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淄博市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临淄区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2021〕30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的统计期限自2022年1月1日起，至2022年12月31日止。如对报告内容有疑问，请与淄博市临淄区财政局联系（地址：临淄区晏婴路197号；邮编：255400；电话：0533-7181582；邮箱lzqczjbangongshi@zb.shandong.cn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根据《中华人民共和国政府信息公开条例》（国务院令第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711号）的要求和各级政府工作部署，2022年，临淄区财政局遵循公正、公平、合法、便民的原则，加强领导，规范程序，不断提升政府信息公开的工作效率和服务水平。现将我局2022年度相关工作情况报告如下：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主动公开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2022年，我局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主动公开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321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条，其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中机构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职能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条、法规文件类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条、规划计划类1条、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部门会议类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条、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财政信息类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261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条、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业务工作类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  <w:t>条、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报告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南类1条。根据有关文件要求，在限定时间内按要求填报相关数据，上传相关内容，保证数据的真实有效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drawing>
          <wp:inline distT="0" distB="0" distL="114300" distR="114300">
            <wp:extent cx="4182745" cy="3292475"/>
            <wp:effectExtent l="0" t="0" r="8255" b="14605"/>
            <wp:docPr id="4" name="图片 4" descr="7D68CCC2-E302-4e79-8954-7C7C65D7EF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68CCC2-E302-4e79-8954-7C7C65D7EF2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2745" cy="329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财政信息截图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依申请公开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年，我局强化服务理念，积极主动作为，修订完善依申请公开工作规程，扎实做好政府信息依申请公开工作。全年共办结依申请公开来信0件，均按规定时限办结，无意见投诉情况。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政府信息管理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根据《中华人民共和国政府信息公开条例》及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临淄区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政府政务公开办公室相关工作要求，建立了相关信息公开制度，修订完善《主动公开基本目录》，落实专人负责审核加强信息把关，进一步规范政府信息发布和管理，确保信息发布准确、安全、高效。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3093720" cy="2498090"/>
            <wp:effectExtent l="0" t="0" r="0" b="1270"/>
            <wp:docPr id="6" name="图片 6" descr="06F219CA-2E41-4f35-8F21-414F37FAE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6F219CA-2E41-4f35-8F21-414F37FAE6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249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主动公开基本目录截图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政府信息公开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平台建设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我局进一步强化政务公开工作，不断推动政府服务向网上办理延伸，加强门户网站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新媒体信息内容建设，在认真研究近年来财政舆情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基础上，增强网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内容发布的前瞻性、针对性、协调性、丰富性。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年内通过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“临淄财政”公众号宣传平台，共推送信息139条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462020" cy="2948305"/>
            <wp:effectExtent l="0" t="0" r="12700" b="8255"/>
            <wp:docPr id="3" name="图片 3" descr="Screenshot_2022-01-17-15-12-32-21_e39d2c7de19156b0683cd93e8735f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creenshot_2022-01-17-15-12-32-21_e39d2c7de19156b0683cd93e8735f3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62020" cy="294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center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“临淄财政”公众号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截图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监督保障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“谁来公开”的问题，明确主体责任，负责推进、指导、协调、监督本单位的政务公开工作。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制定《区财政局2022年度政务公开工作实施方案》和《区财政局2022年政务公开培训计划》，举办政务公开工作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培训班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3375025" cy="2499360"/>
            <wp:effectExtent l="0" t="0" r="8255" b="0"/>
            <wp:docPr id="7" name="图片 7" descr="8C35B6A7-67AF-42e7-AC40-B85FEABD5F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C35B6A7-67AF-42e7-AC40-B85FEABD5FA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5025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instrText xml:space="preserve"> HYPERLINK "http://www.linzi.gov.cn/gongkai/site_lzqczj/channel_5fc6ff259d0dc2d564a36a97/" \t "http://www.linzi.gov.cn/gongkai/site_lzqczj/channel_5fc6ff259d0dc2d564a36a97/_blank" </w:instrTex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政务公开保障机制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栏目截图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8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left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</w:p>
    <w:tbl>
      <w:tblPr>
        <w:tblStyle w:val="12"/>
        <w:tblW w:w="8124" w:type="dxa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（一）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（五）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（六）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第二十条</w:t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本年收费金额  （单位 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eastAsia="zh-CN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三、收到和处理政府信息公开申请情况</w:t>
      </w:r>
    </w:p>
    <w:tbl>
      <w:tblPr>
        <w:tblStyle w:val="6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634"/>
        <w:gridCol w:w="554"/>
        <w:gridCol w:w="693"/>
        <w:gridCol w:w="692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71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（本列数据的勾稽关系为：第一项加第二项之和，等于第三项加第四项之和）</w:t>
            </w:r>
          </w:p>
        </w:tc>
        <w:tc>
          <w:tcPr>
            <w:tcW w:w="468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自然人</w:t>
            </w:r>
          </w:p>
        </w:tc>
        <w:tc>
          <w:tcPr>
            <w:tcW w:w="34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13" w:type="dxa"/>
            <w:gridSpan w:val="3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商业企业</w:t>
            </w:r>
          </w:p>
        </w:tc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一、本年新收政府信息公开申请数量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二、上年结转政府信息公开申请数量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三、本年度办理结果</w:t>
            </w: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（一）予以公开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（三）不予公开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1．属于国家秘密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2．其他法律行政法规禁止公开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3．危及“三安全一稳定”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4．保护第三方合法权益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5．属于三类内部事务信息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6．属于四类过程性信息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7．属于行政执法案卷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8．属于行政查询事项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（四）无法提供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1．本机关不掌握相关政府信息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2．没有现成信息需要另行制作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3．补正后申请内容仍不明确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（五）不予处理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1．信访举报投诉类申请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2．重复申请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3．要求提供公开出版物</w:t>
            </w:r>
          </w:p>
        </w:tc>
        <w:tc>
          <w:tcPr>
            <w:tcW w:w="55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4．无正当理由大量反复申请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hanging="180" w:hangingChars="10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（六）其他处理</w:t>
            </w: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hanging="180" w:hangingChars="10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hanging="180" w:hangingChars="10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2.申请人逾期未按收费通知 要求缴纳费用、行政机关不再处理其政府信息公开申请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2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 w:hanging="180" w:hangingChars="10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3.其他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1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（七）总计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7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四、结转下年度继续办理</w:t>
            </w:r>
          </w:p>
        </w:tc>
        <w:tc>
          <w:tcPr>
            <w:tcW w:w="55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  <w:tc>
          <w:tcPr>
            <w:tcW w:w="6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6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（一）存在问题。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是公开的内容不够深，表面事项较多，深层次的问题公开少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二是公开的内容不全面，事后公开多，事前、事中公开少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三是重点领域信息公开范围有待进一步扩大。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（二）改进情况。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要建立健全政务公开工作的领导机构；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要明确各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科室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在政务公开工作中的职责，建立严格的责任制；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对政务公开困难大、问题多的地方，要深入剖析，找准问题，切实解决，促使政务公开工作规范开展。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收取信息处理费情况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收取信息处理费情况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人大代表建议和政协提案办理结果情况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办理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人大代表建议和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政协委员提案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件，其中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人大代表建议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政协委员提案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件，代表委员对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区财政局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办理态度满意率100%。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</w:rPr>
        <w:t>年度政务公开工作创新情况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2年，政务公开工作无创新举措。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（四）年度工作要点落实情况。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紧紧围绕财政中心工作，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重点领域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，特别是预决算公开、政府采购、国资国企等重点领域，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同时积极通过媒体解读等方式进行广泛宣传，使政策文件和解读内容真正传递到人民群众中去，确保政务公开工作取得实效。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临淄区财政局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2023年1月29日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Q5ZTVlMjBkNjJiMjZjZDgzNDFjY2QzMjE2MzgzYTQifQ=="/>
  </w:docVars>
  <w:rsids>
    <w:rsidRoot w:val="00E04258"/>
    <w:rsid w:val="00001C9E"/>
    <w:rsid w:val="0000594A"/>
    <w:rsid w:val="00013109"/>
    <w:rsid w:val="00023AAC"/>
    <w:rsid w:val="00024810"/>
    <w:rsid w:val="00030DFB"/>
    <w:rsid w:val="000414C6"/>
    <w:rsid w:val="00042CA0"/>
    <w:rsid w:val="00043D31"/>
    <w:rsid w:val="00046423"/>
    <w:rsid w:val="00052AD6"/>
    <w:rsid w:val="00055473"/>
    <w:rsid w:val="00055E11"/>
    <w:rsid w:val="00056B8B"/>
    <w:rsid w:val="00063220"/>
    <w:rsid w:val="0006628C"/>
    <w:rsid w:val="000706E1"/>
    <w:rsid w:val="00085190"/>
    <w:rsid w:val="00087FF0"/>
    <w:rsid w:val="00092898"/>
    <w:rsid w:val="00094E08"/>
    <w:rsid w:val="00097052"/>
    <w:rsid w:val="000A5D01"/>
    <w:rsid w:val="000B1602"/>
    <w:rsid w:val="000C34FF"/>
    <w:rsid w:val="000C7BD7"/>
    <w:rsid w:val="000D4473"/>
    <w:rsid w:val="000E1057"/>
    <w:rsid w:val="000F497F"/>
    <w:rsid w:val="000F7617"/>
    <w:rsid w:val="00105B3E"/>
    <w:rsid w:val="001108EA"/>
    <w:rsid w:val="001240A4"/>
    <w:rsid w:val="00125C8A"/>
    <w:rsid w:val="00127976"/>
    <w:rsid w:val="00131A3C"/>
    <w:rsid w:val="0013565C"/>
    <w:rsid w:val="00140E3F"/>
    <w:rsid w:val="00143DC5"/>
    <w:rsid w:val="00144ABF"/>
    <w:rsid w:val="00144B5F"/>
    <w:rsid w:val="00170D63"/>
    <w:rsid w:val="00172B20"/>
    <w:rsid w:val="0017420B"/>
    <w:rsid w:val="0017427C"/>
    <w:rsid w:val="00176618"/>
    <w:rsid w:val="00176B17"/>
    <w:rsid w:val="00187315"/>
    <w:rsid w:val="001900C0"/>
    <w:rsid w:val="00196FD6"/>
    <w:rsid w:val="001A21B5"/>
    <w:rsid w:val="001B26AB"/>
    <w:rsid w:val="001B4410"/>
    <w:rsid w:val="001C1DC2"/>
    <w:rsid w:val="001C4706"/>
    <w:rsid w:val="001C6DFA"/>
    <w:rsid w:val="001C6F55"/>
    <w:rsid w:val="001D41A6"/>
    <w:rsid w:val="001E0CBD"/>
    <w:rsid w:val="001E5A28"/>
    <w:rsid w:val="001E72C7"/>
    <w:rsid w:val="002019C6"/>
    <w:rsid w:val="00204AA5"/>
    <w:rsid w:val="00205590"/>
    <w:rsid w:val="002157C1"/>
    <w:rsid w:val="00216261"/>
    <w:rsid w:val="00216DF6"/>
    <w:rsid w:val="0021763D"/>
    <w:rsid w:val="00224377"/>
    <w:rsid w:val="002264B1"/>
    <w:rsid w:val="0023206E"/>
    <w:rsid w:val="00234868"/>
    <w:rsid w:val="0023602C"/>
    <w:rsid w:val="00240EAF"/>
    <w:rsid w:val="00246626"/>
    <w:rsid w:val="002572C0"/>
    <w:rsid w:val="002604BD"/>
    <w:rsid w:val="00270C0E"/>
    <w:rsid w:val="0027691A"/>
    <w:rsid w:val="00276B13"/>
    <w:rsid w:val="00276E5B"/>
    <w:rsid w:val="002774CD"/>
    <w:rsid w:val="0028009A"/>
    <w:rsid w:val="002A188B"/>
    <w:rsid w:val="002A1F5C"/>
    <w:rsid w:val="002B463A"/>
    <w:rsid w:val="002B6F68"/>
    <w:rsid w:val="002D115E"/>
    <w:rsid w:val="002D6A99"/>
    <w:rsid w:val="002D70DF"/>
    <w:rsid w:val="002E594D"/>
    <w:rsid w:val="002E6EDF"/>
    <w:rsid w:val="0031332E"/>
    <w:rsid w:val="003135A4"/>
    <w:rsid w:val="003164F6"/>
    <w:rsid w:val="00316CE4"/>
    <w:rsid w:val="003257C1"/>
    <w:rsid w:val="003318E7"/>
    <w:rsid w:val="00332905"/>
    <w:rsid w:val="00334C65"/>
    <w:rsid w:val="00357E22"/>
    <w:rsid w:val="00357E4E"/>
    <w:rsid w:val="003638D5"/>
    <w:rsid w:val="00363B37"/>
    <w:rsid w:val="0038169B"/>
    <w:rsid w:val="00383519"/>
    <w:rsid w:val="003856CA"/>
    <w:rsid w:val="00390173"/>
    <w:rsid w:val="0039072E"/>
    <w:rsid w:val="00395676"/>
    <w:rsid w:val="00397E9C"/>
    <w:rsid w:val="003A4408"/>
    <w:rsid w:val="003A617F"/>
    <w:rsid w:val="003B4A71"/>
    <w:rsid w:val="003C0527"/>
    <w:rsid w:val="003C44C8"/>
    <w:rsid w:val="003C5789"/>
    <w:rsid w:val="003D6959"/>
    <w:rsid w:val="003D7EB2"/>
    <w:rsid w:val="003E1F92"/>
    <w:rsid w:val="003E6B2B"/>
    <w:rsid w:val="003F2DA8"/>
    <w:rsid w:val="003F38D1"/>
    <w:rsid w:val="003F538D"/>
    <w:rsid w:val="00405DB6"/>
    <w:rsid w:val="00414EEE"/>
    <w:rsid w:val="00420F86"/>
    <w:rsid w:val="00423431"/>
    <w:rsid w:val="00434746"/>
    <w:rsid w:val="00446210"/>
    <w:rsid w:val="00460593"/>
    <w:rsid w:val="0046437F"/>
    <w:rsid w:val="004713FB"/>
    <w:rsid w:val="00473626"/>
    <w:rsid w:val="00481ED7"/>
    <w:rsid w:val="00481FD3"/>
    <w:rsid w:val="004847BC"/>
    <w:rsid w:val="0048518B"/>
    <w:rsid w:val="004936CF"/>
    <w:rsid w:val="00495EBA"/>
    <w:rsid w:val="004A6081"/>
    <w:rsid w:val="004B1B2D"/>
    <w:rsid w:val="004B36CF"/>
    <w:rsid w:val="004B3DE8"/>
    <w:rsid w:val="004B53B3"/>
    <w:rsid w:val="004B7413"/>
    <w:rsid w:val="004D2882"/>
    <w:rsid w:val="004D7633"/>
    <w:rsid w:val="004D788E"/>
    <w:rsid w:val="004E5DF1"/>
    <w:rsid w:val="004F244D"/>
    <w:rsid w:val="004F2625"/>
    <w:rsid w:val="004F39DF"/>
    <w:rsid w:val="005026C8"/>
    <w:rsid w:val="00503B08"/>
    <w:rsid w:val="00504DE1"/>
    <w:rsid w:val="005162AB"/>
    <w:rsid w:val="00523B84"/>
    <w:rsid w:val="0052540C"/>
    <w:rsid w:val="00531036"/>
    <w:rsid w:val="00533338"/>
    <w:rsid w:val="0053359A"/>
    <w:rsid w:val="00540904"/>
    <w:rsid w:val="00543FE0"/>
    <w:rsid w:val="005637BC"/>
    <w:rsid w:val="00564F0C"/>
    <w:rsid w:val="00567AE3"/>
    <w:rsid w:val="0057319B"/>
    <w:rsid w:val="005771DE"/>
    <w:rsid w:val="00580B3B"/>
    <w:rsid w:val="005818BC"/>
    <w:rsid w:val="00582EFB"/>
    <w:rsid w:val="00584920"/>
    <w:rsid w:val="00586957"/>
    <w:rsid w:val="00593F9E"/>
    <w:rsid w:val="0059666D"/>
    <w:rsid w:val="005A3BFA"/>
    <w:rsid w:val="005C071E"/>
    <w:rsid w:val="005D4DA2"/>
    <w:rsid w:val="005D7981"/>
    <w:rsid w:val="005E2D72"/>
    <w:rsid w:val="005E5225"/>
    <w:rsid w:val="005E5EA6"/>
    <w:rsid w:val="005F07DB"/>
    <w:rsid w:val="005F410F"/>
    <w:rsid w:val="005F7CFA"/>
    <w:rsid w:val="006001B7"/>
    <w:rsid w:val="00604767"/>
    <w:rsid w:val="00607754"/>
    <w:rsid w:val="00607BD2"/>
    <w:rsid w:val="00614243"/>
    <w:rsid w:val="00615468"/>
    <w:rsid w:val="00615CBC"/>
    <w:rsid w:val="0062406E"/>
    <w:rsid w:val="00630352"/>
    <w:rsid w:val="00633AD3"/>
    <w:rsid w:val="00634DDC"/>
    <w:rsid w:val="006359EF"/>
    <w:rsid w:val="006364F7"/>
    <w:rsid w:val="00640DE1"/>
    <w:rsid w:val="006419CD"/>
    <w:rsid w:val="00641A49"/>
    <w:rsid w:val="00641B33"/>
    <w:rsid w:val="00651342"/>
    <w:rsid w:val="0065594E"/>
    <w:rsid w:val="00660AAE"/>
    <w:rsid w:val="006634C0"/>
    <w:rsid w:val="00675D05"/>
    <w:rsid w:val="00677652"/>
    <w:rsid w:val="006821DB"/>
    <w:rsid w:val="00687144"/>
    <w:rsid w:val="0069301A"/>
    <w:rsid w:val="00693534"/>
    <w:rsid w:val="00697E19"/>
    <w:rsid w:val="00697EE4"/>
    <w:rsid w:val="006A1171"/>
    <w:rsid w:val="006A5226"/>
    <w:rsid w:val="006A5288"/>
    <w:rsid w:val="006B72A8"/>
    <w:rsid w:val="006C2EA0"/>
    <w:rsid w:val="006C58BC"/>
    <w:rsid w:val="006C656F"/>
    <w:rsid w:val="006E0094"/>
    <w:rsid w:val="006E2256"/>
    <w:rsid w:val="006E2790"/>
    <w:rsid w:val="006E63B8"/>
    <w:rsid w:val="007011FB"/>
    <w:rsid w:val="007061A3"/>
    <w:rsid w:val="007129AD"/>
    <w:rsid w:val="00714451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1A40"/>
    <w:rsid w:val="00746739"/>
    <w:rsid w:val="00755418"/>
    <w:rsid w:val="007611C0"/>
    <w:rsid w:val="007720F2"/>
    <w:rsid w:val="00772EA0"/>
    <w:rsid w:val="007745BE"/>
    <w:rsid w:val="00781A3D"/>
    <w:rsid w:val="00791D32"/>
    <w:rsid w:val="007A02B5"/>
    <w:rsid w:val="007A39A8"/>
    <w:rsid w:val="007A3DB5"/>
    <w:rsid w:val="007A46E1"/>
    <w:rsid w:val="007A4F8C"/>
    <w:rsid w:val="007B346E"/>
    <w:rsid w:val="007B68D1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2505"/>
    <w:rsid w:val="007E55EA"/>
    <w:rsid w:val="007F22F8"/>
    <w:rsid w:val="007F43FC"/>
    <w:rsid w:val="00802361"/>
    <w:rsid w:val="00804E65"/>
    <w:rsid w:val="00805ABE"/>
    <w:rsid w:val="00813BC0"/>
    <w:rsid w:val="00820BB8"/>
    <w:rsid w:val="00830865"/>
    <w:rsid w:val="0083723A"/>
    <w:rsid w:val="00842C3D"/>
    <w:rsid w:val="00842E24"/>
    <w:rsid w:val="00852EEB"/>
    <w:rsid w:val="008556C2"/>
    <w:rsid w:val="00855B3A"/>
    <w:rsid w:val="00856193"/>
    <w:rsid w:val="008579AB"/>
    <w:rsid w:val="008608A2"/>
    <w:rsid w:val="008613A8"/>
    <w:rsid w:val="00873E0F"/>
    <w:rsid w:val="00875291"/>
    <w:rsid w:val="00881404"/>
    <w:rsid w:val="00892DC4"/>
    <w:rsid w:val="008977A9"/>
    <w:rsid w:val="008A0545"/>
    <w:rsid w:val="008A171F"/>
    <w:rsid w:val="008A3BC0"/>
    <w:rsid w:val="008A66F8"/>
    <w:rsid w:val="008B2FD1"/>
    <w:rsid w:val="008B5D19"/>
    <w:rsid w:val="008B6607"/>
    <w:rsid w:val="008C2625"/>
    <w:rsid w:val="008C37A3"/>
    <w:rsid w:val="008D2DBD"/>
    <w:rsid w:val="008D6B7B"/>
    <w:rsid w:val="008F142B"/>
    <w:rsid w:val="008F188C"/>
    <w:rsid w:val="008F51FF"/>
    <w:rsid w:val="00904289"/>
    <w:rsid w:val="00906B9B"/>
    <w:rsid w:val="00912FB0"/>
    <w:rsid w:val="00913531"/>
    <w:rsid w:val="0092086C"/>
    <w:rsid w:val="00920A8C"/>
    <w:rsid w:val="0092182B"/>
    <w:rsid w:val="00930D46"/>
    <w:rsid w:val="00935E77"/>
    <w:rsid w:val="00940C11"/>
    <w:rsid w:val="009515FD"/>
    <w:rsid w:val="0096093C"/>
    <w:rsid w:val="00962CD0"/>
    <w:rsid w:val="00966C94"/>
    <w:rsid w:val="0097065C"/>
    <w:rsid w:val="00975A80"/>
    <w:rsid w:val="0098598B"/>
    <w:rsid w:val="00993C26"/>
    <w:rsid w:val="009B0107"/>
    <w:rsid w:val="009B7848"/>
    <w:rsid w:val="009C460B"/>
    <w:rsid w:val="009D452F"/>
    <w:rsid w:val="009E68DF"/>
    <w:rsid w:val="009F4FD2"/>
    <w:rsid w:val="00A03AC4"/>
    <w:rsid w:val="00A03E53"/>
    <w:rsid w:val="00A06E87"/>
    <w:rsid w:val="00A1342F"/>
    <w:rsid w:val="00A143E6"/>
    <w:rsid w:val="00A22178"/>
    <w:rsid w:val="00A25860"/>
    <w:rsid w:val="00A353B4"/>
    <w:rsid w:val="00A35AE0"/>
    <w:rsid w:val="00A36C3E"/>
    <w:rsid w:val="00A47C35"/>
    <w:rsid w:val="00A55405"/>
    <w:rsid w:val="00A6302E"/>
    <w:rsid w:val="00A65792"/>
    <w:rsid w:val="00A7163D"/>
    <w:rsid w:val="00A75587"/>
    <w:rsid w:val="00A759E5"/>
    <w:rsid w:val="00A82619"/>
    <w:rsid w:val="00A86F1B"/>
    <w:rsid w:val="00A919F7"/>
    <w:rsid w:val="00A93492"/>
    <w:rsid w:val="00A944C5"/>
    <w:rsid w:val="00AA3C78"/>
    <w:rsid w:val="00AA7AEC"/>
    <w:rsid w:val="00AA7B4B"/>
    <w:rsid w:val="00AB031E"/>
    <w:rsid w:val="00AB09E9"/>
    <w:rsid w:val="00AC222F"/>
    <w:rsid w:val="00AD1A81"/>
    <w:rsid w:val="00AD1C82"/>
    <w:rsid w:val="00AD1D6B"/>
    <w:rsid w:val="00AD49B5"/>
    <w:rsid w:val="00AD76B6"/>
    <w:rsid w:val="00AE6C57"/>
    <w:rsid w:val="00AF2313"/>
    <w:rsid w:val="00AF50F4"/>
    <w:rsid w:val="00B0337D"/>
    <w:rsid w:val="00B1769A"/>
    <w:rsid w:val="00B23183"/>
    <w:rsid w:val="00B245B9"/>
    <w:rsid w:val="00B33075"/>
    <w:rsid w:val="00B414D1"/>
    <w:rsid w:val="00B459E2"/>
    <w:rsid w:val="00B53141"/>
    <w:rsid w:val="00B559FA"/>
    <w:rsid w:val="00B811E5"/>
    <w:rsid w:val="00B8236F"/>
    <w:rsid w:val="00B835A5"/>
    <w:rsid w:val="00B91004"/>
    <w:rsid w:val="00BA000D"/>
    <w:rsid w:val="00BA45ED"/>
    <w:rsid w:val="00BA486D"/>
    <w:rsid w:val="00BC0376"/>
    <w:rsid w:val="00BC0DDF"/>
    <w:rsid w:val="00BC34AC"/>
    <w:rsid w:val="00BD1CAC"/>
    <w:rsid w:val="00BD4F6B"/>
    <w:rsid w:val="00BD789A"/>
    <w:rsid w:val="00BE03F8"/>
    <w:rsid w:val="00BE26F0"/>
    <w:rsid w:val="00BE3FA5"/>
    <w:rsid w:val="00BE4FAC"/>
    <w:rsid w:val="00BF3636"/>
    <w:rsid w:val="00BF42A9"/>
    <w:rsid w:val="00C04961"/>
    <w:rsid w:val="00C055A1"/>
    <w:rsid w:val="00C11BC3"/>
    <w:rsid w:val="00C11D2B"/>
    <w:rsid w:val="00C17388"/>
    <w:rsid w:val="00C206ED"/>
    <w:rsid w:val="00C217D5"/>
    <w:rsid w:val="00C234EF"/>
    <w:rsid w:val="00C307E5"/>
    <w:rsid w:val="00C61A42"/>
    <w:rsid w:val="00C63784"/>
    <w:rsid w:val="00C665B4"/>
    <w:rsid w:val="00C71268"/>
    <w:rsid w:val="00C75B28"/>
    <w:rsid w:val="00C762CA"/>
    <w:rsid w:val="00C83C1A"/>
    <w:rsid w:val="00C90488"/>
    <w:rsid w:val="00C90FBF"/>
    <w:rsid w:val="00C957F6"/>
    <w:rsid w:val="00CA24FE"/>
    <w:rsid w:val="00CA4E64"/>
    <w:rsid w:val="00CB7A70"/>
    <w:rsid w:val="00CC09E5"/>
    <w:rsid w:val="00CC51DA"/>
    <w:rsid w:val="00CD6DCF"/>
    <w:rsid w:val="00CE33B0"/>
    <w:rsid w:val="00CE7BFF"/>
    <w:rsid w:val="00CF2399"/>
    <w:rsid w:val="00CF3DD6"/>
    <w:rsid w:val="00CF509B"/>
    <w:rsid w:val="00CF7DF1"/>
    <w:rsid w:val="00D06B46"/>
    <w:rsid w:val="00D16C7E"/>
    <w:rsid w:val="00D17DF3"/>
    <w:rsid w:val="00D201BD"/>
    <w:rsid w:val="00D21479"/>
    <w:rsid w:val="00D2358D"/>
    <w:rsid w:val="00D25962"/>
    <w:rsid w:val="00D33F3A"/>
    <w:rsid w:val="00D4484C"/>
    <w:rsid w:val="00D53AC2"/>
    <w:rsid w:val="00D54B78"/>
    <w:rsid w:val="00D7609C"/>
    <w:rsid w:val="00D7673F"/>
    <w:rsid w:val="00D81D7A"/>
    <w:rsid w:val="00D96A77"/>
    <w:rsid w:val="00DA076B"/>
    <w:rsid w:val="00DA1BF9"/>
    <w:rsid w:val="00DA443C"/>
    <w:rsid w:val="00DA4831"/>
    <w:rsid w:val="00DA546B"/>
    <w:rsid w:val="00DA5691"/>
    <w:rsid w:val="00DC2AFC"/>
    <w:rsid w:val="00DE0CC2"/>
    <w:rsid w:val="00DE7D42"/>
    <w:rsid w:val="00DF0951"/>
    <w:rsid w:val="00DF3C2A"/>
    <w:rsid w:val="00DF59E8"/>
    <w:rsid w:val="00DF60AB"/>
    <w:rsid w:val="00DF7204"/>
    <w:rsid w:val="00E01F0F"/>
    <w:rsid w:val="00E03F11"/>
    <w:rsid w:val="00E04258"/>
    <w:rsid w:val="00E07D70"/>
    <w:rsid w:val="00E377B4"/>
    <w:rsid w:val="00E42C13"/>
    <w:rsid w:val="00E42DE7"/>
    <w:rsid w:val="00E447EA"/>
    <w:rsid w:val="00E54057"/>
    <w:rsid w:val="00E56D7E"/>
    <w:rsid w:val="00E62601"/>
    <w:rsid w:val="00E651F4"/>
    <w:rsid w:val="00E712E4"/>
    <w:rsid w:val="00E7522E"/>
    <w:rsid w:val="00E756BB"/>
    <w:rsid w:val="00E82A61"/>
    <w:rsid w:val="00E86BFA"/>
    <w:rsid w:val="00E9136E"/>
    <w:rsid w:val="00E92569"/>
    <w:rsid w:val="00E9689B"/>
    <w:rsid w:val="00EA0FDD"/>
    <w:rsid w:val="00EA3993"/>
    <w:rsid w:val="00EC48E7"/>
    <w:rsid w:val="00EC7F71"/>
    <w:rsid w:val="00ED1769"/>
    <w:rsid w:val="00ED2198"/>
    <w:rsid w:val="00ED2963"/>
    <w:rsid w:val="00ED4E74"/>
    <w:rsid w:val="00EE3275"/>
    <w:rsid w:val="00EF7239"/>
    <w:rsid w:val="00F00F32"/>
    <w:rsid w:val="00F0322D"/>
    <w:rsid w:val="00F0408E"/>
    <w:rsid w:val="00F22E87"/>
    <w:rsid w:val="00F40BD5"/>
    <w:rsid w:val="00F45E29"/>
    <w:rsid w:val="00F503E6"/>
    <w:rsid w:val="00F60260"/>
    <w:rsid w:val="00F651BF"/>
    <w:rsid w:val="00F6601D"/>
    <w:rsid w:val="00F71A9E"/>
    <w:rsid w:val="00F739B0"/>
    <w:rsid w:val="00F9603E"/>
    <w:rsid w:val="00FA2749"/>
    <w:rsid w:val="00FA3378"/>
    <w:rsid w:val="00FA4017"/>
    <w:rsid w:val="00FA67ED"/>
    <w:rsid w:val="00FB0E1B"/>
    <w:rsid w:val="00FB16F3"/>
    <w:rsid w:val="00FB45EE"/>
    <w:rsid w:val="00FB5467"/>
    <w:rsid w:val="00FB7C20"/>
    <w:rsid w:val="00FC66CE"/>
    <w:rsid w:val="00FD0EE2"/>
    <w:rsid w:val="00FD598D"/>
    <w:rsid w:val="00FD7A66"/>
    <w:rsid w:val="00FE1203"/>
    <w:rsid w:val="00FE1DCB"/>
    <w:rsid w:val="00FE2E48"/>
    <w:rsid w:val="00FE3091"/>
    <w:rsid w:val="016E6289"/>
    <w:rsid w:val="017C5A94"/>
    <w:rsid w:val="09C253C4"/>
    <w:rsid w:val="0F711E78"/>
    <w:rsid w:val="13CA030E"/>
    <w:rsid w:val="15BB209F"/>
    <w:rsid w:val="18E35B95"/>
    <w:rsid w:val="1BA23AE5"/>
    <w:rsid w:val="1D3958CF"/>
    <w:rsid w:val="1DE22842"/>
    <w:rsid w:val="1F066139"/>
    <w:rsid w:val="209717B3"/>
    <w:rsid w:val="21705363"/>
    <w:rsid w:val="24B0482A"/>
    <w:rsid w:val="25DB3DEA"/>
    <w:rsid w:val="2A7C3754"/>
    <w:rsid w:val="2B207529"/>
    <w:rsid w:val="31104BF6"/>
    <w:rsid w:val="32582CF8"/>
    <w:rsid w:val="32BA5BAE"/>
    <w:rsid w:val="34A17A33"/>
    <w:rsid w:val="391361DB"/>
    <w:rsid w:val="3D5B18EE"/>
    <w:rsid w:val="3DA37D71"/>
    <w:rsid w:val="42CD0F68"/>
    <w:rsid w:val="467317C3"/>
    <w:rsid w:val="49C452A4"/>
    <w:rsid w:val="4DC323E0"/>
    <w:rsid w:val="4DE93206"/>
    <w:rsid w:val="52B51631"/>
    <w:rsid w:val="54D924F1"/>
    <w:rsid w:val="587358E6"/>
    <w:rsid w:val="594828CF"/>
    <w:rsid w:val="5F027E72"/>
    <w:rsid w:val="60455993"/>
    <w:rsid w:val="627D7A8D"/>
    <w:rsid w:val="62A42440"/>
    <w:rsid w:val="6703252B"/>
    <w:rsid w:val="68B67017"/>
    <w:rsid w:val="6E7B6E4B"/>
    <w:rsid w:val="75446979"/>
    <w:rsid w:val="76E00193"/>
    <w:rsid w:val="799314ED"/>
    <w:rsid w:val="7B395B87"/>
    <w:rsid w:val="7F7378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2373</Words>
  <Characters>2472</Characters>
  <Lines>10</Lines>
  <Paragraphs>2</Paragraphs>
  <TotalTime>7</TotalTime>
  <ScaleCrop>false</ScaleCrop>
  <LinksUpToDate>false</LinksUpToDate>
  <CharactersWithSpaces>2570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2020-01-06T10:32:00Z</dcterms:created>
  <dc:creator>China</dc:creator>
  <cp:lastModifiedBy>王烨！！</cp:lastModifiedBy>
  <cp:lastPrinted>2022-01-17T07:26:00Z</cp:lastPrinted>
  <dcterms:modified xsi:type="dcterms:W3CDTF">2023-02-07T06:12:59Z</dcterms:modified>
  <cp:revision>1868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FD6BC739D11A4AC9A5926E47056CC23A</vt:lpwstr>
  </property>
</Properties>
</file>