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textAlignment w:val="auto"/>
        <w:rPr>
          <w:rFonts w:hint="default" w:ascii="Times New Roman" w:hAnsi="Times New Roman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临淄区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本报告按照《国务院办公厅政府信息与政务公开办公室关于印发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&lt;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中华人民共和国政府信息公开工作年度报告格式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&gt;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的通知》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(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国办公开办函〔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2021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〕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30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号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)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和《中华人民共和国政府信息公开条例》要求编制，全文包括总体情况、主动公开政府信息情况、收到和处理政府信息公开申请情况、政府信息公开行政复议及行政诉讼情况、政府信息公开工作存在的主要问题及改进情况、其他需要报告的事项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本年度报告中所列数据的统计期限自202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年1月1日起，至202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年12月31日止。如对报告内容有疑问，请与淄博市临淄区财政局联系（地址：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淄博市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临淄区晏婴路197号；邮编：255400；电话：0533-7181582；邮箱lzqczjbangongshi@zb.shandong.cn）。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   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2023年，临淄区财政局全面贯彻落实党的二十大精神，紧紧围绕区委、区政府重大决策部署，通过政府网站、微信公众号，及时主动向社会公布财政政策和财政数据，认真办理依申请公开事项，不断提升财政信息公开的影响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主动公开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信息情况。2023年，临淄区财政局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主动公开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政府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信息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条，其中机构职能类4条、法规文件类1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条、规划计划类1条、财政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国资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信息类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223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条、报告指南类1条。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依申请公开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工作情况。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收到政府信息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公开申请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件，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较去年增长2件，全部依法依规予以办理。因依申请公开引发的行政复议案件0件，行政诉讼案件0件。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（三）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政府信息管理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情况。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根据《中华人民共和国政府信息公开条例》及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临淄区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政府政务公开办公室相关工作要求，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动态更新政府信息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主动公开基本目录，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明确全年重点工作和责任分工。坚决落实政府网站信息发布审核工作制度，执行信息编撰、信息检验、信息预览、信息审核、信息发布规范程序，确保网站信息内容准确、更新及时。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（四）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政府信息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公开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平台建设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情况。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积极运用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政府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网站、“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临淄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财政”微信公众号等平台，不断强化政府信息公开渠道建设。截至202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年底，“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临淄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财政”微信公众号全年发布信息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159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（五）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政府信息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公开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监督保障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情况。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及时调整政务公开工作领导小组，明确主要负责同志任组长，分管负责同志任副组长，各科室负责人任成员，责任到人，全面推进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政务公开工作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有力保障公众的知情权、参与权、表达权、监督权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制定《区财政局202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年度政务公开工作实施方案》和《区财政局202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年政务公开培训计划》，举办政务公开工作培训班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推动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财政系统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政务公开工作加快提质提效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8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二、主动公开政府信息情况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left"/>
        <w:textAlignment w:val="auto"/>
        <w:rPr>
          <w:rFonts w:hint="default" w:ascii="Times New Roman" w:hAnsi="Times New Roman" w:eastAsia="宋体" w:cs="Times New Roman"/>
          <w:kern w:val="0"/>
          <w:szCs w:val="21"/>
        </w:rPr>
      </w:pPr>
    </w:p>
    <w:tbl>
      <w:tblPr>
        <w:tblStyle w:val="14"/>
        <w:tblW w:w="8124" w:type="dxa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84"/>
        <w:gridCol w:w="1686"/>
        <w:gridCol w:w="1803"/>
        <w:gridCol w:w="13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8124" w:type="dxa"/>
            <w:gridSpan w:val="4"/>
            <w:tcBorders>
              <w:top w:val="single" w:color="2B283F" w:sz="8" w:space="0"/>
              <w:left w:val="single" w:color="3B3B44" w:sz="6" w:space="0"/>
              <w:bottom w:val="single" w:color="64647C" w:sz="4" w:space="0"/>
              <w:right w:val="single" w:color="3B3B44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eastAsia="zh-CN"/>
              </w:rPr>
              <w:t>第二十条</w:t>
            </w:r>
            <w:r>
              <w:rPr>
                <w:rFonts w:hint="default" w:ascii="Times New Roman" w:hAnsi="Times New Roman" w:cs="Times New Roman"/>
                <w:sz w:val="21"/>
                <w:lang w:eastAsia="zh-CN"/>
              </w:rPr>
              <w:tab/>
            </w:r>
            <w:r>
              <w:rPr>
                <w:rFonts w:hint="default" w:ascii="Times New Roman" w:hAnsi="Times New Roman" w:cs="Times New Roman"/>
                <w:sz w:val="21"/>
                <w:lang w:eastAsia="zh-CN"/>
              </w:rPr>
              <w:t>第 （一） 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exact"/>
        </w:trPr>
        <w:tc>
          <w:tcPr>
            <w:tcW w:w="3284" w:type="dxa"/>
            <w:tcBorders>
              <w:top w:val="single" w:color="64647C" w:sz="4" w:space="0"/>
              <w:left w:val="single" w:color="3B3B44" w:sz="6" w:space="0"/>
              <w:bottom w:val="single" w:color="707790" w:sz="4" w:space="0"/>
              <w:right w:val="single" w:color="7C7C83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eastAsia="zh-CN"/>
              </w:rPr>
              <w:t>信息内容</w:t>
            </w:r>
          </w:p>
        </w:tc>
        <w:tc>
          <w:tcPr>
            <w:tcW w:w="1686" w:type="dxa"/>
            <w:tcBorders>
              <w:top w:val="single" w:color="64647C" w:sz="4" w:space="0"/>
              <w:left w:val="single" w:color="7C7C83" w:sz="4" w:space="0"/>
              <w:bottom w:val="single" w:color="707790" w:sz="4" w:space="0"/>
              <w:right w:val="single" w:color="77778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eastAsia="zh-CN"/>
              </w:rPr>
              <w:t>本年制发件数</w:t>
            </w:r>
          </w:p>
        </w:tc>
        <w:tc>
          <w:tcPr>
            <w:tcW w:w="1803" w:type="dxa"/>
            <w:tcBorders>
              <w:top w:val="single" w:color="64647C" w:sz="4" w:space="0"/>
              <w:left w:val="single" w:color="777780" w:sz="4" w:space="0"/>
              <w:bottom w:val="single" w:color="835B67" w:sz="4" w:space="0"/>
              <w:right w:val="single" w:color="606064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eastAsia="zh-CN"/>
              </w:rPr>
              <w:t>本年废止件数</w:t>
            </w:r>
          </w:p>
        </w:tc>
        <w:tc>
          <w:tcPr>
            <w:tcW w:w="1351" w:type="dxa"/>
            <w:tcBorders>
              <w:top w:val="single" w:color="64647C" w:sz="4" w:space="0"/>
              <w:left w:val="single" w:color="606064" w:sz="2" w:space="0"/>
              <w:bottom w:val="single" w:color="835B67" w:sz="4" w:space="0"/>
              <w:right w:val="single" w:color="3B3B44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eastAsia="zh-CN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exact"/>
        </w:trPr>
        <w:tc>
          <w:tcPr>
            <w:tcW w:w="3284" w:type="dxa"/>
            <w:tcBorders>
              <w:top w:val="single" w:color="707790" w:sz="4" w:space="0"/>
              <w:left w:val="single" w:color="3B3B44" w:sz="6" w:space="0"/>
              <w:bottom w:val="single" w:color="747487" w:sz="4" w:space="0"/>
              <w:right w:val="single" w:color="97979C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eastAsia="zh-CN"/>
              </w:rPr>
              <w:t>规章</w:t>
            </w:r>
          </w:p>
        </w:tc>
        <w:tc>
          <w:tcPr>
            <w:tcW w:w="1686" w:type="dxa"/>
            <w:tcBorders>
              <w:top w:val="single" w:color="707790" w:sz="4" w:space="0"/>
              <w:left w:val="single" w:color="97979C" w:sz="4" w:space="0"/>
              <w:bottom w:val="single" w:color="747487" w:sz="4" w:space="0"/>
              <w:right w:val="single" w:color="939397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1803" w:type="dxa"/>
            <w:tcBorders>
              <w:top w:val="single" w:color="835B67" w:sz="4" w:space="0"/>
              <w:left w:val="single" w:color="939397" w:sz="4" w:space="0"/>
              <w:bottom w:val="single" w:color="546080" w:sz="2" w:space="0"/>
              <w:right w:val="single" w:color="97939C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1351" w:type="dxa"/>
            <w:tcBorders>
              <w:top w:val="single" w:color="835B67" w:sz="4" w:space="0"/>
              <w:left w:val="single" w:color="97939C" w:sz="4" w:space="0"/>
              <w:bottom w:val="single" w:color="74778C" w:sz="4" w:space="0"/>
              <w:right w:val="single" w:color="3B3B3F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3284" w:type="dxa"/>
            <w:tcBorders>
              <w:top w:val="single" w:color="747487" w:sz="4" w:space="0"/>
              <w:left w:val="single" w:color="3B3B44" w:sz="6" w:space="0"/>
              <w:bottom w:val="single" w:color="5B6080" w:sz="4" w:space="0"/>
              <w:right w:val="single" w:color="97979C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eastAsia="zh-CN"/>
              </w:rPr>
              <w:t>行政规范性文件</w:t>
            </w:r>
          </w:p>
        </w:tc>
        <w:tc>
          <w:tcPr>
            <w:tcW w:w="1686" w:type="dxa"/>
            <w:tcBorders>
              <w:top w:val="single" w:color="747487" w:sz="4" w:space="0"/>
              <w:left w:val="single" w:color="97979C" w:sz="4" w:space="0"/>
              <w:bottom w:val="single" w:color="5B6080" w:sz="4" w:space="0"/>
              <w:right w:val="single" w:color="939397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1803" w:type="dxa"/>
            <w:tcBorders>
              <w:top w:val="single" w:color="546080" w:sz="2" w:space="0"/>
              <w:left w:val="single" w:color="939397" w:sz="4" w:space="0"/>
              <w:bottom w:val="single" w:color="5B6080" w:sz="4" w:space="0"/>
              <w:right w:val="single" w:color="97939C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1351" w:type="dxa"/>
            <w:tcBorders>
              <w:top w:val="single" w:color="74778C" w:sz="4" w:space="0"/>
              <w:left w:val="single" w:color="97939C" w:sz="4" w:space="0"/>
              <w:bottom w:val="single" w:color="5B6080" w:sz="4" w:space="0"/>
              <w:right w:val="single" w:color="3B3B3F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8124" w:type="dxa"/>
            <w:gridSpan w:val="4"/>
            <w:tcBorders>
              <w:top w:val="single" w:color="5B6080" w:sz="4" w:space="0"/>
              <w:left w:val="single" w:color="3B3B44" w:sz="6" w:space="0"/>
              <w:bottom w:val="single" w:color="646B80" w:sz="4" w:space="0"/>
              <w:right w:val="single" w:color="3B3B3F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eastAsia="zh-CN"/>
              </w:rPr>
              <w:t>第二十条</w:t>
            </w:r>
            <w:r>
              <w:rPr>
                <w:rFonts w:hint="default" w:ascii="Times New Roman" w:hAnsi="Times New Roman" w:cs="Times New Roman"/>
                <w:sz w:val="21"/>
                <w:lang w:eastAsia="zh-CN"/>
              </w:rPr>
              <w:tab/>
            </w:r>
            <w:r>
              <w:rPr>
                <w:rFonts w:hint="default" w:ascii="Times New Roman" w:hAnsi="Times New Roman" w:cs="Times New Roman"/>
                <w:sz w:val="21"/>
                <w:lang w:eastAsia="zh-CN"/>
              </w:rPr>
              <w:t>第 （五） 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3284" w:type="dxa"/>
            <w:tcBorders>
              <w:top w:val="single" w:color="646B80" w:sz="4" w:space="0"/>
              <w:left w:val="single" w:color="3B3B44" w:sz="6" w:space="0"/>
              <w:bottom w:val="single" w:color="80676B" w:sz="4" w:space="0"/>
              <w:right w:val="single" w:color="878787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eastAsia="zh-CN"/>
              </w:rPr>
              <w:t>信息内容</w:t>
            </w:r>
          </w:p>
        </w:tc>
        <w:tc>
          <w:tcPr>
            <w:tcW w:w="4840" w:type="dxa"/>
            <w:gridSpan w:val="3"/>
            <w:tcBorders>
              <w:top w:val="single" w:color="646B80" w:sz="4" w:space="0"/>
              <w:left w:val="single" w:color="878787" w:sz="4" w:space="0"/>
              <w:bottom w:val="single" w:color="7C7474" w:sz="4" w:space="0"/>
              <w:right w:val="single" w:color="3B3B3F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eastAsia="zh-CN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3284" w:type="dxa"/>
            <w:tcBorders>
              <w:top w:val="single" w:color="80676B" w:sz="4" w:space="0"/>
              <w:left w:val="single" w:color="3B3B44" w:sz="6" w:space="0"/>
              <w:bottom w:val="single" w:color="646487" w:sz="4" w:space="0"/>
              <w:right w:val="single" w:color="878787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eastAsia="zh-CN"/>
              </w:rPr>
              <w:t>行政许可</w:t>
            </w:r>
          </w:p>
        </w:tc>
        <w:tc>
          <w:tcPr>
            <w:tcW w:w="4840" w:type="dxa"/>
            <w:gridSpan w:val="3"/>
            <w:tcBorders>
              <w:top w:val="single" w:color="7C7474" w:sz="4" w:space="0"/>
              <w:left w:val="single" w:color="878787" w:sz="4" w:space="0"/>
              <w:bottom w:val="single" w:color="646487" w:sz="4" w:space="0"/>
              <w:right w:val="single" w:color="3B3B3F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</w:trPr>
        <w:tc>
          <w:tcPr>
            <w:tcW w:w="8124" w:type="dxa"/>
            <w:gridSpan w:val="4"/>
            <w:tcBorders>
              <w:top w:val="single" w:color="646487" w:sz="4" w:space="0"/>
              <w:left w:val="single" w:color="3B3B44" w:sz="6" w:space="0"/>
              <w:bottom w:val="single" w:color="607087" w:sz="4" w:space="0"/>
              <w:right w:val="single" w:color="3B3B3F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eastAsia="zh-CN"/>
              </w:rPr>
              <w:t>第二十条</w:t>
            </w:r>
            <w:r>
              <w:rPr>
                <w:rFonts w:hint="default" w:ascii="Times New Roman" w:hAnsi="Times New Roman" w:cs="Times New Roman"/>
                <w:sz w:val="21"/>
                <w:lang w:eastAsia="zh-CN"/>
              </w:rPr>
              <w:tab/>
            </w:r>
            <w:r>
              <w:rPr>
                <w:rFonts w:hint="default" w:ascii="Times New Roman" w:hAnsi="Times New Roman" w:cs="Times New Roman"/>
                <w:sz w:val="21"/>
                <w:lang w:eastAsia="zh-CN"/>
              </w:rPr>
              <w:t>第 （六） 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exact"/>
        </w:trPr>
        <w:tc>
          <w:tcPr>
            <w:tcW w:w="3284" w:type="dxa"/>
            <w:tcBorders>
              <w:top w:val="single" w:color="607087" w:sz="4" w:space="0"/>
              <w:left w:val="single" w:color="3B3B44" w:sz="6" w:space="0"/>
              <w:bottom w:val="single" w:color="8C7774" w:sz="4" w:space="0"/>
              <w:right w:val="single" w:color="909093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eastAsia="zh-CN"/>
              </w:rPr>
              <w:t>信息内容</w:t>
            </w:r>
          </w:p>
        </w:tc>
        <w:tc>
          <w:tcPr>
            <w:tcW w:w="4840" w:type="dxa"/>
            <w:gridSpan w:val="3"/>
            <w:tcBorders>
              <w:top w:val="single" w:color="607087" w:sz="4" w:space="0"/>
              <w:left w:val="single" w:color="909093" w:sz="4" w:space="0"/>
              <w:bottom w:val="single" w:color="747074" w:sz="4" w:space="0"/>
              <w:right w:val="single" w:color="3B3B3F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eastAsia="zh-CN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3284" w:type="dxa"/>
            <w:tcBorders>
              <w:top w:val="single" w:color="8C7774" w:sz="4" w:space="0"/>
              <w:left w:val="single" w:color="3B3B44" w:sz="6" w:space="0"/>
              <w:bottom w:val="single" w:color="7C6B74" w:sz="4" w:space="0"/>
              <w:right w:val="single" w:color="909093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eastAsia="zh-CN"/>
              </w:rPr>
              <w:t>行政处罚</w:t>
            </w:r>
          </w:p>
        </w:tc>
        <w:tc>
          <w:tcPr>
            <w:tcW w:w="4840" w:type="dxa"/>
            <w:gridSpan w:val="3"/>
            <w:tcBorders>
              <w:top w:val="single" w:color="747074" w:sz="4" w:space="0"/>
              <w:left w:val="single" w:color="909093" w:sz="4" w:space="0"/>
              <w:bottom w:val="single" w:color="7C6B74" w:sz="4" w:space="0"/>
              <w:right w:val="single" w:color="3B3B3F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exact"/>
        </w:trPr>
        <w:tc>
          <w:tcPr>
            <w:tcW w:w="3284" w:type="dxa"/>
            <w:tcBorders>
              <w:top w:val="single" w:color="7C6B74" w:sz="4" w:space="0"/>
              <w:left w:val="single" w:color="3B3B44" w:sz="6" w:space="0"/>
              <w:bottom w:val="single" w:color="646080" w:sz="4" w:space="0"/>
              <w:right w:val="single" w:color="909093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eastAsia="zh-CN"/>
              </w:rPr>
              <w:t>行政强制</w:t>
            </w:r>
          </w:p>
        </w:tc>
        <w:tc>
          <w:tcPr>
            <w:tcW w:w="4840" w:type="dxa"/>
            <w:gridSpan w:val="3"/>
            <w:tcBorders>
              <w:top w:val="single" w:color="7C6B74" w:sz="4" w:space="0"/>
              <w:left w:val="single" w:color="909093" w:sz="4" w:space="0"/>
              <w:bottom w:val="single" w:color="646080" w:sz="4" w:space="0"/>
              <w:right w:val="single" w:color="3B3B3F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</w:trPr>
        <w:tc>
          <w:tcPr>
            <w:tcW w:w="8124" w:type="dxa"/>
            <w:gridSpan w:val="4"/>
            <w:tcBorders>
              <w:top w:val="single" w:color="646080" w:sz="4" w:space="0"/>
              <w:left w:val="single" w:color="3B3B44" w:sz="6" w:space="0"/>
              <w:bottom w:val="nil"/>
              <w:right w:val="single" w:color="3B3B3F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eastAsia="zh-CN"/>
              </w:rPr>
              <w:t>第二十条</w:t>
            </w:r>
            <w:r>
              <w:rPr>
                <w:rFonts w:hint="default" w:ascii="Times New Roman" w:hAnsi="Times New Roman" w:cs="Times New Roman"/>
                <w:sz w:val="21"/>
                <w:lang w:eastAsia="zh-CN"/>
              </w:rPr>
              <w:tab/>
            </w:r>
            <w:r>
              <w:rPr>
                <w:rFonts w:hint="default" w:ascii="Times New Roman" w:hAnsi="Times New Roman" w:cs="Times New Roman"/>
                <w:sz w:val="21"/>
                <w:lang w:eastAsia="zh-CN"/>
              </w:rPr>
              <w:t>第 （八） 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3284" w:type="dxa"/>
            <w:tcBorders>
              <w:top w:val="single" w:color="6B747C" w:sz="4" w:space="0"/>
              <w:left w:val="single" w:color="5B5B60" w:sz="6" w:space="0"/>
              <w:bottom w:val="single" w:color="77778C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eastAsia="zh-CN"/>
              </w:rPr>
              <w:t>信息内容</w:t>
            </w:r>
          </w:p>
        </w:tc>
        <w:tc>
          <w:tcPr>
            <w:tcW w:w="4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eastAsia="zh-CN"/>
              </w:rPr>
              <w:t>本年收费金额  （单位 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</w:trPr>
        <w:tc>
          <w:tcPr>
            <w:tcW w:w="3284" w:type="dxa"/>
            <w:tcBorders>
              <w:top w:val="single" w:color="77778C" w:sz="4" w:space="0"/>
              <w:left w:val="single" w:color="5B5B60" w:sz="6" w:space="0"/>
              <w:bottom w:val="single" w:color="3B383F" w:sz="8" w:space="0"/>
              <w:right w:val="single" w:color="8C8C93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eastAsia="zh-CN"/>
              </w:rPr>
              <w:t>行政事业性收费</w:t>
            </w:r>
          </w:p>
        </w:tc>
        <w:tc>
          <w:tcPr>
            <w:tcW w:w="4840" w:type="dxa"/>
            <w:gridSpan w:val="3"/>
            <w:tcBorders>
              <w:top w:val="single" w:color="77778C" w:sz="4" w:space="0"/>
              <w:left w:val="single" w:color="8C8C93" w:sz="2" w:space="0"/>
              <w:bottom w:val="single" w:color="3B383F" w:sz="8" w:space="0"/>
              <w:right w:val="single" w:color="3B3B44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三、收到和处理政府信息公开申请情况</w:t>
      </w:r>
    </w:p>
    <w:tbl>
      <w:tblPr>
        <w:tblStyle w:val="6"/>
        <w:tblW w:w="93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1525"/>
        <w:gridCol w:w="2634"/>
        <w:gridCol w:w="554"/>
        <w:gridCol w:w="693"/>
        <w:gridCol w:w="692"/>
        <w:gridCol w:w="693"/>
        <w:gridCol w:w="693"/>
        <w:gridCol w:w="695"/>
        <w:gridCol w:w="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4713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（本列数据的勾稽关系为：第一项加第二项之和，等于第三项加第四项之和）</w:t>
            </w:r>
          </w:p>
        </w:tc>
        <w:tc>
          <w:tcPr>
            <w:tcW w:w="468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4713" w:type="dxa"/>
            <w:gridSpan w:val="3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自然人</w:t>
            </w:r>
          </w:p>
        </w:tc>
        <w:tc>
          <w:tcPr>
            <w:tcW w:w="346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法人或其他组织</w:t>
            </w:r>
          </w:p>
        </w:tc>
        <w:tc>
          <w:tcPr>
            <w:tcW w:w="6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4713" w:type="dxa"/>
            <w:gridSpan w:val="3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商业企业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科研机构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社会公益组织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法律服务机构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其他</w:t>
            </w:r>
          </w:p>
        </w:tc>
        <w:tc>
          <w:tcPr>
            <w:tcW w:w="6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71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一、本年新收政府信息公开申请数量</w:t>
            </w:r>
          </w:p>
        </w:tc>
        <w:tc>
          <w:tcPr>
            <w:tcW w:w="5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471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二、上年结转政府信息公开申请数量</w:t>
            </w:r>
          </w:p>
        </w:tc>
        <w:tc>
          <w:tcPr>
            <w:tcW w:w="5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三、本年度办理结果</w:t>
            </w:r>
          </w:p>
        </w:tc>
        <w:tc>
          <w:tcPr>
            <w:tcW w:w="415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（一）予以公开</w:t>
            </w:r>
          </w:p>
        </w:tc>
        <w:tc>
          <w:tcPr>
            <w:tcW w:w="5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15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5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（三）不予公开</w:t>
            </w:r>
          </w:p>
        </w:tc>
        <w:tc>
          <w:tcPr>
            <w:tcW w:w="26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1．属于国家秘密</w:t>
            </w:r>
          </w:p>
        </w:tc>
        <w:tc>
          <w:tcPr>
            <w:tcW w:w="5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2．其他法律行政法规禁止公开</w:t>
            </w:r>
          </w:p>
        </w:tc>
        <w:tc>
          <w:tcPr>
            <w:tcW w:w="5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3．危及“三安全一稳定”</w:t>
            </w:r>
          </w:p>
        </w:tc>
        <w:tc>
          <w:tcPr>
            <w:tcW w:w="5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4．保护第三方合法权益</w:t>
            </w:r>
          </w:p>
        </w:tc>
        <w:tc>
          <w:tcPr>
            <w:tcW w:w="5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5．属于三类内部事务信息</w:t>
            </w:r>
          </w:p>
        </w:tc>
        <w:tc>
          <w:tcPr>
            <w:tcW w:w="5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6．属于四类过程性信息</w:t>
            </w:r>
          </w:p>
        </w:tc>
        <w:tc>
          <w:tcPr>
            <w:tcW w:w="5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7．属于行政执法案卷</w:t>
            </w:r>
          </w:p>
        </w:tc>
        <w:tc>
          <w:tcPr>
            <w:tcW w:w="5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8．属于行政查询事项</w:t>
            </w:r>
          </w:p>
        </w:tc>
        <w:tc>
          <w:tcPr>
            <w:tcW w:w="5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（四）无法提供</w:t>
            </w:r>
          </w:p>
        </w:tc>
        <w:tc>
          <w:tcPr>
            <w:tcW w:w="26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1．本机关不掌握相关政府信息</w:t>
            </w:r>
          </w:p>
        </w:tc>
        <w:tc>
          <w:tcPr>
            <w:tcW w:w="5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2．没有现成信息需要另行制作</w:t>
            </w:r>
          </w:p>
        </w:tc>
        <w:tc>
          <w:tcPr>
            <w:tcW w:w="5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3．补正后申请内容仍不明确</w:t>
            </w:r>
          </w:p>
        </w:tc>
        <w:tc>
          <w:tcPr>
            <w:tcW w:w="5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（五）不予处理</w:t>
            </w:r>
          </w:p>
        </w:tc>
        <w:tc>
          <w:tcPr>
            <w:tcW w:w="26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1．信访举报投诉类申请</w:t>
            </w:r>
          </w:p>
        </w:tc>
        <w:tc>
          <w:tcPr>
            <w:tcW w:w="5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2．重复申请</w:t>
            </w:r>
          </w:p>
        </w:tc>
        <w:tc>
          <w:tcPr>
            <w:tcW w:w="5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3．要求提供公开出版物</w:t>
            </w:r>
          </w:p>
        </w:tc>
        <w:tc>
          <w:tcPr>
            <w:tcW w:w="5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4．无正当理由大量反复申请</w:t>
            </w:r>
          </w:p>
        </w:tc>
        <w:tc>
          <w:tcPr>
            <w:tcW w:w="5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hanging="180" w:hangingChars="100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5．要求行政机关确认或重新出具已获取信息</w:t>
            </w:r>
          </w:p>
        </w:tc>
        <w:tc>
          <w:tcPr>
            <w:tcW w:w="5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（六）其他处理</w:t>
            </w:r>
          </w:p>
        </w:tc>
        <w:tc>
          <w:tcPr>
            <w:tcW w:w="26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hanging="180" w:hangingChars="100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1.申请人无正当理由逾期不补正、行政机关不再处理其政府信息公开申请</w:t>
            </w:r>
          </w:p>
        </w:tc>
        <w:tc>
          <w:tcPr>
            <w:tcW w:w="5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hanging="180" w:hangingChars="100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2.申请人逾期未按收费通知 要求缴纳费用、行政机关不再处理其政府信息公开申请</w:t>
            </w:r>
          </w:p>
        </w:tc>
        <w:tc>
          <w:tcPr>
            <w:tcW w:w="5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hanging="180" w:hangingChars="100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3.其他</w:t>
            </w:r>
          </w:p>
        </w:tc>
        <w:tc>
          <w:tcPr>
            <w:tcW w:w="5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1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（七）总计</w:t>
            </w:r>
          </w:p>
        </w:tc>
        <w:tc>
          <w:tcPr>
            <w:tcW w:w="5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</w:t>
            </w:r>
          </w:p>
        </w:tc>
        <w:tc>
          <w:tcPr>
            <w:tcW w:w="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7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四、结转下年度继续办理</w:t>
            </w:r>
          </w:p>
        </w:tc>
        <w:tc>
          <w:tcPr>
            <w:tcW w:w="5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四、政府信息公开行政复议、行政诉讼情况</w:t>
      </w:r>
    </w:p>
    <w:tbl>
      <w:tblPr>
        <w:tblStyle w:val="6"/>
        <w:tblW w:w="97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709"/>
        <w:gridCol w:w="709"/>
        <w:gridCol w:w="706"/>
        <w:gridCol w:w="428"/>
        <w:gridCol w:w="708"/>
        <w:gridCol w:w="709"/>
        <w:gridCol w:w="709"/>
        <w:gridCol w:w="709"/>
        <w:gridCol w:w="425"/>
        <w:gridCol w:w="709"/>
        <w:gridCol w:w="708"/>
        <w:gridCol w:w="709"/>
        <w:gridCol w:w="694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320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行政复议</w:t>
            </w:r>
          </w:p>
        </w:tc>
        <w:tc>
          <w:tcPr>
            <w:tcW w:w="6505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结果维持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结果纠正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其他结果</w:t>
            </w:r>
          </w:p>
        </w:tc>
        <w:tc>
          <w:tcPr>
            <w:tcW w:w="7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尚未审结</w:t>
            </w:r>
          </w:p>
        </w:tc>
        <w:tc>
          <w:tcPr>
            <w:tcW w:w="4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总计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未经复议直接起诉</w:t>
            </w:r>
          </w:p>
        </w:tc>
        <w:tc>
          <w:tcPr>
            <w:tcW w:w="324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6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结果维持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结果纠正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其他结果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尚未审结</w:t>
            </w:r>
          </w:p>
        </w:tc>
        <w:tc>
          <w:tcPr>
            <w:tcW w:w="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总计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结果维持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结果纠正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其他结果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尚未审结</w:t>
            </w:r>
          </w:p>
        </w:tc>
        <w:tc>
          <w:tcPr>
            <w:tcW w:w="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（一）存在问题。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一是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政务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公开信息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不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及时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有时会出现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信息发布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滞后的情况，导致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公众无法及时了解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财政、国资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工作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需要进一步提高政务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公开信息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发布的及时性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二是负责政务公开的人员调整较快，工作衔接性不够强。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FF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（二）改进情况。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在通过网站公开的同时，增大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宣传栏、新媒体等渠道的信息公开力度，多形式、多渠道、多层面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确保政务信息公开的及时性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，努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力提高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财政、国资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工作的透明度。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安排专人负责收集整理各科室公开信息，按政府信息公开工作制度和信息发布规范在政府信息公开网站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及时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进行公开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依申请公开政府信息处理费收费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情况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年，无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收取信息处理费情况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default" w:ascii="Times New Roman" w:hAnsi="Times New Roman" w:eastAsia="楷体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本年度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建议提案办理情况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2023年，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办理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人大代表建议和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政协委员提案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件，其中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人大代表建议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件，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政协委员提案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件，代表委员对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区财政局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办理态度满意率100%。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（三）年度工作要点落实情况。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认真对照《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2023年淄博市政务公开工作方案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》，严格按照时间节点，将各项工作落实到具体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科室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、具体人员，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抓好政府信息公开前审查、政府信息依申请公开、政府信息发布规范和责任追究等政府信息公开配套制度的落实，确保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公开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工作任务到位、责任到位，按时按质按量完成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各项政务公开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任务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（四）政务公开工作创新情况。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年，政务公开工作无创新举措。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8365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Q5ZTVlMjBkNjJiMjZjZDgzNDFjY2QzMjE2MzgzYTQifQ=="/>
  </w:docVars>
  <w:rsids>
    <w:rsidRoot w:val="00E04258"/>
    <w:rsid w:val="00001C9E"/>
    <w:rsid w:val="0000594A"/>
    <w:rsid w:val="00013109"/>
    <w:rsid w:val="00023AAC"/>
    <w:rsid w:val="00024810"/>
    <w:rsid w:val="00030DFB"/>
    <w:rsid w:val="000414C6"/>
    <w:rsid w:val="00042CA0"/>
    <w:rsid w:val="00043D31"/>
    <w:rsid w:val="00046423"/>
    <w:rsid w:val="00052AD6"/>
    <w:rsid w:val="00055473"/>
    <w:rsid w:val="00055E11"/>
    <w:rsid w:val="00056B8B"/>
    <w:rsid w:val="00063220"/>
    <w:rsid w:val="0006628C"/>
    <w:rsid w:val="000706E1"/>
    <w:rsid w:val="00085190"/>
    <w:rsid w:val="00087FF0"/>
    <w:rsid w:val="00092898"/>
    <w:rsid w:val="00094E08"/>
    <w:rsid w:val="00097052"/>
    <w:rsid w:val="000A5D01"/>
    <w:rsid w:val="000B1602"/>
    <w:rsid w:val="000C34FF"/>
    <w:rsid w:val="000C7BD7"/>
    <w:rsid w:val="000D4473"/>
    <w:rsid w:val="000E1057"/>
    <w:rsid w:val="000F497F"/>
    <w:rsid w:val="000F7617"/>
    <w:rsid w:val="00105B3E"/>
    <w:rsid w:val="001108EA"/>
    <w:rsid w:val="001240A4"/>
    <w:rsid w:val="00125C8A"/>
    <w:rsid w:val="00127976"/>
    <w:rsid w:val="00131A3C"/>
    <w:rsid w:val="0013565C"/>
    <w:rsid w:val="00140E3F"/>
    <w:rsid w:val="00143DC5"/>
    <w:rsid w:val="00144ABF"/>
    <w:rsid w:val="00144B5F"/>
    <w:rsid w:val="00170D63"/>
    <w:rsid w:val="00172B20"/>
    <w:rsid w:val="0017420B"/>
    <w:rsid w:val="0017427C"/>
    <w:rsid w:val="00176618"/>
    <w:rsid w:val="00176B17"/>
    <w:rsid w:val="00187315"/>
    <w:rsid w:val="001900C0"/>
    <w:rsid w:val="00196FD6"/>
    <w:rsid w:val="001A21B5"/>
    <w:rsid w:val="001B26AB"/>
    <w:rsid w:val="001B4410"/>
    <w:rsid w:val="001C1DC2"/>
    <w:rsid w:val="001C4706"/>
    <w:rsid w:val="001C6DFA"/>
    <w:rsid w:val="001C6F55"/>
    <w:rsid w:val="001D41A6"/>
    <w:rsid w:val="001E0CBD"/>
    <w:rsid w:val="001E5A28"/>
    <w:rsid w:val="001E72C7"/>
    <w:rsid w:val="002019C6"/>
    <w:rsid w:val="00204AA5"/>
    <w:rsid w:val="00205590"/>
    <w:rsid w:val="002157C1"/>
    <w:rsid w:val="00216261"/>
    <w:rsid w:val="00216DF6"/>
    <w:rsid w:val="0021763D"/>
    <w:rsid w:val="00224377"/>
    <w:rsid w:val="002264B1"/>
    <w:rsid w:val="0023206E"/>
    <w:rsid w:val="00234868"/>
    <w:rsid w:val="0023602C"/>
    <w:rsid w:val="00240EAF"/>
    <w:rsid w:val="00246626"/>
    <w:rsid w:val="002572C0"/>
    <w:rsid w:val="002604BD"/>
    <w:rsid w:val="00270C0E"/>
    <w:rsid w:val="0027691A"/>
    <w:rsid w:val="00276B13"/>
    <w:rsid w:val="00276E5B"/>
    <w:rsid w:val="002774CD"/>
    <w:rsid w:val="0028009A"/>
    <w:rsid w:val="002A188B"/>
    <w:rsid w:val="002A1F5C"/>
    <w:rsid w:val="002B463A"/>
    <w:rsid w:val="002B6F68"/>
    <w:rsid w:val="002D115E"/>
    <w:rsid w:val="002D6A99"/>
    <w:rsid w:val="002D70DF"/>
    <w:rsid w:val="002E594D"/>
    <w:rsid w:val="002E6EDF"/>
    <w:rsid w:val="0031332E"/>
    <w:rsid w:val="003135A4"/>
    <w:rsid w:val="003164F6"/>
    <w:rsid w:val="00316CE4"/>
    <w:rsid w:val="003257C1"/>
    <w:rsid w:val="003318E7"/>
    <w:rsid w:val="00332905"/>
    <w:rsid w:val="00334C65"/>
    <w:rsid w:val="00357E22"/>
    <w:rsid w:val="00357E4E"/>
    <w:rsid w:val="003638D5"/>
    <w:rsid w:val="00363B37"/>
    <w:rsid w:val="0038169B"/>
    <w:rsid w:val="00383519"/>
    <w:rsid w:val="003856CA"/>
    <w:rsid w:val="00390173"/>
    <w:rsid w:val="0039072E"/>
    <w:rsid w:val="00395676"/>
    <w:rsid w:val="00397E9C"/>
    <w:rsid w:val="003A4408"/>
    <w:rsid w:val="003A617F"/>
    <w:rsid w:val="003B4A71"/>
    <w:rsid w:val="003C0527"/>
    <w:rsid w:val="003C44C8"/>
    <w:rsid w:val="003C5789"/>
    <w:rsid w:val="003D6959"/>
    <w:rsid w:val="003D7EB2"/>
    <w:rsid w:val="003E1F92"/>
    <w:rsid w:val="003E6B2B"/>
    <w:rsid w:val="003F2DA8"/>
    <w:rsid w:val="003F38D1"/>
    <w:rsid w:val="003F538D"/>
    <w:rsid w:val="00405DB6"/>
    <w:rsid w:val="00414EEE"/>
    <w:rsid w:val="00420F86"/>
    <w:rsid w:val="00423431"/>
    <w:rsid w:val="00434746"/>
    <w:rsid w:val="00446210"/>
    <w:rsid w:val="00460593"/>
    <w:rsid w:val="0046437F"/>
    <w:rsid w:val="004713FB"/>
    <w:rsid w:val="00473626"/>
    <w:rsid w:val="00481ED7"/>
    <w:rsid w:val="00481FD3"/>
    <w:rsid w:val="004847BC"/>
    <w:rsid w:val="0048518B"/>
    <w:rsid w:val="004936CF"/>
    <w:rsid w:val="00495EBA"/>
    <w:rsid w:val="004A6081"/>
    <w:rsid w:val="004B1B2D"/>
    <w:rsid w:val="004B36CF"/>
    <w:rsid w:val="004B3DE8"/>
    <w:rsid w:val="004B53B3"/>
    <w:rsid w:val="004B7413"/>
    <w:rsid w:val="004D2882"/>
    <w:rsid w:val="004D7633"/>
    <w:rsid w:val="004D788E"/>
    <w:rsid w:val="004E5DF1"/>
    <w:rsid w:val="004F244D"/>
    <w:rsid w:val="004F2625"/>
    <w:rsid w:val="004F39DF"/>
    <w:rsid w:val="005026C8"/>
    <w:rsid w:val="00503B08"/>
    <w:rsid w:val="00504DE1"/>
    <w:rsid w:val="005162AB"/>
    <w:rsid w:val="00523B84"/>
    <w:rsid w:val="0052540C"/>
    <w:rsid w:val="00531036"/>
    <w:rsid w:val="00533338"/>
    <w:rsid w:val="0053359A"/>
    <w:rsid w:val="00540904"/>
    <w:rsid w:val="00543FE0"/>
    <w:rsid w:val="005637BC"/>
    <w:rsid w:val="00564F0C"/>
    <w:rsid w:val="00567AE3"/>
    <w:rsid w:val="0057319B"/>
    <w:rsid w:val="005771DE"/>
    <w:rsid w:val="00580B3B"/>
    <w:rsid w:val="005818BC"/>
    <w:rsid w:val="00582EFB"/>
    <w:rsid w:val="00584920"/>
    <w:rsid w:val="00586957"/>
    <w:rsid w:val="00593F9E"/>
    <w:rsid w:val="0059666D"/>
    <w:rsid w:val="005A3BFA"/>
    <w:rsid w:val="005C071E"/>
    <w:rsid w:val="005D4DA2"/>
    <w:rsid w:val="005D7981"/>
    <w:rsid w:val="005E2D72"/>
    <w:rsid w:val="005E5225"/>
    <w:rsid w:val="005E5EA6"/>
    <w:rsid w:val="005F07DB"/>
    <w:rsid w:val="005F410F"/>
    <w:rsid w:val="005F7CFA"/>
    <w:rsid w:val="006001B7"/>
    <w:rsid w:val="00604767"/>
    <w:rsid w:val="00607754"/>
    <w:rsid w:val="00607BD2"/>
    <w:rsid w:val="00614243"/>
    <w:rsid w:val="00615468"/>
    <w:rsid w:val="00615CBC"/>
    <w:rsid w:val="0062406E"/>
    <w:rsid w:val="00630352"/>
    <w:rsid w:val="00633AD3"/>
    <w:rsid w:val="00634DDC"/>
    <w:rsid w:val="006359EF"/>
    <w:rsid w:val="006364F7"/>
    <w:rsid w:val="00640DE1"/>
    <w:rsid w:val="006419CD"/>
    <w:rsid w:val="00641A49"/>
    <w:rsid w:val="00641B33"/>
    <w:rsid w:val="00651342"/>
    <w:rsid w:val="0065594E"/>
    <w:rsid w:val="00660AAE"/>
    <w:rsid w:val="006634C0"/>
    <w:rsid w:val="00675D05"/>
    <w:rsid w:val="00677652"/>
    <w:rsid w:val="006821DB"/>
    <w:rsid w:val="00687144"/>
    <w:rsid w:val="0069301A"/>
    <w:rsid w:val="00693534"/>
    <w:rsid w:val="00697E19"/>
    <w:rsid w:val="00697EE4"/>
    <w:rsid w:val="006A1171"/>
    <w:rsid w:val="006A5226"/>
    <w:rsid w:val="006A5288"/>
    <w:rsid w:val="006B72A8"/>
    <w:rsid w:val="006C2EA0"/>
    <w:rsid w:val="006C58BC"/>
    <w:rsid w:val="006C656F"/>
    <w:rsid w:val="006E0094"/>
    <w:rsid w:val="006E2256"/>
    <w:rsid w:val="006E2790"/>
    <w:rsid w:val="006E63B8"/>
    <w:rsid w:val="007011FB"/>
    <w:rsid w:val="007061A3"/>
    <w:rsid w:val="007129AD"/>
    <w:rsid w:val="00714451"/>
    <w:rsid w:val="00717EE3"/>
    <w:rsid w:val="007218A5"/>
    <w:rsid w:val="007234A6"/>
    <w:rsid w:val="00723B47"/>
    <w:rsid w:val="00723D67"/>
    <w:rsid w:val="00724A6A"/>
    <w:rsid w:val="00731CB1"/>
    <w:rsid w:val="00732D81"/>
    <w:rsid w:val="00733F31"/>
    <w:rsid w:val="00736923"/>
    <w:rsid w:val="00736C50"/>
    <w:rsid w:val="00741A40"/>
    <w:rsid w:val="00746739"/>
    <w:rsid w:val="00755418"/>
    <w:rsid w:val="007611C0"/>
    <w:rsid w:val="007720F2"/>
    <w:rsid w:val="00772EA0"/>
    <w:rsid w:val="007745BE"/>
    <w:rsid w:val="00781A3D"/>
    <w:rsid w:val="00791D32"/>
    <w:rsid w:val="007A02B5"/>
    <w:rsid w:val="007A39A8"/>
    <w:rsid w:val="007A3DB5"/>
    <w:rsid w:val="007A46E1"/>
    <w:rsid w:val="007A4F8C"/>
    <w:rsid w:val="007B346E"/>
    <w:rsid w:val="007B68D1"/>
    <w:rsid w:val="007C2141"/>
    <w:rsid w:val="007C53E0"/>
    <w:rsid w:val="007C5C81"/>
    <w:rsid w:val="007D0AF2"/>
    <w:rsid w:val="007D3AB6"/>
    <w:rsid w:val="007D4916"/>
    <w:rsid w:val="007D59C4"/>
    <w:rsid w:val="007D71FE"/>
    <w:rsid w:val="007E07E3"/>
    <w:rsid w:val="007E2505"/>
    <w:rsid w:val="007E55EA"/>
    <w:rsid w:val="007F22F8"/>
    <w:rsid w:val="007F43FC"/>
    <w:rsid w:val="00802361"/>
    <w:rsid w:val="00804E65"/>
    <w:rsid w:val="00805ABE"/>
    <w:rsid w:val="00813BC0"/>
    <w:rsid w:val="00820BB8"/>
    <w:rsid w:val="00830865"/>
    <w:rsid w:val="0083723A"/>
    <w:rsid w:val="00842C3D"/>
    <w:rsid w:val="00842E24"/>
    <w:rsid w:val="00852EEB"/>
    <w:rsid w:val="008556C2"/>
    <w:rsid w:val="00855B3A"/>
    <w:rsid w:val="00856193"/>
    <w:rsid w:val="008579AB"/>
    <w:rsid w:val="008608A2"/>
    <w:rsid w:val="008613A8"/>
    <w:rsid w:val="00873E0F"/>
    <w:rsid w:val="00875291"/>
    <w:rsid w:val="00881404"/>
    <w:rsid w:val="00892DC4"/>
    <w:rsid w:val="008977A9"/>
    <w:rsid w:val="008A0545"/>
    <w:rsid w:val="008A171F"/>
    <w:rsid w:val="008A3BC0"/>
    <w:rsid w:val="008A66F8"/>
    <w:rsid w:val="008B2FD1"/>
    <w:rsid w:val="008B5D19"/>
    <w:rsid w:val="008B6607"/>
    <w:rsid w:val="008C2625"/>
    <w:rsid w:val="008C37A3"/>
    <w:rsid w:val="008D2DBD"/>
    <w:rsid w:val="008D6B7B"/>
    <w:rsid w:val="008F142B"/>
    <w:rsid w:val="008F188C"/>
    <w:rsid w:val="008F51FF"/>
    <w:rsid w:val="00904289"/>
    <w:rsid w:val="00906B9B"/>
    <w:rsid w:val="00912FB0"/>
    <w:rsid w:val="00913531"/>
    <w:rsid w:val="0092086C"/>
    <w:rsid w:val="00920A8C"/>
    <w:rsid w:val="0092182B"/>
    <w:rsid w:val="00930D46"/>
    <w:rsid w:val="00935E77"/>
    <w:rsid w:val="00940C11"/>
    <w:rsid w:val="009515FD"/>
    <w:rsid w:val="0096093C"/>
    <w:rsid w:val="00962CD0"/>
    <w:rsid w:val="00966C94"/>
    <w:rsid w:val="0097065C"/>
    <w:rsid w:val="00975A80"/>
    <w:rsid w:val="0098598B"/>
    <w:rsid w:val="00993C26"/>
    <w:rsid w:val="009B0107"/>
    <w:rsid w:val="009B7848"/>
    <w:rsid w:val="009C460B"/>
    <w:rsid w:val="009D452F"/>
    <w:rsid w:val="009E68DF"/>
    <w:rsid w:val="009F4FD2"/>
    <w:rsid w:val="00A03AC4"/>
    <w:rsid w:val="00A03E53"/>
    <w:rsid w:val="00A06E87"/>
    <w:rsid w:val="00A1342F"/>
    <w:rsid w:val="00A143E6"/>
    <w:rsid w:val="00A22178"/>
    <w:rsid w:val="00A25860"/>
    <w:rsid w:val="00A353B4"/>
    <w:rsid w:val="00A35AE0"/>
    <w:rsid w:val="00A36C3E"/>
    <w:rsid w:val="00A47C35"/>
    <w:rsid w:val="00A55405"/>
    <w:rsid w:val="00A6302E"/>
    <w:rsid w:val="00A65792"/>
    <w:rsid w:val="00A7163D"/>
    <w:rsid w:val="00A75587"/>
    <w:rsid w:val="00A759E5"/>
    <w:rsid w:val="00A82619"/>
    <w:rsid w:val="00A86F1B"/>
    <w:rsid w:val="00A919F7"/>
    <w:rsid w:val="00A93492"/>
    <w:rsid w:val="00A944C5"/>
    <w:rsid w:val="00AA3C78"/>
    <w:rsid w:val="00AA7AEC"/>
    <w:rsid w:val="00AA7B4B"/>
    <w:rsid w:val="00AB031E"/>
    <w:rsid w:val="00AB09E9"/>
    <w:rsid w:val="00AC222F"/>
    <w:rsid w:val="00AD1A81"/>
    <w:rsid w:val="00AD1C82"/>
    <w:rsid w:val="00AD1D6B"/>
    <w:rsid w:val="00AD49B5"/>
    <w:rsid w:val="00AD76B6"/>
    <w:rsid w:val="00AE6C57"/>
    <w:rsid w:val="00AF2313"/>
    <w:rsid w:val="00AF50F4"/>
    <w:rsid w:val="00B0337D"/>
    <w:rsid w:val="00B1769A"/>
    <w:rsid w:val="00B23183"/>
    <w:rsid w:val="00B245B9"/>
    <w:rsid w:val="00B33075"/>
    <w:rsid w:val="00B414D1"/>
    <w:rsid w:val="00B459E2"/>
    <w:rsid w:val="00B53141"/>
    <w:rsid w:val="00B559FA"/>
    <w:rsid w:val="00B811E5"/>
    <w:rsid w:val="00B8236F"/>
    <w:rsid w:val="00B835A5"/>
    <w:rsid w:val="00B91004"/>
    <w:rsid w:val="00BA000D"/>
    <w:rsid w:val="00BA45ED"/>
    <w:rsid w:val="00BA486D"/>
    <w:rsid w:val="00BC0376"/>
    <w:rsid w:val="00BC0DDF"/>
    <w:rsid w:val="00BC34AC"/>
    <w:rsid w:val="00BD1CAC"/>
    <w:rsid w:val="00BD4F6B"/>
    <w:rsid w:val="00BD789A"/>
    <w:rsid w:val="00BE03F8"/>
    <w:rsid w:val="00BE26F0"/>
    <w:rsid w:val="00BE3FA5"/>
    <w:rsid w:val="00BE4FAC"/>
    <w:rsid w:val="00BF3636"/>
    <w:rsid w:val="00BF42A9"/>
    <w:rsid w:val="00C04961"/>
    <w:rsid w:val="00C055A1"/>
    <w:rsid w:val="00C11BC3"/>
    <w:rsid w:val="00C11D2B"/>
    <w:rsid w:val="00C17388"/>
    <w:rsid w:val="00C206ED"/>
    <w:rsid w:val="00C217D5"/>
    <w:rsid w:val="00C234EF"/>
    <w:rsid w:val="00C307E5"/>
    <w:rsid w:val="00C61A42"/>
    <w:rsid w:val="00C63784"/>
    <w:rsid w:val="00C665B4"/>
    <w:rsid w:val="00C71268"/>
    <w:rsid w:val="00C75B28"/>
    <w:rsid w:val="00C762CA"/>
    <w:rsid w:val="00C83C1A"/>
    <w:rsid w:val="00C90488"/>
    <w:rsid w:val="00C90FBF"/>
    <w:rsid w:val="00C957F6"/>
    <w:rsid w:val="00CA24FE"/>
    <w:rsid w:val="00CA4E64"/>
    <w:rsid w:val="00CB7A70"/>
    <w:rsid w:val="00CC09E5"/>
    <w:rsid w:val="00CC51DA"/>
    <w:rsid w:val="00CD6DCF"/>
    <w:rsid w:val="00CE33B0"/>
    <w:rsid w:val="00CE7BFF"/>
    <w:rsid w:val="00CF2399"/>
    <w:rsid w:val="00CF3DD6"/>
    <w:rsid w:val="00CF509B"/>
    <w:rsid w:val="00CF7DF1"/>
    <w:rsid w:val="00D06B46"/>
    <w:rsid w:val="00D16C7E"/>
    <w:rsid w:val="00D17DF3"/>
    <w:rsid w:val="00D201BD"/>
    <w:rsid w:val="00D21479"/>
    <w:rsid w:val="00D2358D"/>
    <w:rsid w:val="00D25962"/>
    <w:rsid w:val="00D33F3A"/>
    <w:rsid w:val="00D4484C"/>
    <w:rsid w:val="00D53AC2"/>
    <w:rsid w:val="00D54B78"/>
    <w:rsid w:val="00D7609C"/>
    <w:rsid w:val="00D7673F"/>
    <w:rsid w:val="00D81D7A"/>
    <w:rsid w:val="00D96A77"/>
    <w:rsid w:val="00DA076B"/>
    <w:rsid w:val="00DA1BF9"/>
    <w:rsid w:val="00DA443C"/>
    <w:rsid w:val="00DA4831"/>
    <w:rsid w:val="00DA546B"/>
    <w:rsid w:val="00DA5691"/>
    <w:rsid w:val="00DC2AFC"/>
    <w:rsid w:val="00DE0CC2"/>
    <w:rsid w:val="00DE7D42"/>
    <w:rsid w:val="00DF0951"/>
    <w:rsid w:val="00DF3C2A"/>
    <w:rsid w:val="00DF59E8"/>
    <w:rsid w:val="00DF60AB"/>
    <w:rsid w:val="00DF7204"/>
    <w:rsid w:val="00E01F0F"/>
    <w:rsid w:val="00E03F11"/>
    <w:rsid w:val="00E04258"/>
    <w:rsid w:val="00E07D70"/>
    <w:rsid w:val="00E377B4"/>
    <w:rsid w:val="00E42C13"/>
    <w:rsid w:val="00E42DE7"/>
    <w:rsid w:val="00E447EA"/>
    <w:rsid w:val="00E54057"/>
    <w:rsid w:val="00E56D7E"/>
    <w:rsid w:val="00E62601"/>
    <w:rsid w:val="00E651F4"/>
    <w:rsid w:val="00E712E4"/>
    <w:rsid w:val="00E7522E"/>
    <w:rsid w:val="00E756BB"/>
    <w:rsid w:val="00E82A61"/>
    <w:rsid w:val="00E86BFA"/>
    <w:rsid w:val="00E9136E"/>
    <w:rsid w:val="00E92569"/>
    <w:rsid w:val="00E9689B"/>
    <w:rsid w:val="00EA0FDD"/>
    <w:rsid w:val="00EA3993"/>
    <w:rsid w:val="00EC48E7"/>
    <w:rsid w:val="00EC7F71"/>
    <w:rsid w:val="00ED1769"/>
    <w:rsid w:val="00ED2198"/>
    <w:rsid w:val="00ED2963"/>
    <w:rsid w:val="00ED4E74"/>
    <w:rsid w:val="00EE3275"/>
    <w:rsid w:val="00EF7239"/>
    <w:rsid w:val="00F00F32"/>
    <w:rsid w:val="00F0322D"/>
    <w:rsid w:val="00F0408E"/>
    <w:rsid w:val="00F22E87"/>
    <w:rsid w:val="00F40BD5"/>
    <w:rsid w:val="00F45E29"/>
    <w:rsid w:val="00F503E6"/>
    <w:rsid w:val="00F60260"/>
    <w:rsid w:val="00F651BF"/>
    <w:rsid w:val="00F6601D"/>
    <w:rsid w:val="00F71A9E"/>
    <w:rsid w:val="00F739B0"/>
    <w:rsid w:val="00F9603E"/>
    <w:rsid w:val="00FA2749"/>
    <w:rsid w:val="00FA3378"/>
    <w:rsid w:val="00FA4017"/>
    <w:rsid w:val="00FA67ED"/>
    <w:rsid w:val="00FB0E1B"/>
    <w:rsid w:val="00FB16F3"/>
    <w:rsid w:val="00FB45EE"/>
    <w:rsid w:val="00FB5467"/>
    <w:rsid w:val="00FB7C20"/>
    <w:rsid w:val="00FC66CE"/>
    <w:rsid w:val="00FD0EE2"/>
    <w:rsid w:val="00FD598D"/>
    <w:rsid w:val="00FD7A66"/>
    <w:rsid w:val="00FE1203"/>
    <w:rsid w:val="00FE1DCB"/>
    <w:rsid w:val="00FE2E48"/>
    <w:rsid w:val="00FE3091"/>
    <w:rsid w:val="012375FA"/>
    <w:rsid w:val="016E6289"/>
    <w:rsid w:val="017C5A94"/>
    <w:rsid w:val="08D12032"/>
    <w:rsid w:val="09C253C4"/>
    <w:rsid w:val="0A314E36"/>
    <w:rsid w:val="0F711E78"/>
    <w:rsid w:val="13CA030E"/>
    <w:rsid w:val="15BB209F"/>
    <w:rsid w:val="18E35B95"/>
    <w:rsid w:val="1B8A1536"/>
    <w:rsid w:val="1BA23AE5"/>
    <w:rsid w:val="1C520494"/>
    <w:rsid w:val="1D3958CF"/>
    <w:rsid w:val="1DE22842"/>
    <w:rsid w:val="1EAA389B"/>
    <w:rsid w:val="1F066139"/>
    <w:rsid w:val="209717B3"/>
    <w:rsid w:val="21705363"/>
    <w:rsid w:val="21E44960"/>
    <w:rsid w:val="24B0482A"/>
    <w:rsid w:val="25DB3DEA"/>
    <w:rsid w:val="26543C2E"/>
    <w:rsid w:val="2A7C3754"/>
    <w:rsid w:val="2B207529"/>
    <w:rsid w:val="2D621D0B"/>
    <w:rsid w:val="2DC73D3E"/>
    <w:rsid w:val="2F9376DA"/>
    <w:rsid w:val="31104BF6"/>
    <w:rsid w:val="32582CF8"/>
    <w:rsid w:val="32BA5BAE"/>
    <w:rsid w:val="34A17A33"/>
    <w:rsid w:val="38D64977"/>
    <w:rsid w:val="391361DB"/>
    <w:rsid w:val="3D5B18EE"/>
    <w:rsid w:val="3DA37D71"/>
    <w:rsid w:val="3DD97882"/>
    <w:rsid w:val="418F6012"/>
    <w:rsid w:val="425D24E7"/>
    <w:rsid w:val="42CD0F68"/>
    <w:rsid w:val="467317C3"/>
    <w:rsid w:val="48F549A5"/>
    <w:rsid w:val="49C452A4"/>
    <w:rsid w:val="4B2877CC"/>
    <w:rsid w:val="4D106251"/>
    <w:rsid w:val="4D3D691B"/>
    <w:rsid w:val="4DC323E0"/>
    <w:rsid w:val="4DE93206"/>
    <w:rsid w:val="500D0826"/>
    <w:rsid w:val="52B51631"/>
    <w:rsid w:val="52BE482B"/>
    <w:rsid w:val="54D924F1"/>
    <w:rsid w:val="587358E6"/>
    <w:rsid w:val="58F06F37"/>
    <w:rsid w:val="594828CF"/>
    <w:rsid w:val="5DFE013E"/>
    <w:rsid w:val="5F027E72"/>
    <w:rsid w:val="60455993"/>
    <w:rsid w:val="627D7A8D"/>
    <w:rsid w:val="62A42440"/>
    <w:rsid w:val="64F46001"/>
    <w:rsid w:val="6703252B"/>
    <w:rsid w:val="68B67017"/>
    <w:rsid w:val="6E7B6E4B"/>
    <w:rsid w:val="70613665"/>
    <w:rsid w:val="70E92792"/>
    <w:rsid w:val="75446979"/>
    <w:rsid w:val="76E00193"/>
    <w:rsid w:val="799314ED"/>
    <w:rsid w:val="7B395B87"/>
    <w:rsid w:val="7F7378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宋体" w:cs="宋体"/>
      <w:kern w:val="0"/>
      <w:sz w:val="24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22"/>
    <w:rPr>
      <w:b/>
    </w:rPr>
  </w:style>
  <w:style w:type="character" w:styleId="9">
    <w:name w:val="Emphasis"/>
    <w:basedOn w:val="7"/>
    <w:autoRedefine/>
    <w:qFormat/>
    <w:uiPriority w:val="20"/>
    <w:rPr>
      <w:i/>
    </w:rPr>
  </w:style>
  <w:style w:type="character" w:styleId="10">
    <w:name w:val="Hyperlink"/>
    <w:basedOn w:val="7"/>
    <w:autoRedefine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7"/>
    <w:link w:val="3"/>
    <w:autoRedefine/>
    <w:qFormat/>
    <w:uiPriority w:val="99"/>
    <w:rPr>
      <w:kern w:val="2"/>
      <w:sz w:val="18"/>
      <w:szCs w:val="18"/>
    </w:rPr>
  </w:style>
  <w:style w:type="character" w:customStyle="1" w:styleId="12">
    <w:name w:val="页脚 字符"/>
    <w:basedOn w:val="7"/>
    <w:link w:val="2"/>
    <w:autoRedefine/>
    <w:qFormat/>
    <w:uiPriority w:val="99"/>
    <w:rPr>
      <w:kern w:val="2"/>
      <w:sz w:val="18"/>
      <w:szCs w:val="18"/>
    </w:rPr>
  </w:style>
  <w:style w:type="paragraph" w:customStyle="1" w:styleId="13">
    <w:name w:val="正文1"/>
    <w:autoRedefine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table" w:customStyle="1" w:styleId="14">
    <w:name w:val="Table Normal"/>
    <w:autoRedefine/>
    <w:semiHidden/>
    <w:unhideWhenUsed/>
    <w:qFormat/>
    <w:uiPriority w:val="2"/>
    <w:pPr>
      <w:widowControl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8</Pages>
  <Words>2373</Words>
  <Characters>2472</Characters>
  <Lines>10</Lines>
  <Paragraphs>2</Paragraphs>
  <TotalTime>7</TotalTime>
  <ScaleCrop>false</ScaleCrop>
  <LinksUpToDate>false</LinksUpToDate>
  <CharactersWithSpaces>2570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2020-01-06T18:32:00Z</dcterms:created>
  <dc:creator>China</dc:creator>
  <cp:lastModifiedBy>王烨！！</cp:lastModifiedBy>
  <cp:lastPrinted>2022-01-17T15:26:00Z</cp:lastPrinted>
  <dcterms:modified xsi:type="dcterms:W3CDTF">2024-01-23T06:39:20Z</dcterms:modified>
  <cp:revision>1868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FD6BC739D11A4AC9A5926E47056CC23A</vt:lpwstr>
  </property>
</Properties>
</file>