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3C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F26DF6D">
      <w:pPr>
        <w:spacing w:line="440" w:lineRule="exact"/>
        <w:jc w:val="both"/>
        <w:rPr>
          <w:sz w:val="24"/>
        </w:rPr>
      </w:pPr>
    </w:p>
    <w:p w14:paraId="27E91FEA">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黑体" w:eastAsia="方正小标宋简体"/>
          <w:color w:val="333333"/>
          <w:sz w:val="44"/>
          <w:szCs w:val="44"/>
          <w:lang w:val="en-US" w:eastAsia="zh-CN"/>
        </w:rPr>
      </w:pPr>
      <w:r>
        <w:rPr>
          <w:rFonts w:hint="eastAsia" w:ascii="方正小标宋简体" w:hAnsi="黑体" w:eastAsia="方正小标宋简体"/>
          <w:color w:val="333333"/>
          <w:sz w:val="44"/>
          <w:szCs w:val="44"/>
          <w:lang w:val="en-US" w:eastAsia="zh-CN"/>
        </w:rPr>
        <w:t>临淄区发展和改革局</w:t>
      </w:r>
    </w:p>
    <w:p w14:paraId="22A301E2">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黑体" w:eastAsia="方正小标宋简体"/>
          <w:color w:val="333333"/>
          <w:sz w:val="44"/>
          <w:szCs w:val="44"/>
          <w:lang w:val="en-US" w:eastAsia="zh-CN"/>
        </w:rPr>
      </w:pPr>
      <w:r>
        <w:rPr>
          <w:rFonts w:hint="eastAsia" w:ascii="方正小标宋简体" w:hAnsi="黑体" w:eastAsia="方正小标宋简体"/>
          <w:color w:val="333333"/>
          <w:sz w:val="44"/>
          <w:szCs w:val="44"/>
          <w:lang w:val="en-US" w:eastAsia="zh-CN"/>
        </w:rPr>
        <w:t>临淄区市场监督管理局</w:t>
      </w:r>
    </w:p>
    <w:p w14:paraId="0A320857">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黑体" w:eastAsia="方正小标宋简体"/>
          <w:color w:val="333333"/>
          <w:sz w:val="44"/>
          <w:szCs w:val="44"/>
          <w:lang w:val="en-US" w:eastAsia="zh-CN"/>
        </w:rPr>
      </w:pPr>
      <w:r>
        <w:rPr>
          <w:rFonts w:hint="eastAsia" w:ascii="方正小标宋简体" w:hAnsi="黑体" w:eastAsia="方正小标宋简体"/>
          <w:color w:val="333333"/>
          <w:sz w:val="44"/>
          <w:szCs w:val="44"/>
          <w:lang w:val="en-US" w:eastAsia="zh-CN"/>
        </w:rPr>
        <w:t>临淄区综合行政执法局</w:t>
      </w:r>
    </w:p>
    <w:p w14:paraId="2D9DB839">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ascii="方正小标宋简体" w:hAnsi="黑体" w:eastAsia="方正小标宋简体"/>
          <w:color w:val="333333"/>
          <w:sz w:val="44"/>
          <w:szCs w:val="44"/>
        </w:rPr>
      </w:pPr>
      <w:bookmarkStart w:id="0" w:name="_GoBack"/>
      <w:r>
        <w:rPr>
          <w:rFonts w:hint="eastAsia" w:ascii="方正小标宋简体" w:hAnsi="黑体" w:eastAsia="方正小标宋简体"/>
          <w:color w:val="333333"/>
          <w:sz w:val="44"/>
          <w:szCs w:val="44"/>
        </w:rPr>
        <w:t>关于</w:t>
      </w:r>
      <w:r>
        <w:rPr>
          <w:rFonts w:hint="eastAsia" w:ascii="方正小标宋简体" w:hAnsi="黑体" w:eastAsia="方正小标宋简体"/>
          <w:color w:val="333333"/>
          <w:sz w:val="44"/>
          <w:szCs w:val="44"/>
          <w:lang w:val="en-US" w:eastAsia="zh-CN"/>
        </w:rPr>
        <w:t>重新明确</w:t>
      </w:r>
      <w:r>
        <w:rPr>
          <w:rFonts w:hint="eastAsia" w:ascii="方正小标宋简体" w:hAnsi="黑体" w:eastAsia="方正小标宋简体"/>
          <w:color w:val="333333"/>
          <w:sz w:val="44"/>
          <w:szCs w:val="44"/>
        </w:rPr>
        <w:t>“智慧停车”车位使用费</w:t>
      </w:r>
    </w:p>
    <w:p w14:paraId="1CE94DA7">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黑体" w:eastAsia="方正小标宋简体"/>
          <w:color w:val="333333"/>
          <w:sz w:val="44"/>
          <w:szCs w:val="44"/>
        </w:rPr>
      </w:pPr>
      <w:r>
        <w:rPr>
          <w:rFonts w:hint="eastAsia" w:ascii="方正小标宋简体" w:hAnsi="黑体" w:eastAsia="方正小标宋简体"/>
          <w:color w:val="333333"/>
          <w:sz w:val="44"/>
          <w:szCs w:val="44"/>
        </w:rPr>
        <w:t>标准政策相关问题的通知</w:t>
      </w:r>
    </w:p>
    <w:p w14:paraId="67517460">
      <w:pPr>
        <w:spacing w:afterLines="50" w:line="600" w:lineRule="exact"/>
        <w:jc w:val="center"/>
        <w:rPr>
          <w:rFonts w:eastAsia="仿宋_GB2312"/>
          <w:b/>
          <w:sz w:val="32"/>
          <w:szCs w:val="32"/>
        </w:rPr>
      </w:pPr>
      <w:r>
        <w:rPr>
          <w:rFonts w:eastAsia="仿宋_GB2312"/>
          <w:sz w:val="32"/>
          <w:szCs w:val="32"/>
        </w:rPr>
        <w:t>临发改</w:t>
      </w:r>
      <w:r>
        <w:rPr>
          <w:rFonts w:hint="eastAsia" w:eastAsia="仿宋_GB2312"/>
          <w:sz w:val="32"/>
          <w:szCs w:val="32"/>
          <w:lang w:val="en-US" w:eastAsia="zh-CN"/>
        </w:rPr>
        <w:t>发</w:t>
      </w:r>
      <w:r>
        <w:rPr>
          <w:rFonts w:hint="eastAsia" w:eastAsia="仿宋_GB2312"/>
          <w:sz w:val="32"/>
          <w:szCs w:val="32"/>
        </w:rPr>
        <w:t>〔</w:t>
      </w:r>
      <w:r>
        <w:rPr>
          <w:rFonts w:eastAsia="仿宋_GB2312"/>
          <w:sz w:val="32"/>
          <w:szCs w:val="32"/>
        </w:rPr>
        <w:t>202</w:t>
      </w:r>
      <w:r>
        <w:rPr>
          <w:rFonts w:hint="eastAsia" w:eastAsia="仿宋"/>
          <w:sz w:val="32"/>
          <w:szCs w:val="32"/>
        </w:rPr>
        <w:t>2</w:t>
      </w:r>
      <w:r>
        <w:rPr>
          <w:rFonts w:eastAsia="仿宋_GB2312"/>
          <w:sz w:val="32"/>
          <w:szCs w:val="32"/>
        </w:rPr>
        <w:t>〕</w:t>
      </w:r>
      <w:r>
        <w:rPr>
          <w:rFonts w:hint="eastAsia" w:eastAsia="仿宋"/>
          <w:sz w:val="32"/>
          <w:szCs w:val="32"/>
          <w:lang w:val="en-US" w:eastAsia="zh-CN"/>
        </w:rPr>
        <w:t>10</w:t>
      </w:r>
      <w:r>
        <w:rPr>
          <w:rFonts w:eastAsia="仿宋_GB2312"/>
          <w:sz w:val="32"/>
          <w:szCs w:val="32"/>
        </w:rPr>
        <w:t>号</w:t>
      </w:r>
    </w:p>
    <w:bookmarkEnd w:id="0"/>
    <w:p w14:paraId="75D74DF6">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黑体" w:eastAsia="方正小标宋简体"/>
          <w:color w:val="333333"/>
          <w:sz w:val="44"/>
          <w:szCs w:val="44"/>
        </w:rPr>
      </w:pPr>
    </w:p>
    <w:p w14:paraId="3B526E9B">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淄博松立停车管理有限公司：</w:t>
      </w:r>
    </w:p>
    <w:p w14:paraId="28632013">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根据《中华人民共和国价格法》《政府制定价格成本监审办法》《山东省定价目录》《淄博市机动车停放服务收费管理办法》等相关法律、法规规定及成本监审结论，现重新明确“智慧停车”车位使用费标准及相关政策，并提出如下贯彻意见请一并执行。</w:t>
      </w:r>
    </w:p>
    <w:p w14:paraId="22AD0C22">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一、你公司应严格按照规定的标准和路段进行收费，严禁擅自增加车位和提高收费标准。</w:t>
      </w:r>
    </w:p>
    <w:p w14:paraId="064EBB87">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二、对执行公务的军车、警车、消防、抢险、救灾、救护以及残疾人专用车辆（持有效证件）等法律、法规、规章规定应当免费的车辆免收车位使用费。</w:t>
      </w:r>
    </w:p>
    <w:p w14:paraId="38D57EEB">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三、停放时间不超过30分钟（含）的，免收车位使用费。超过30分钟的按实际停车时间（包含免费30分钟）计费，每30分钟为一个计费时段。</w:t>
      </w:r>
    </w:p>
    <w:p w14:paraId="1AC5E91B">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四、加大宣传力度，在醒目位置设置公示牌，标明收费标准、计费办法和投诉举报电话等，自觉接受社会各界监督。</w:t>
      </w:r>
    </w:p>
    <w:p w14:paraId="5BF95FAA">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五、本标准自202</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年6月1日至202</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年5月31日止。期满后，根据成本监审情况，重新核定收费标准。执行期期间若有政策变化，再做相应调整。</w:t>
      </w:r>
    </w:p>
    <w:p w14:paraId="6D28121A">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w:t>
      </w:r>
      <w:r>
        <w:rPr>
          <w:rFonts w:hint="eastAsia" w:ascii="仿宋_GB2312" w:hAnsi="仿宋_GB2312" w:eastAsia="仿宋_GB2312" w:cs="仿宋_GB2312"/>
          <w:color w:val="333333"/>
          <w:sz w:val="32"/>
          <w:szCs w:val="32"/>
          <w:lang w:val="en-US" w:eastAsia="zh-CN"/>
        </w:rPr>
        <w:t>临淄区</w:t>
      </w:r>
      <w:r>
        <w:rPr>
          <w:rFonts w:hint="eastAsia" w:ascii="仿宋_GB2312" w:hAnsi="仿宋_GB2312" w:eastAsia="仿宋_GB2312" w:cs="仿宋_GB2312"/>
          <w:color w:val="333333"/>
          <w:sz w:val="32"/>
          <w:szCs w:val="32"/>
        </w:rPr>
        <w:t>“智慧停车”车位使用费标准</w:t>
      </w:r>
    </w:p>
    <w:p w14:paraId="2F39DD62">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kern w:val="0"/>
          <w:sz w:val="32"/>
          <w:szCs w:val="32"/>
        </w:rPr>
      </w:pPr>
    </w:p>
    <w:p w14:paraId="0B0005D6">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临淄区发展和改革局           </w:t>
      </w:r>
    </w:p>
    <w:p w14:paraId="13F25EA8">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临淄区市场监督管理局</w:t>
      </w:r>
    </w:p>
    <w:p w14:paraId="7E883AE2">
      <w:pPr>
        <w:keepNext w:val="0"/>
        <w:keepLines w:val="0"/>
        <w:pageBreakBefore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临淄区综合行政执法局</w:t>
      </w:r>
    </w:p>
    <w:p w14:paraId="6D24CC7B">
      <w:pPr>
        <w:pStyle w:val="4"/>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right="160" w:firstLine="5760" w:firstLineChars="1800"/>
        <w:jc w:val="right"/>
        <w:textAlignment w:val="auto"/>
        <w:rPr>
          <w:rFonts w:hint="eastAsia" w:ascii="仿宋_GB2312" w:hAnsi="仿宋_GB2312" w:eastAsia="仿宋_GB2312" w:cs="仿宋_GB2312"/>
          <w:color w:val="333333"/>
          <w:sz w:val="32"/>
          <w:szCs w:val="32"/>
        </w:rPr>
        <w:sectPr>
          <w:pgSz w:w="11906" w:h="16838"/>
          <w:pgMar w:top="2211" w:right="1531" w:bottom="1871" w:left="1531" w:header="851" w:footer="992" w:gutter="0"/>
          <w:cols w:space="720" w:num="1"/>
          <w:docGrid w:type="lines" w:linePitch="312" w:charSpace="0"/>
        </w:sect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20</w:t>
      </w:r>
      <w:r>
        <w:rPr>
          <w:rFonts w:hint="eastAsia" w:ascii="仿宋_GB2312" w:hAnsi="仿宋_GB2312" w:eastAsia="仿宋_GB2312" w:cs="仿宋_GB2312"/>
          <w:color w:val="333333"/>
          <w:sz w:val="32"/>
          <w:szCs w:val="32"/>
        </w:rPr>
        <w:t>日</w:t>
      </w:r>
    </w:p>
    <w:tbl>
      <w:tblPr>
        <w:tblStyle w:val="5"/>
        <w:tblW w:w="14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2384"/>
        <w:gridCol w:w="3300"/>
        <w:gridCol w:w="2283"/>
        <w:gridCol w:w="3483"/>
        <w:gridCol w:w="2250"/>
      </w:tblGrid>
      <w:tr w14:paraId="291E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4308" w:type="dxa"/>
            <w:gridSpan w:val="6"/>
            <w:tcBorders>
              <w:bottom w:val="single" w:color="auto" w:sz="4" w:space="0"/>
            </w:tcBorders>
            <w:shd w:val="clear" w:color="auto" w:fill="auto"/>
            <w:noWrap/>
            <w:tcMar>
              <w:top w:w="15" w:type="dxa"/>
              <w:left w:w="15" w:type="dxa"/>
              <w:right w:w="15" w:type="dxa"/>
            </w:tcMar>
            <w:vAlign w:val="center"/>
          </w:tcPr>
          <w:p w14:paraId="7B2A9D9F">
            <w:pPr>
              <w:keepNext w:val="0"/>
              <w:keepLines w:val="0"/>
              <w:widowControl/>
              <w:suppressLineNumbers w:val="0"/>
              <w:jc w:val="both"/>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w:t>
            </w:r>
          </w:p>
          <w:p w14:paraId="7FCF8961">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临淄区“智慧停车”车位使用费标准</w:t>
            </w:r>
          </w:p>
        </w:tc>
      </w:tr>
      <w:tr w14:paraId="0E0D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60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E018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56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33DF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白天</w:t>
            </w:r>
          </w:p>
        </w:tc>
        <w:tc>
          <w:tcPr>
            <w:tcW w:w="576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E15F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夜间</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0965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同一订单</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单日最高收费</w:t>
            </w:r>
          </w:p>
        </w:tc>
      </w:tr>
      <w:tr w14:paraId="1AC5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60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C1314">
            <w:pPr>
              <w:jc w:val="center"/>
              <w:rPr>
                <w:rFonts w:hint="eastAsia" w:ascii="宋体" w:hAnsi="宋体" w:eastAsia="宋体" w:cs="宋体"/>
                <w:b/>
                <w:i w:val="0"/>
                <w:color w:val="000000"/>
                <w:sz w:val="24"/>
                <w:szCs w:val="24"/>
                <w:u w:val="none"/>
              </w:rPr>
            </w:pP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41BD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收费时段</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5F14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收费标准(元/30分钟)</w:t>
            </w:r>
          </w:p>
        </w:tc>
        <w:tc>
          <w:tcPr>
            <w:tcW w:w="22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0979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收费时段</w:t>
            </w:r>
          </w:p>
        </w:tc>
        <w:tc>
          <w:tcPr>
            <w:tcW w:w="34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E6A7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收费标准(元/次)</w:t>
            </w: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3AA55">
            <w:pPr>
              <w:jc w:val="center"/>
              <w:rPr>
                <w:rFonts w:hint="eastAsia" w:ascii="宋体" w:hAnsi="宋体" w:eastAsia="宋体" w:cs="宋体"/>
                <w:b/>
                <w:i w:val="0"/>
                <w:color w:val="000000"/>
                <w:sz w:val="24"/>
                <w:szCs w:val="24"/>
                <w:u w:val="none"/>
              </w:rPr>
            </w:pPr>
          </w:p>
        </w:tc>
      </w:tr>
      <w:tr w14:paraId="737E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9" w:hRule="atLeast"/>
        </w:trPr>
        <w:tc>
          <w:tcPr>
            <w:tcW w:w="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7BD0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B70C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Style w:val="8"/>
                <w:lang w:val="en-US" w:eastAsia="zh-CN" w:bidi="ar"/>
              </w:rPr>
              <w:t>8:00 (含)</w:t>
            </w:r>
            <w:r>
              <w:rPr>
                <w:rStyle w:val="9"/>
                <w:lang w:val="en-US" w:eastAsia="zh-CN" w:bidi="ar"/>
              </w:rPr>
              <w:t>~</w:t>
            </w:r>
            <w:r>
              <w:rPr>
                <w:rStyle w:val="8"/>
                <w:lang w:val="en-US" w:eastAsia="zh-CN" w:bidi="ar"/>
              </w:rPr>
              <w:t>17:00</w:t>
            </w:r>
          </w:p>
        </w:tc>
        <w:tc>
          <w:tcPr>
            <w:tcW w:w="3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9D25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1元/30分钟(小型车)</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1.5元/30分钟(大型车)</w:t>
            </w:r>
          </w:p>
        </w:tc>
        <w:tc>
          <w:tcPr>
            <w:tcW w:w="22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30AE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Style w:val="8"/>
                <w:lang w:val="en-US" w:eastAsia="zh-CN" w:bidi="ar"/>
              </w:rPr>
              <w:t>17:00 (含)</w:t>
            </w:r>
            <w:r>
              <w:rPr>
                <w:rStyle w:val="9"/>
                <w:lang w:val="en-US" w:eastAsia="zh-CN" w:bidi="ar"/>
              </w:rPr>
              <w:t>~</w:t>
            </w:r>
            <w:r>
              <w:rPr>
                <w:rStyle w:val="8"/>
                <w:lang w:val="en-US" w:eastAsia="zh-CN" w:bidi="ar"/>
              </w:rPr>
              <w:t>8:00</w:t>
            </w:r>
          </w:p>
        </w:tc>
        <w:tc>
          <w:tcPr>
            <w:tcW w:w="3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E88C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3元/次(小型车)</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5元/次(大型车)</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2537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15元/日(小型车)</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20元/日(大型车)</w:t>
            </w:r>
          </w:p>
        </w:tc>
      </w:tr>
      <w:tr w14:paraId="150A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0" w:hRule="atLeast"/>
        </w:trPr>
        <w:tc>
          <w:tcPr>
            <w:tcW w:w="14308" w:type="dxa"/>
            <w:gridSpan w:val="6"/>
            <w:tcBorders>
              <w:top w:val="single" w:color="auto" w:sz="4" w:space="0"/>
            </w:tcBorders>
            <w:shd w:val="clear" w:color="auto" w:fill="auto"/>
            <w:tcMar>
              <w:top w:w="15" w:type="dxa"/>
              <w:left w:w="15" w:type="dxa"/>
              <w:right w:w="15" w:type="dxa"/>
            </w:tcMar>
            <w:vAlign w:val="center"/>
          </w:tcPr>
          <w:p w14:paraId="49B3D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b/>
                <w:i w:val="0"/>
                <w:color w:val="000000"/>
                <w:sz w:val="24"/>
                <w:szCs w:val="24"/>
                <w:u w:val="none"/>
                <w:lang w:val="en-US"/>
              </w:rPr>
            </w:pPr>
            <w:r>
              <w:rPr>
                <w:rStyle w:val="8"/>
                <w:lang w:val="en-US" w:eastAsia="zh-CN" w:bidi="ar"/>
              </w:rPr>
              <w:t>收费标准细则: 24小时收费。</w:t>
            </w:r>
            <w:r>
              <w:rPr>
                <w:rStyle w:val="8"/>
                <w:lang w:val="en-US" w:eastAsia="zh-CN" w:bidi="ar"/>
              </w:rPr>
              <w:br w:type="textWrapping"/>
            </w:r>
            <w:r>
              <w:rPr>
                <w:rStyle w:val="8"/>
                <w:lang w:val="en-US" w:eastAsia="zh-CN" w:bidi="ar"/>
              </w:rPr>
              <w:t>1)所有路段(市政道路) : 8:00 (含)</w:t>
            </w:r>
            <w:r>
              <w:rPr>
                <w:rStyle w:val="9"/>
                <w:lang w:val="en-US" w:eastAsia="zh-CN" w:bidi="ar"/>
              </w:rPr>
              <w:t>~</w:t>
            </w:r>
            <w:r>
              <w:rPr>
                <w:rStyle w:val="8"/>
                <w:lang w:val="en-US" w:eastAsia="zh-CN" w:bidi="ar"/>
              </w:rPr>
              <w:t>17:00  1元/30分钟 (小型车) 1.5元/30分钟(大型车) ，17:00 (含)</w:t>
            </w:r>
            <w:r>
              <w:rPr>
                <w:rStyle w:val="9"/>
                <w:lang w:val="en-US" w:eastAsia="zh-CN" w:bidi="ar"/>
              </w:rPr>
              <w:t>~</w:t>
            </w:r>
            <w:r>
              <w:rPr>
                <w:rStyle w:val="8"/>
                <w:lang w:val="en-US" w:eastAsia="zh-CN" w:bidi="ar"/>
              </w:rPr>
              <w:t>8:00 3元/次(小型车) 5元/次(大型车) ;夜间停车单笔订单计费不超过3元（小型车）/5元（大型车）的订单，按照白天计费标准计费，单笔订单计费超过3元（小型车）/5元（大型车）的订单则按照3元/次（小型车）和5元/次（大型车）进行计费。</w:t>
            </w:r>
            <w:r>
              <w:rPr>
                <w:rStyle w:val="8"/>
                <w:lang w:val="en-US" w:eastAsia="zh-CN" w:bidi="ar"/>
              </w:rPr>
              <w:br w:type="textWrapping"/>
            </w:r>
            <w:r>
              <w:rPr>
                <w:rStyle w:val="8"/>
                <w:lang w:val="en-US" w:eastAsia="zh-CN" w:bidi="ar"/>
              </w:rPr>
              <w:t>2)停车时间跨越白天，夜间两个收费时段的，分别计费合计收取。</w:t>
            </w:r>
            <w:r>
              <w:rPr>
                <w:rStyle w:val="8"/>
                <w:lang w:val="en-US" w:eastAsia="zh-CN" w:bidi="ar"/>
              </w:rPr>
              <w:br w:type="textWrapping"/>
            </w:r>
            <w:r>
              <w:rPr>
                <w:rStyle w:val="8"/>
                <w:lang w:val="en-US" w:eastAsia="zh-CN" w:bidi="ar"/>
              </w:rPr>
              <w:t>3）全时段停车前30分钟(含) 免费，超过30分钟 (不含)免费时长计入收费时长并计费，以后每30分钟为一个计费时段。</w:t>
            </w:r>
            <w:r>
              <w:rPr>
                <w:rStyle w:val="8"/>
                <w:lang w:val="en-US" w:eastAsia="zh-CN" w:bidi="ar"/>
              </w:rPr>
              <w:br w:type="textWrapping"/>
            </w:r>
            <w:r>
              <w:rPr>
                <w:rStyle w:val="8"/>
                <w:lang w:val="en-US" w:eastAsia="zh-CN" w:bidi="ar"/>
              </w:rPr>
              <w:t>4）小型车为7座(含)以下车辆，大型车为7座以上车辆。</w:t>
            </w:r>
            <w:r>
              <w:rPr>
                <w:rStyle w:val="8"/>
                <w:lang w:val="en-US" w:eastAsia="zh-CN" w:bidi="ar"/>
              </w:rPr>
              <w:br w:type="textWrapping"/>
            </w:r>
            <w:r>
              <w:rPr>
                <w:rStyle w:val="8"/>
                <w:lang w:val="en-US" w:eastAsia="zh-CN" w:bidi="ar"/>
              </w:rPr>
              <w:t>5）车流量高峰期时段的禁停车位及禁停时长，学校幼儿园附近接送孩子时段的免费车位及免费时长由相关部门确定。</w:t>
            </w:r>
            <w:r>
              <w:rPr>
                <w:rStyle w:val="8"/>
                <w:lang w:val="en-US" w:eastAsia="zh-CN" w:bidi="ar"/>
              </w:rPr>
              <w:br w:type="textWrapping"/>
            </w:r>
            <w:r>
              <w:rPr>
                <w:rStyle w:val="8"/>
                <w:lang w:val="en-US" w:eastAsia="zh-CN" w:bidi="ar"/>
              </w:rPr>
              <w:t>6）执行公务的军车、警车、消防、抢险、救灾、救护以及残疾人专用车辆(持有效证件)等法律，法现，规章规定应当免费的车辆免收机动车停放服务费，严禁拒停。</w:t>
            </w:r>
            <w:r>
              <w:rPr>
                <w:rStyle w:val="8"/>
                <w:lang w:val="en-US" w:eastAsia="zh-CN" w:bidi="ar"/>
              </w:rPr>
              <w:br w:type="textWrapping"/>
            </w:r>
            <w:r>
              <w:rPr>
                <w:rStyle w:val="8"/>
                <w:lang w:val="en-US" w:eastAsia="zh-CN" w:bidi="ar"/>
              </w:rPr>
              <w:t>7）有包月需求的车主，包月收费价格由车主与泊车公司在不高于政府定价的基础上协商确定。</w:t>
            </w:r>
            <w:r>
              <w:rPr>
                <w:rStyle w:val="8"/>
                <w:lang w:val="en-US" w:eastAsia="zh-CN" w:bidi="ar"/>
              </w:rPr>
              <w:br w:type="textWrapping"/>
            </w:r>
            <w:r>
              <w:rPr>
                <w:rStyle w:val="8"/>
                <w:lang w:val="en-US" w:eastAsia="zh-CN" w:bidi="ar"/>
              </w:rPr>
              <w:t>8）本收费标准自202</w:t>
            </w:r>
            <w:r>
              <w:rPr>
                <w:rStyle w:val="8"/>
                <w:rFonts w:hint="eastAsia"/>
                <w:lang w:val="en-US" w:eastAsia="zh-CN" w:bidi="ar"/>
              </w:rPr>
              <w:t>5</w:t>
            </w:r>
            <w:r>
              <w:rPr>
                <w:rStyle w:val="8"/>
                <w:lang w:val="en-US" w:eastAsia="zh-CN" w:bidi="ar"/>
              </w:rPr>
              <w:t>年6月1日起生效，有效期</w:t>
            </w:r>
            <w:r>
              <w:rPr>
                <w:rStyle w:val="8"/>
                <w:rFonts w:hint="eastAsia"/>
                <w:lang w:val="en-US" w:eastAsia="zh-CN" w:bidi="ar"/>
              </w:rPr>
              <w:t>1</w:t>
            </w:r>
            <w:r>
              <w:rPr>
                <w:rStyle w:val="8"/>
                <w:lang w:val="en-US" w:eastAsia="zh-CN" w:bidi="ar"/>
              </w:rPr>
              <w:t>年</w:t>
            </w:r>
            <w:r>
              <w:rPr>
                <w:rStyle w:val="8"/>
                <w:rFonts w:hint="eastAsia"/>
                <w:lang w:val="en-US" w:eastAsia="zh-CN" w:bidi="ar"/>
              </w:rPr>
              <w:t>。</w:t>
            </w:r>
          </w:p>
        </w:tc>
      </w:tr>
    </w:tbl>
    <w:p w14:paraId="7DF604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Light">
    <w:altName w:val="方正黑体_GBK"/>
    <w:panose1 w:val="020B0502040204020203"/>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国标楷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81F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04594"/>
    <w:rsid w:val="02BD75DA"/>
    <w:rsid w:val="049D3B67"/>
    <w:rsid w:val="12707FEE"/>
    <w:rsid w:val="12FE7EC7"/>
    <w:rsid w:val="137833CF"/>
    <w:rsid w:val="171C4DC0"/>
    <w:rsid w:val="1AE300CE"/>
    <w:rsid w:val="1F184A1E"/>
    <w:rsid w:val="2DA452B9"/>
    <w:rsid w:val="33CF1EE7"/>
    <w:rsid w:val="395C1320"/>
    <w:rsid w:val="42131359"/>
    <w:rsid w:val="449A71A0"/>
    <w:rsid w:val="48735D3E"/>
    <w:rsid w:val="5486329D"/>
    <w:rsid w:val="55FF3307"/>
    <w:rsid w:val="5E257A4F"/>
    <w:rsid w:val="66004594"/>
    <w:rsid w:val="6D0019E7"/>
    <w:rsid w:val="761D53B8"/>
    <w:rsid w:val="7763329E"/>
    <w:rsid w:val="FEEF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宋体" w:hAnsi="宋体" w:eastAsia="宋体" w:cs="宋体"/>
      <w:b/>
      <w:color w:val="000000"/>
      <w:sz w:val="24"/>
      <w:szCs w:val="24"/>
      <w:u w:val="none"/>
    </w:rPr>
  </w:style>
  <w:style w:type="character" w:customStyle="1" w:styleId="9">
    <w:name w:val="font21"/>
    <w:basedOn w:val="7"/>
    <w:qFormat/>
    <w:uiPriority w:val="0"/>
    <w:rPr>
      <w:rFonts w:ascii="微软雅黑 Light" w:hAnsi="微软雅黑 Light" w:eastAsia="微软雅黑 Light" w:cs="微软雅黑 Light"/>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416</Words>
  <Characters>446</Characters>
  <Lines>0</Lines>
  <Paragraphs>0</Paragraphs>
  <TotalTime>11</TotalTime>
  <ScaleCrop>false</ScaleCrop>
  <LinksUpToDate>false</LinksUpToDate>
  <CharactersWithSpaces>462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2026-05-26T10:24:00Z</dcterms:created>
  <dc:creator>熊猫小丸子</dc:creator>
  <cp:lastModifiedBy>Admin</cp:lastModifiedBy>
  <cp:lastPrinted>2026-06-03T10:09:00Z</cp:lastPrinted>
  <dcterms:modified xsi:type="dcterms:W3CDTF">2026-06-11T17:05:01Z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A1EC68F7601B49BABFE877944D0D4751_11</vt:lpwstr>
  </property>
  <property fmtid="{D5CDD505-2E9C-101B-9397-08002B2CF9AE}" pid="4" name="KSOTemplateDocerSaveRecord">
    <vt:lpwstr>eyJoZGlkIjoiM2MxNGFjMTc0N2IyOGY2ZDk4NzVmNjMwZDE2ZmVlMzkiLCJ1c2VySWQiOiIzMzc0MzY0NjUifQ==</vt:lpwstr>
  </property>
</Properties>
</file>