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淄博市公安局临淄分局</w:t>
      </w:r>
      <w:r>
        <w:rPr>
          <w:rFonts w:hint="eastAsia" w:ascii="方正小标宋简体" w:eastAsia="方正小标宋简体"/>
          <w:kern w:val="0"/>
          <w:sz w:val="44"/>
          <w:szCs w:val="44"/>
        </w:rPr>
        <w:t>2020年政府工作报告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执行措施与监督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深入推进平安临淄建设，持续开展扫黑除恶专项斗争，严厉打击各类违法犯罪活动。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加强矛盾纠纷排查、信访受理和积案化解，确保社会大局和谐稳定。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临淄公安分局坚持围绕主责主业抓打击，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深入开展扫黑除恶专项斗争、“亮剑六大”专项行动、全区公安机关社会治安集中整治专项行动和临淄公安分局“全警大巡防平安在身边”活动，严打各类违法犯罪行为。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组建反电诈专业队，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严厉打击电信诈骗犯罪活动，深入推进“断卡行动”，全面营造严打高压态势。抽调</w:t>
      </w:r>
      <w:r>
        <w:rPr>
          <w:rFonts w:hint="eastAsia" w:ascii="仿宋_GB2312" w:hAnsi="仿宋_GB2312" w:eastAsia="仿宋_GB2312" w:cs="仿宋_GB2312"/>
          <w:sz w:val="32"/>
          <w:szCs w:val="32"/>
        </w:rPr>
        <w:t>精干力量组建打侵财工作专业队，着力开展小案攻坚，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坚持合成攻坚，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力提升小案侦破能力。探索建立警种联动、警保联控、警民联防“三联”机制，整合巡特警、派出所、机关民警开展合成巡防，发动保安、治安积极分子、群众性防范组织深入背街小巷、偏僻部位等巡防，真正将治安防控触角延伸至社会最基层。每天有51辆警车、190名警力、503名“警保联控”队员屯警街面，全天候让群众见警察、见警车、见警灯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按照市局党委和区委区政府部署要求，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临淄分局牢固树立“有解思维”，及早谋划、周密部署，把化解涉公安信访积案化解作为突出工作来抓，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在全区公安机关开展信访积案攻坚化解行动，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制定《信访积案攻坚化解实施方案》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以查处解决“市局集中交办、区十六大领域信访突出问题、分局自行摸排”信访积案为重点，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多措并举，综合施策，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有的重点信访案件、明确责任单位“一把手”为化解工作第一责任人，亲力亲为，亲自研究协调，亲自督导落实。严格落实好领导包案化解责任制，发挥领导层面解决“老大难”问题的资源优势，成立了由局长任组长、分管局长任副组长的领导小组，整合全局力量和资源，强力推进信访积案攻坚化解。坚持一案一专班，摸清吃透案件真实情况，分析找准成因症结，综合运用说法明理、社会救助多种方法逐个突破，实现问题解决、案结事了的工作目标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临淄公安分局</w:t>
      </w:r>
    </w:p>
    <w:p>
      <w:pPr>
        <w:widowControl/>
        <w:spacing w:line="600" w:lineRule="exact"/>
        <w:ind w:firstLine="5440" w:firstLineChars="1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2020年12月25日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05F3E"/>
    <w:rsid w:val="006E33BF"/>
    <w:rsid w:val="08B80D05"/>
    <w:rsid w:val="5FD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2020-12-25T03:27:00Z</dcterms:created>
  <dc:creator>Administrator</dc:creator>
  <cp:lastModifiedBy>Administrator</cp:lastModifiedBy>
  <dcterms:modified xsi:type="dcterms:W3CDTF">2020-12-25T03:35:10Z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