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7D" w:rsidRDefault="00D8317D" w:rsidP="00D8317D">
      <w:pPr>
        <w:rPr>
          <w:rFonts w:ascii="黑体" w:eastAsia="黑体" w:hAnsi="黑体" w:cs="黑体"/>
          <w:sz w:val="32"/>
          <w:szCs w:val="32"/>
        </w:rPr>
      </w:pPr>
      <w:r>
        <w:rPr>
          <w:rFonts w:ascii="黑体" w:eastAsia="黑体" w:hAnsi="黑体" w:cs="黑体" w:hint="eastAsia"/>
          <w:sz w:val="32"/>
          <w:szCs w:val="32"/>
        </w:rPr>
        <w:t>附件：</w:t>
      </w:r>
    </w:p>
    <w:p w:rsidR="00D8317D" w:rsidRDefault="00D8317D" w:rsidP="00D8317D">
      <w:pPr>
        <w:jc w:val="center"/>
        <w:rPr>
          <w:rFonts w:ascii="文星简大标宋" w:eastAsia="文星简大标宋"/>
          <w:sz w:val="84"/>
          <w:szCs w:val="84"/>
        </w:rPr>
      </w:pPr>
      <w:r>
        <w:rPr>
          <w:rFonts w:ascii="文星简大标宋" w:eastAsia="文星简大标宋" w:hint="eastAsia"/>
          <w:sz w:val="84"/>
          <w:szCs w:val="84"/>
        </w:rPr>
        <w:t>2018年度</w:t>
      </w:r>
    </w:p>
    <w:p w:rsidR="00D8317D" w:rsidRDefault="00CD2A60" w:rsidP="00D8317D">
      <w:pPr>
        <w:jc w:val="center"/>
        <w:rPr>
          <w:rFonts w:ascii="文星简大标宋" w:eastAsia="文星简大标宋"/>
          <w:sz w:val="84"/>
          <w:szCs w:val="84"/>
        </w:rPr>
      </w:pPr>
      <w:r>
        <w:rPr>
          <w:rFonts w:ascii="文星简大标宋" w:eastAsia="文星简大标宋" w:hint="eastAsia"/>
          <w:sz w:val="84"/>
          <w:szCs w:val="84"/>
        </w:rPr>
        <w:t>原经信局</w:t>
      </w:r>
      <w:r w:rsidR="00D8317D">
        <w:rPr>
          <w:rFonts w:ascii="文星简大标宋" w:eastAsia="文星简大标宋" w:hint="eastAsia"/>
          <w:sz w:val="84"/>
          <w:szCs w:val="84"/>
        </w:rPr>
        <w:t>部门决算</w:t>
      </w:r>
    </w:p>
    <w:p w:rsidR="00D8317D" w:rsidRDefault="00D8317D" w:rsidP="00D8317D">
      <w:pPr>
        <w:rPr>
          <w:sz w:val="52"/>
          <w:szCs w:val="52"/>
        </w:rPr>
      </w:pPr>
    </w:p>
    <w:p w:rsidR="00D8317D" w:rsidRDefault="00D8317D" w:rsidP="00D8317D"/>
    <w:p w:rsidR="00D8317D" w:rsidRDefault="00D8317D" w:rsidP="00D8317D">
      <w:pPr>
        <w:spacing w:line="580" w:lineRule="exact"/>
      </w:pPr>
      <w:r>
        <w:br w:type="page"/>
      </w:r>
    </w:p>
    <w:p w:rsidR="00D8317D" w:rsidRDefault="00D8317D" w:rsidP="00D8317D">
      <w:pPr>
        <w:spacing w:line="580" w:lineRule="exact"/>
        <w:jc w:val="center"/>
        <w:rPr>
          <w:rFonts w:ascii="黑体" w:eastAsia="黑体"/>
          <w:sz w:val="44"/>
          <w:szCs w:val="44"/>
        </w:rPr>
      </w:pPr>
      <w:r>
        <w:rPr>
          <w:rFonts w:ascii="黑体" w:eastAsia="黑体" w:hint="eastAsia"/>
          <w:sz w:val="44"/>
          <w:szCs w:val="44"/>
        </w:rPr>
        <w:lastRenderedPageBreak/>
        <w:t>目  录</w:t>
      </w:r>
    </w:p>
    <w:p w:rsidR="00D8317D" w:rsidRDefault="00D8317D" w:rsidP="00D8317D">
      <w:pPr>
        <w:spacing w:line="580" w:lineRule="exact"/>
        <w:jc w:val="center"/>
        <w:rPr>
          <w:rFonts w:ascii="黑体" w:eastAsia="黑体"/>
          <w:sz w:val="44"/>
          <w:szCs w:val="44"/>
        </w:rPr>
      </w:pPr>
    </w:p>
    <w:p w:rsidR="00D8317D" w:rsidRDefault="00D8317D" w:rsidP="00D8317D">
      <w:pPr>
        <w:spacing w:line="580" w:lineRule="exact"/>
        <w:jc w:val="center"/>
        <w:rPr>
          <w:rFonts w:ascii="黑体" w:eastAsia="黑体"/>
          <w:sz w:val="44"/>
          <w:szCs w:val="44"/>
        </w:rPr>
      </w:pPr>
    </w:p>
    <w:p w:rsidR="00D8317D" w:rsidRDefault="00D8317D" w:rsidP="00D8317D">
      <w:pPr>
        <w:spacing w:line="580" w:lineRule="exact"/>
        <w:rPr>
          <w:rFonts w:ascii="黑体" w:eastAsia="黑体"/>
          <w:sz w:val="36"/>
          <w:szCs w:val="36"/>
        </w:rPr>
      </w:pPr>
      <w:r>
        <w:rPr>
          <w:rFonts w:ascii="黑体" w:eastAsia="黑体" w:hint="eastAsia"/>
          <w:sz w:val="36"/>
          <w:szCs w:val="36"/>
        </w:rPr>
        <w:t>第一部分 部门概况</w:t>
      </w:r>
    </w:p>
    <w:p w:rsidR="00D8317D" w:rsidRPr="00757BAC" w:rsidRDefault="00D8317D" w:rsidP="00D8317D">
      <w:pPr>
        <w:spacing w:line="580" w:lineRule="exact"/>
        <w:ind w:left="640"/>
        <w:rPr>
          <w:rFonts w:ascii="仿宋_GB2312" w:eastAsia="仿宋_GB2312"/>
          <w:sz w:val="32"/>
          <w:szCs w:val="32"/>
        </w:rPr>
      </w:pPr>
      <w:r w:rsidRPr="00757BAC">
        <w:rPr>
          <w:rFonts w:ascii="仿宋_GB2312" w:eastAsia="仿宋_GB2312" w:hint="eastAsia"/>
          <w:sz w:val="32"/>
          <w:szCs w:val="32"/>
        </w:rPr>
        <w:t>一、部门职责</w:t>
      </w:r>
    </w:p>
    <w:p w:rsidR="00D8317D" w:rsidRDefault="00D8317D" w:rsidP="00D8317D">
      <w:pPr>
        <w:spacing w:line="580" w:lineRule="exact"/>
        <w:ind w:left="640"/>
        <w:rPr>
          <w:rFonts w:ascii="黑体" w:eastAsia="黑体"/>
          <w:sz w:val="32"/>
          <w:szCs w:val="32"/>
        </w:rPr>
      </w:pPr>
      <w:r w:rsidRPr="00757BAC">
        <w:rPr>
          <w:rFonts w:ascii="仿宋_GB2312" w:eastAsia="仿宋_GB2312" w:hint="eastAsia"/>
          <w:sz w:val="32"/>
          <w:szCs w:val="32"/>
        </w:rPr>
        <w:t>二、机构设置</w:t>
      </w:r>
      <w:r>
        <w:rPr>
          <w:rFonts w:ascii="黑体" w:eastAsia="黑体" w:hint="eastAsia"/>
          <w:sz w:val="32"/>
          <w:szCs w:val="32"/>
        </w:rPr>
        <w:t xml:space="preserve"> </w:t>
      </w:r>
    </w:p>
    <w:p w:rsidR="00D8317D" w:rsidRDefault="00D8317D" w:rsidP="00D8317D">
      <w:pPr>
        <w:spacing w:line="580" w:lineRule="exact"/>
        <w:rPr>
          <w:rFonts w:ascii="黑体" w:eastAsia="黑体"/>
          <w:sz w:val="36"/>
          <w:szCs w:val="36"/>
        </w:rPr>
      </w:pPr>
      <w:r>
        <w:rPr>
          <w:rFonts w:ascii="黑体" w:eastAsia="黑体" w:hint="eastAsia"/>
          <w:sz w:val="36"/>
          <w:szCs w:val="36"/>
        </w:rPr>
        <w:t>第二部分 2018年度部门决算表</w:t>
      </w:r>
    </w:p>
    <w:p w:rsidR="00D8317D" w:rsidRPr="00757BAC" w:rsidRDefault="00D8317D" w:rsidP="00D8317D">
      <w:pPr>
        <w:spacing w:line="580" w:lineRule="exact"/>
        <w:ind w:firstLineChars="200" w:firstLine="632"/>
        <w:rPr>
          <w:rFonts w:ascii="仿宋_GB2312" w:eastAsia="仿宋_GB2312"/>
          <w:sz w:val="32"/>
          <w:szCs w:val="32"/>
        </w:rPr>
      </w:pPr>
      <w:r w:rsidRPr="00757BAC">
        <w:rPr>
          <w:rFonts w:ascii="仿宋_GB2312" w:eastAsia="仿宋_GB2312" w:hint="eastAsia"/>
          <w:sz w:val="32"/>
          <w:szCs w:val="32"/>
        </w:rPr>
        <w:t>一、收入支出决算总表</w:t>
      </w:r>
    </w:p>
    <w:p w:rsidR="00D8317D" w:rsidRPr="00757BAC" w:rsidRDefault="00D8317D" w:rsidP="00D8317D">
      <w:pPr>
        <w:spacing w:line="580" w:lineRule="exact"/>
        <w:ind w:firstLineChars="200" w:firstLine="632"/>
        <w:rPr>
          <w:rFonts w:ascii="仿宋_GB2312" w:eastAsia="仿宋_GB2312"/>
          <w:sz w:val="32"/>
          <w:szCs w:val="32"/>
        </w:rPr>
      </w:pPr>
      <w:r w:rsidRPr="00757BAC">
        <w:rPr>
          <w:rFonts w:ascii="仿宋_GB2312" w:eastAsia="仿宋_GB2312" w:hint="eastAsia"/>
          <w:sz w:val="32"/>
          <w:szCs w:val="32"/>
        </w:rPr>
        <w:t>二、收入决算表</w:t>
      </w:r>
    </w:p>
    <w:p w:rsidR="00D8317D" w:rsidRPr="00757BAC" w:rsidRDefault="00D8317D" w:rsidP="00D8317D">
      <w:pPr>
        <w:spacing w:line="580" w:lineRule="exact"/>
        <w:ind w:firstLineChars="200" w:firstLine="632"/>
        <w:rPr>
          <w:rFonts w:ascii="仿宋_GB2312" w:eastAsia="仿宋_GB2312"/>
          <w:sz w:val="32"/>
          <w:szCs w:val="32"/>
        </w:rPr>
      </w:pPr>
      <w:r w:rsidRPr="00757BAC">
        <w:rPr>
          <w:rFonts w:ascii="仿宋_GB2312" w:eastAsia="仿宋_GB2312" w:hint="eastAsia"/>
          <w:sz w:val="32"/>
          <w:szCs w:val="32"/>
        </w:rPr>
        <w:t>三、支出决算表</w:t>
      </w:r>
    </w:p>
    <w:p w:rsidR="00D8317D" w:rsidRPr="00757BAC" w:rsidRDefault="00D8317D" w:rsidP="00D8317D">
      <w:pPr>
        <w:spacing w:line="580" w:lineRule="exact"/>
        <w:ind w:firstLineChars="200" w:firstLine="632"/>
        <w:rPr>
          <w:rFonts w:ascii="仿宋_GB2312" w:eastAsia="仿宋_GB2312"/>
          <w:sz w:val="32"/>
          <w:szCs w:val="32"/>
        </w:rPr>
      </w:pPr>
      <w:r w:rsidRPr="00757BAC">
        <w:rPr>
          <w:rFonts w:ascii="仿宋_GB2312" w:eastAsia="仿宋_GB2312" w:hint="eastAsia"/>
          <w:sz w:val="32"/>
          <w:szCs w:val="32"/>
        </w:rPr>
        <w:t>四、财政拨款收入支出决算总表</w:t>
      </w:r>
    </w:p>
    <w:p w:rsidR="00D8317D" w:rsidRPr="00757BAC" w:rsidRDefault="00D8317D" w:rsidP="00D8317D">
      <w:pPr>
        <w:spacing w:line="580" w:lineRule="exact"/>
        <w:ind w:firstLineChars="200" w:firstLine="632"/>
        <w:rPr>
          <w:rFonts w:ascii="仿宋_GB2312" w:eastAsia="仿宋_GB2312"/>
          <w:sz w:val="32"/>
          <w:szCs w:val="32"/>
        </w:rPr>
      </w:pPr>
      <w:r w:rsidRPr="00757BAC">
        <w:rPr>
          <w:rFonts w:ascii="仿宋_GB2312" w:eastAsia="仿宋_GB2312" w:hint="eastAsia"/>
          <w:sz w:val="32"/>
          <w:szCs w:val="32"/>
        </w:rPr>
        <w:t>五、一般公共预算财政拨款支出决算表</w:t>
      </w:r>
    </w:p>
    <w:p w:rsidR="00D8317D" w:rsidRPr="00757BAC" w:rsidRDefault="00D8317D" w:rsidP="00D8317D">
      <w:pPr>
        <w:spacing w:line="580" w:lineRule="exact"/>
        <w:ind w:firstLineChars="200" w:firstLine="632"/>
        <w:rPr>
          <w:rFonts w:ascii="仿宋_GB2312" w:eastAsia="仿宋_GB2312"/>
          <w:sz w:val="32"/>
          <w:szCs w:val="32"/>
        </w:rPr>
      </w:pPr>
      <w:r w:rsidRPr="00757BAC">
        <w:rPr>
          <w:rFonts w:ascii="仿宋_GB2312" w:eastAsia="仿宋_GB2312" w:hint="eastAsia"/>
          <w:sz w:val="32"/>
          <w:szCs w:val="32"/>
        </w:rPr>
        <w:t>六、一般公共预算财政拨款基本支出决算表</w:t>
      </w:r>
    </w:p>
    <w:p w:rsidR="00D8317D" w:rsidRPr="00757BAC" w:rsidRDefault="00D8317D" w:rsidP="00D8317D">
      <w:pPr>
        <w:spacing w:line="580" w:lineRule="exact"/>
        <w:ind w:firstLineChars="200" w:firstLine="632"/>
        <w:rPr>
          <w:rFonts w:ascii="仿宋_GB2312" w:eastAsia="仿宋_GB2312"/>
          <w:sz w:val="32"/>
          <w:szCs w:val="32"/>
        </w:rPr>
      </w:pPr>
      <w:r w:rsidRPr="00757BAC">
        <w:rPr>
          <w:rFonts w:ascii="仿宋_GB2312" w:eastAsia="仿宋_GB2312" w:hint="eastAsia"/>
          <w:sz w:val="32"/>
          <w:szCs w:val="32"/>
        </w:rPr>
        <w:t>七、政府性基金预算财政拨款收入支出决算表</w:t>
      </w:r>
    </w:p>
    <w:p w:rsidR="00D8317D" w:rsidRPr="00757BAC" w:rsidRDefault="00D8317D" w:rsidP="00D8317D">
      <w:pPr>
        <w:spacing w:line="580" w:lineRule="exact"/>
        <w:ind w:firstLineChars="200" w:firstLine="632"/>
        <w:rPr>
          <w:rFonts w:ascii="仿宋_GB2312" w:eastAsia="仿宋_GB2312"/>
          <w:sz w:val="32"/>
          <w:szCs w:val="32"/>
        </w:rPr>
      </w:pPr>
      <w:r w:rsidRPr="00757BAC">
        <w:rPr>
          <w:rFonts w:ascii="仿宋_GB2312" w:eastAsia="仿宋_GB2312" w:hint="eastAsia"/>
          <w:sz w:val="32"/>
          <w:szCs w:val="32"/>
        </w:rPr>
        <w:t>八、一般公共预算财政拨款“三公”经费支出决算表</w:t>
      </w:r>
    </w:p>
    <w:p w:rsidR="00D8317D" w:rsidRDefault="00D8317D" w:rsidP="00D8317D">
      <w:pPr>
        <w:spacing w:line="580" w:lineRule="exact"/>
        <w:ind w:left="1584" w:hangingChars="445" w:hanging="1584"/>
        <w:rPr>
          <w:rFonts w:ascii="黑体" w:eastAsia="黑体"/>
          <w:sz w:val="36"/>
          <w:szCs w:val="36"/>
        </w:rPr>
      </w:pPr>
      <w:r>
        <w:rPr>
          <w:rFonts w:ascii="黑体" w:eastAsia="黑体" w:hint="eastAsia"/>
          <w:sz w:val="36"/>
          <w:szCs w:val="36"/>
        </w:rPr>
        <w:t>第三部分 2018年度部门决算情况和重要事项说明</w:t>
      </w:r>
    </w:p>
    <w:p w:rsidR="00D8317D" w:rsidRPr="007035DF" w:rsidRDefault="00D8317D" w:rsidP="00D8317D">
      <w:pPr>
        <w:spacing w:line="580" w:lineRule="exact"/>
        <w:ind w:firstLine="640"/>
        <w:rPr>
          <w:rFonts w:ascii="仿宋_GB2312" w:eastAsia="仿宋_GB2312"/>
          <w:sz w:val="32"/>
          <w:szCs w:val="32"/>
        </w:rPr>
      </w:pPr>
      <w:r w:rsidRPr="007035DF">
        <w:rPr>
          <w:rFonts w:ascii="仿宋_GB2312" w:eastAsia="仿宋_GB2312" w:hint="eastAsia"/>
          <w:sz w:val="32"/>
          <w:szCs w:val="32"/>
        </w:rPr>
        <w:t>一、收入支出决算总体情况说明</w:t>
      </w:r>
    </w:p>
    <w:p w:rsidR="00D8317D" w:rsidRPr="007035DF" w:rsidRDefault="00D8317D" w:rsidP="00D8317D">
      <w:pPr>
        <w:spacing w:line="580" w:lineRule="exact"/>
        <w:ind w:firstLine="640"/>
        <w:rPr>
          <w:rFonts w:ascii="仿宋_GB2312" w:eastAsia="仿宋_GB2312"/>
          <w:sz w:val="32"/>
          <w:szCs w:val="32"/>
        </w:rPr>
      </w:pPr>
      <w:r w:rsidRPr="007035DF">
        <w:rPr>
          <w:rFonts w:ascii="仿宋_GB2312" w:eastAsia="仿宋_GB2312" w:hint="eastAsia"/>
          <w:sz w:val="32"/>
          <w:szCs w:val="32"/>
        </w:rPr>
        <w:t>二、收入决算情况说明</w:t>
      </w:r>
    </w:p>
    <w:p w:rsidR="00D8317D" w:rsidRPr="007035DF" w:rsidRDefault="00D8317D" w:rsidP="00D8317D">
      <w:pPr>
        <w:spacing w:line="580" w:lineRule="exact"/>
        <w:ind w:firstLine="640"/>
        <w:rPr>
          <w:rFonts w:ascii="仿宋_GB2312" w:eastAsia="仿宋_GB2312"/>
          <w:sz w:val="32"/>
          <w:szCs w:val="32"/>
        </w:rPr>
      </w:pPr>
      <w:r w:rsidRPr="007035DF">
        <w:rPr>
          <w:rFonts w:ascii="仿宋_GB2312" w:eastAsia="仿宋_GB2312" w:hint="eastAsia"/>
          <w:sz w:val="32"/>
          <w:szCs w:val="32"/>
        </w:rPr>
        <w:t>三、支出决算情况说明</w:t>
      </w:r>
    </w:p>
    <w:p w:rsidR="00D8317D" w:rsidRPr="007035DF" w:rsidRDefault="00D8317D" w:rsidP="00D8317D">
      <w:pPr>
        <w:spacing w:line="580" w:lineRule="exact"/>
        <w:ind w:firstLine="640"/>
        <w:rPr>
          <w:rFonts w:ascii="仿宋_GB2312" w:eastAsia="仿宋_GB2312"/>
          <w:sz w:val="32"/>
          <w:szCs w:val="32"/>
        </w:rPr>
      </w:pPr>
      <w:r w:rsidRPr="007035DF">
        <w:rPr>
          <w:rFonts w:ascii="仿宋_GB2312" w:eastAsia="仿宋_GB2312" w:hint="eastAsia"/>
          <w:sz w:val="32"/>
          <w:szCs w:val="32"/>
        </w:rPr>
        <w:t>四、财政拨款收入支出决算总体情况说明</w:t>
      </w:r>
    </w:p>
    <w:p w:rsidR="00D8317D" w:rsidRPr="007035DF" w:rsidRDefault="00D8317D" w:rsidP="00D8317D">
      <w:pPr>
        <w:spacing w:line="580" w:lineRule="exact"/>
        <w:ind w:firstLine="640"/>
        <w:rPr>
          <w:rFonts w:ascii="仿宋_GB2312" w:eastAsia="仿宋_GB2312"/>
          <w:sz w:val="32"/>
          <w:szCs w:val="32"/>
        </w:rPr>
      </w:pPr>
      <w:r w:rsidRPr="007035DF">
        <w:rPr>
          <w:rFonts w:ascii="仿宋_GB2312" w:eastAsia="仿宋_GB2312" w:hint="eastAsia"/>
          <w:sz w:val="32"/>
          <w:szCs w:val="32"/>
        </w:rPr>
        <w:t>五、一般公共预算财政拨款支出决算情况说明</w:t>
      </w:r>
    </w:p>
    <w:p w:rsidR="00D8317D" w:rsidRPr="007035DF" w:rsidRDefault="00D8317D" w:rsidP="00D8317D">
      <w:pPr>
        <w:spacing w:line="580" w:lineRule="exact"/>
        <w:ind w:firstLine="640"/>
        <w:rPr>
          <w:rFonts w:ascii="仿宋_GB2312" w:eastAsia="仿宋_GB2312"/>
          <w:sz w:val="32"/>
          <w:szCs w:val="32"/>
        </w:rPr>
      </w:pPr>
      <w:r w:rsidRPr="007035DF">
        <w:rPr>
          <w:rFonts w:ascii="仿宋_GB2312" w:eastAsia="仿宋_GB2312" w:hint="eastAsia"/>
          <w:sz w:val="32"/>
          <w:szCs w:val="32"/>
        </w:rPr>
        <w:t>六、一般公共预算财政拨款基本支出决算情况说明</w:t>
      </w:r>
    </w:p>
    <w:p w:rsidR="00D8317D" w:rsidRPr="007035DF" w:rsidRDefault="00D8317D" w:rsidP="00D8317D">
      <w:pPr>
        <w:spacing w:line="580" w:lineRule="exact"/>
        <w:ind w:firstLine="640"/>
        <w:rPr>
          <w:rFonts w:ascii="仿宋_GB2312" w:eastAsia="仿宋_GB2312"/>
          <w:sz w:val="32"/>
          <w:szCs w:val="32"/>
        </w:rPr>
      </w:pPr>
      <w:r w:rsidRPr="007035DF">
        <w:rPr>
          <w:rFonts w:ascii="仿宋_GB2312" w:eastAsia="仿宋_GB2312" w:hint="eastAsia"/>
          <w:sz w:val="32"/>
          <w:szCs w:val="32"/>
        </w:rPr>
        <w:t>七、政府性基金预算财政拨款收入支出决算情况说明</w:t>
      </w:r>
    </w:p>
    <w:p w:rsidR="00D8317D" w:rsidRPr="007035DF" w:rsidRDefault="00D8317D" w:rsidP="00D8317D">
      <w:pPr>
        <w:spacing w:line="580" w:lineRule="exact"/>
        <w:ind w:firstLine="640"/>
        <w:rPr>
          <w:rFonts w:ascii="仿宋_GB2312" w:eastAsia="仿宋_GB2312"/>
          <w:sz w:val="32"/>
          <w:szCs w:val="32"/>
        </w:rPr>
      </w:pPr>
      <w:r w:rsidRPr="007035DF">
        <w:rPr>
          <w:rFonts w:ascii="仿宋_GB2312" w:eastAsia="仿宋_GB2312" w:hint="eastAsia"/>
          <w:sz w:val="32"/>
          <w:szCs w:val="32"/>
        </w:rPr>
        <w:lastRenderedPageBreak/>
        <w:t>八、一般公共预算财政拨款“三公”经费支出决算情况说明</w:t>
      </w:r>
    </w:p>
    <w:p w:rsidR="00D8317D" w:rsidRPr="007035DF" w:rsidRDefault="00D8317D" w:rsidP="00D8317D">
      <w:pPr>
        <w:spacing w:line="580" w:lineRule="exact"/>
        <w:ind w:firstLine="640"/>
        <w:rPr>
          <w:rFonts w:ascii="仿宋_GB2312" w:eastAsia="仿宋_GB2312"/>
          <w:sz w:val="32"/>
          <w:szCs w:val="32"/>
        </w:rPr>
      </w:pPr>
      <w:r w:rsidRPr="007035DF">
        <w:rPr>
          <w:rFonts w:ascii="仿宋_GB2312" w:eastAsia="仿宋_GB2312" w:hint="eastAsia"/>
          <w:sz w:val="32"/>
          <w:szCs w:val="32"/>
        </w:rPr>
        <w:t>九、重要事项情况说明</w:t>
      </w:r>
    </w:p>
    <w:p w:rsidR="00D8317D" w:rsidRDefault="00D8317D" w:rsidP="00D8317D">
      <w:pPr>
        <w:spacing w:line="580" w:lineRule="exact"/>
        <w:ind w:left="1584" w:hangingChars="445" w:hanging="1584"/>
        <w:rPr>
          <w:rFonts w:ascii="黑体" w:eastAsia="黑体"/>
          <w:sz w:val="36"/>
          <w:szCs w:val="36"/>
        </w:rPr>
      </w:pPr>
      <w:r>
        <w:rPr>
          <w:rFonts w:ascii="黑体" w:eastAsia="黑体" w:hint="eastAsia"/>
          <w:sz w:val="36"/>
          <w:szCs w:val="36"/>
        </w:rPr>
        <w:t>第四部分 名词解释</w:t>
      </w: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F11A8D" w:rsidRDefault="00F11A8D" w:rsidP="00D8317D">
      <w:pPr>
        <w:rPr>
          <w:rFonts w:ascii="黑体" w:eastAsia="黑体"/>
          <w:sz w:val="52"/>
          <w:szCs w:val="52"/>
        </w:rPr>
      </w:pPr>
    </w:p>
    <w:p w:rsidR="00D8317D" w:rsidRDefault="00D8317D" w:rsidP="00D8317D">
      <w:pPr>
        <w:rPr>
          <w:rFonts w:ascii="黑体" w:eastAsia="黑体"/>
          <w:sz w:val="52"/>
          <w:szCs w:val="52"/>
        </w:rPr>
      </w:pPr>
      <w:r>
        <w:rPr>
          <w:rFonts w:ascii="黑体" w:eastAsia="黑体" w:hint="eastAsia"/>
          <w:sz w:val="52"/>
          <w:szCs w:val="52"/>
        </w:rPr>
        <w:t xml:space="preserve">第一部分 </w:t>
      </w:r>
    </w:p>
    <w:p w:rsidR="00D8317D" w:rsidRDefault="00D8317D" w:rsidP="00D8317D">
      <w:pPr>
        <w:rPr>
          <w:rFonts w:ascii="黑体" w:eastAsia="黑体"/>
          <w:sz w:val="52"/>
          <w:szCs w:val="52"/>
        </w:rPr>
      </w:pPr>
    </w:p>
    <w:p w:rsidR="00D8317D" w:rsidRDefault="00D8317D" w:rsidP="00D8317D">
      <w:pPr>
        <w:ind w:firstLineChars="200" w:firstLine="1032"/>
        <w:rPr>
          <w:rFonts w:ascii="黑体" w:eastAsia="黑体"/>
          <w:sz w:val="52"/>
          <w:szCs w:val="52"/>
        </w:rPr>
      </w:pPr>
    </w:p>
    <w:p w:rsidR="00D8317D" w:rsidRDefault="00D8317D" w:rsidP="00D8317D">
      <w:pPr>
        <w:jc w:val="center"/>
        <w:rPr>
          <w:rFonts w:ascii="黑体" w:eastAsia="黑体"/>
          <w:sz w:val="52"/>
          <w:szCs w:val="52"/>
        </w:rPr>
      </w:pPr>
      <w:r>
        <w:rPr>
          <w:rFonts w:ascii="黑体" w:eastAsia="黑体" w:hint="eastAsia"/>
          <w:sz w:val="52"/>
          <w:szCs w:val="52"/>
        </w:rPr>
        <w:t>部门概况</w:t>
      </w:r>
    </w:p>
    <w:p w:rsidR="00D8317D" w:rsidRDefault="00D8317D" w:rsidP="00D8317D">
      <w:pPr>
        <w:jc w:val="center"/>
        <w:rPr>
          <w:rFonts w:ascii="黑体" w:eastAsia="黑体"/>
          <w:sz w:val="52"/>
          <w:szCs w:val="52"/>
        </w:rPr>
      </w:pPr>
    </w:p>
    <w:p w:rsidR="00D8317D" w:rsidRDefault="00D8317D" w:rsidP="00D8317D">
      <w:pPr>
        <w:jc w:val="center"/>
        <w:rPr>
          <w:rFonts w:ascii="黑体" w:eastAsia="黑体"/>
          <w:sz w:val="52"/>
          <w:szCs w:val="52"/>
        </w:rPr>
      </w:pPr>
    </w:p>
    <w:p w:rsidR="00D8317D" w:rsidRDefault="00D8317D" w:rsidP="00D8317D">
      <w:pPr>
        <w:jc w:val="cente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numPr>
          <w:ilvl w:val="0"/>
          <w:numId w:val="1"/>
        </w:numPr>
        <w:spacing w:line="580" w:lineRule="exact"/>
        <w:rPr>
          <w:rFonts w:ascii="黑体" w:eastAsia="黑体"/>
          <w:sz w:val="32"/>
          <w:szCs w:val="32"/>
        </w:rPr>
      </w:pPr>
      <w:r>
        <w:rPr>
          <w:rFonts w:ascii="黑体" w:eastAsia="黑体" w:hint="eastAsia"/>
          <w:sz w:val="32"/>
          <w:szCs w:val="32"/>
        </w:rPr>
        <w:lastRenderedPageBreak/>
        <w:t>部门职责</w:t>
      </w:r>
    </w:p>
    <w:p w:rsidR="00CD2A60" w:rsidRDefault="00FD23C1" w:rsidP="00CD2A60">
      <w:pPr>
        <w:spacing w:line="580" w:lineRule="exact"/>
        <w:ind w:firstLineChars="200" w:firstLine="594"/>
        <w:rPr>
          <w:rFonts w:ascii="仿宋_GB2312" w:eastAsia="仿宋_GB2312" w:hAnsi="Verdana"/>
          <w:color w:val="000000"/>
          <w:sz w:val="32"/>
          <w:szCs w:val="32"/>
        </w:rPr>
      </w:pPr>
      <w:r>
        <w:rPr>
          <w:rFonts w:ascii="黑体" w:eastAsia="黑体" w:hint="eastAsia"/>
          <w:b/>
          <w:sz w:val="30"/>
          <w:szCs w:val="30"/>
        </w:rPr>
        <w:t xml:space="preserve"> </w:t>
      </w:r>
      <w:r w:rsidR="00CD2A60">
        <w:rPr>
          <w:rFonts w:ascii="黑体" w:eastAsia="黑体" w:hint="eastAsia"/>
          <w:b/>
          <w:sz w:val="30"/>
          <w:szCs w:val="30"/>
        </w:rPr>
        <w:t xml:space="preserve"> </w:t>
      </w:r>
      <w:r w:rsidR="00CD2A60" w:rsidRPr="00D634E0">
        <w:rPr>
          <w:rFonts w:ascii="仿宋_GB2312" w:eastAsia="仿宋_GB2312" w:hAnsi="Verdana" w:hint="eastAsia"/>
          <w:color w:val="000000"/>
          <w:sz w:val="32"/>
          <w:szCs w:val="32"/>
        </w:rPr>
        <w:t>(</w:t>
      </w:r>
      <w:proofErr w:type="gramStart"/>
      <w:r w:rsidR="00CD2A60" w:rsidRPr="00D634E0">
        <w:rPr>
          <w:rFonts w:ascii="仿宋_GB2312" w:eastAsia="仿宋_GB2312" w:hAnsi="Verdana" w:hint="eastAsia"/>
          <w:color w:val="000000"/>
          <w:sz w:val="32"/>
          <w:szCs w:val="32"/>
        </w:rPr>
        <w:t>一</w:t>
      </w:r>
      <w:proofErr w:type="gramEnd"/>
      <w:r w:rsidR="00CD2A60" w:rsidRPr="00D634E0">
        <w:rPr>
          <w:rFonts w:ascii="仿宋_GB2312" w:eastAsia="仿宋_GB2312" w:hAnsi="Verdana" w:hint="eastAsia"/>
          <w:color w:val="000000"/>
          <w:sz w:val="32"/>
          <w:szCs w:val="32"/>
        </w:rPr>
        <w:t>)负责经济运行工作。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编制并组织实施</w:t>
      </w:r>
      <w:proofErr w:type="gramStart"/>
      <w:r w:rsidRPr="00D634E0">
        <w:rPr>
          <w:rFonts w:ascii="仿宋_GB2312" w:eastAsia="仿宋_GB2312" w:hAnsi="Verdana" w:hint="eastAsia"/>
          <w:color w:val="000000"/>
          <w:sz w:val="32"/>
          <w:szCs w:val="32"/>
        </w:rPr>
        <w:t>全区近期</w:t>
      </w:r>
      <w:proofErr w:type="gramEnd"/>
      <w:r w:rsidRPr="00D634E0">
        <w:rPr>
          <w:rFonts w:ascii="仿宋_GB2312" w:eastAsia="仿宋_GB2312" w:hAnsi="Verdana" w:hint="eastAsia"/>
          <w:color w:val="000000"/>
          <w:sz w:val="32"/>
          <w:szCs w:val="32"/>
        </w:rPr>
        <w:t>经济运行调控方案，监测、分析全区经济运行态势，调节日常经济运行；进行预测预警和信息引导，协调解决经济运行中的重大问题；组织协调煤电油气运等重要生产要素、原材料的产运需衔接和紧急调度；负责工业应急管理和产业安全相关工作；负责成品油流通管理。</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（二）承担推进工业经济转型升级职责。</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负责组织实施国家、省、市工业和信息化产业政策；研究提出优化产业布局、结构的政策建议，推进工业经济结构调整和升级；负责组织实施重点行业、重点产品的调整方案和相关行业准入工作；负责推进新兴产业发展，根据上级要求组织实施淘汰落后生产能力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（三）负责企业技术改造工作。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负责企业技术改造投资管理，规划重大企业技术改造项目，编制并组织实施技术改造投资中长期规划和年度计划；负责指导工业企业投资和商业性银行贷款的方向，参与指导企业直接融资工作；负责根据有关规定和权限负责申报、核准、备案企业技术改造项目，拟订并组织实施促进企业技术改造的有关政策；负责高新技术产业发展与传统产业技术改造；负责推进投资主体多元化。</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（四）负责企业科技和创新工作。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负责研究提出企业技术进步的政策措施，指导技术创新、</w:t>
      </w:r>
      <w:r w:rsidRPr="00D634E0">
        <w:rPr>
          <w:rFonts w:ascii="仿宋_GB2312" w:eastAsia="仿宋_GB2312" w:hAnsi="Verdana" w:hint="eastAsia"/>
          <w:color w:val="000000"/>
          <w:sz w:val="32"/>
          <w:szCs w:val="32"/>
        </w:rPr>
        <w:lastRenderedPageBreak/>
        <w:t>技术引进和重大技术装备国产化，推广应用新技术、新材料、新工艺，指导制造业发展；负责按规定拟订行业技术规范和标准并组织实施，指导行业质量管理工作；负责组织实施有关技术创新重大专项；负责指导、推动技术创新体系和机制的建设及产学研联合；负责工业设计体系建设和管理工作；负责推进重大项目实施工作；负责全区工业设计人才队伍和服务平台建设。</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（五）负责企业管理工作。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负责研究制定多种所有制企业改革发展的政策措施，推进企业管理现代化和多种所有制大企业大集团发展；负责研究提出扶持和加快中小企业发展的政策措施，组织推动中小企业服务体系和诚信体系建设；负责指导企业管理、扭亏增效和减轻企业负担工作；负责组织指导企业经营管理人员的教育培训工作；研究提出并组织实施工业和信息化领域信用体系建设的政策措施，建立信用信息共享机制和失信惩戒机制；协助有关部门进行相关国有企业经济责任审计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（六）负责工业行业管理工作。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负责组织实施相关行业规范，协调解决行业发展中的重大问题；负责联系工业和信息化领域社会中介组织并指导其改革和调整；负责稀土行业管理和协调；会同有关部门对电动自行车、燃油助力车和残疾人机动轮椅</w:t>
      </w:r>
      <w:proofErr w:type="gramStart"/>
      <w:r w:rsidRPr="00D634E0">
        <w:rPr>
          <w:rFonts w:ascii="仿宋_GB2312" w:eastAsia="仿宋_GB2312" w:hAnsi="Verdana" w:hint="eastAsia"/>
          <w:color w:val="000000"/>
          <w:sz w:val="32"/>
          <w:szCs w:val="32"/>
        </w:rPr>
        <w:t>车组织</w:t>
      </w:r>
      <w:proofErr w:type="gramEnd"/>
      <w:r w:rsidRPr="00D634E0">
        <w:rPr>
          <w:rFonts w:ascii="仿宋_GB2312" w:eastAsia="仿宋_GB2312" w:hAnsi="Verdana" w:hint="eastAsia"/>
          <w:color w:val="000000"/>
          <w:sz w:val="32"/>
          <w:szCs w:val="32"/>
        </w:rPr>
        <w:t>安全技术认证；指导和管理散装水泥推广工作及广告业发展的工作；承担</w:t>
      </w:r>
      <w:proofErr w:type="gramStart"/>
      <w:r w:rsidRPr="00D634E0">
        <w:rPr>
          <w:rFonts w:ascii="仿宋_GB2312" w:eastAsia="仿宋_GB2312" w:hAnsi="Verdana" w:hint="eastAsia"/>
          <w:color w:val="000000"/>
          <w:sz w:val="32"/>
          <w:szCs w:val="32"/>
        </w:rPr>
        <w:t>区履行</w:t>
      </w:r>
      <w:proofErr w:type="gramEnd"/>
      <w:r w:rsidRPr="00D634E0">
        <w:rPr>
          <w:rFonts w:ascii="仿宋_GB2312" w:eastAsia="仿宋_GB2312" w:hAnsi="Verdana" w:hint="eastAsia"/>
          <w:color w:val="000000"/>
          <w:sz w:val="32"/>
          <w:szCs w:val="32"/>
        </w:rPr>
        <w:t>《禁止化学武器公约》工作领导小组的日常工作；负责全区军工、</w:t>
      </w:r>
      <w:r w:rsidRPr="00D634E0">
        <w:rPr>
          <w:rFonts w:ascii="仿宋_GB2312" w:eastAsia="仿宋_GB2312" w:hAnsi="Verdana" w:hint="eastAsia"/>
          <w:color w:val="000000"/>
          <w:sz w:val="32"/>
          <w:szCs w:val="32"/>
        </w:rPr>
        <w:lastRenderedPageBreak/>
        <w:t>船舶、航空航天、核电装备等行业管理和协调；组织协调军工科研生产、军转民和军用物资采购的有关工作；负责依法对民用爆炸物品生产、销售企业实施安全生产监管。</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（七）负责交通与物流工作。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负责拟订全区物流业发展规划和政策并组织实施；负责全区铁路监护道口的协调工作；参与拟订全区运输、邮电通信发展规划及有关政策；组织协调春运工作,会同有关部门治理公路“三乱”。</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（八）负责电力管理工作。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负责全区电力行业管理工作，参与电力体制改革，负责全区电力设施和电能保护的监督管理工作；贯彻执行电力行业标准、规范及规程，参与地方电力政策制定并组织实施；组织执行年度发用电量计划。</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（九）负责企业对外经济工作。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负责参与拟订企业利用外资有关政策、国有企业向外商转让资产、股权、经营权的政策，并进行监督；承担工业和信息化领域对外经济技术合作与交流工作；负责指导企业利用外资（包括外商直接投资的项目）工作，提出企业利用国外贷款的投向；负责指导企业开展国际化经营，会同有关部门编报和实施重点工业品、原材料的进出口计划；会同有关部门办理企业自营进出口登记备案的有关事项。</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（十）负责统筹推进全区信息化工作。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负责统筹推进全区信息化工作，组织制定相关政策并协调</w:t>
      </w:r>
      <w:r w:rsidRPr="00D634E0">
        <w:rPr>
          <w:rFonts w:ascii="仿宋_GB2312" w:eastAsia="仿宋_GB2312" w:hAnsi="Verdana" w:hint="eastAsia"/>
          <w:color w:val="000000"/>
          <w:sz w:val="32"/>
          <w:szCs w:val="32"/>
        </w:rPr>
        <w:lastRenderedPageBreak/>
        <w:t>信息化建设中的重大问题，推动电子商务和社会经济各领域的信息化应用；负责指导、协调全区信息资源的开发利用，指导协调全区电子政务建设、公共信息资源共享，负责全区重大信息工程的规划、立项和组织协调；制定有关网络之间互联互通办法并监督执行；负责电子信息行业发展管理工作，推进全区信息技术改造传统产业工作；负责企业信息化改造项目的审核、申报和管理工作；承担区信息化工作领导小组的日常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（十一）负责全区节能减</w:t>
      </w:r>
      <w:proofErr w:type="gramStart"/>
      <w:r w:rsidRPr="00D634E0">
        <w:rPr>
          <w:rFonts w:ascii="仿宋_GB2312" w:eastAsia="仿宋_GB2312" w:hAnsi="Verdana" w:hint="eastAsia"/>
          <w:color w:val="000000"/>
          <w:sz w:val="32"/>
          <w:szCs w:val="32"/>
        </w:rPr>
        <w:t>排综合</w:t>
      </w:r>
      <w:proofErr w:type="gramEnd"/>
      <w:r w:rsidRPr="00D634E0">
        <w:rPr>
          <w:rFonts w:ascii="仿宋_GB2312" w:eastAsia="仿宋_GB2312" w:hAnsi="Verdana" w:hint="eastAsia"/>
          <w:color w:val="000000"/>
          <w:sz w:val="32"/>
          <w:szCs w:val="32"/>
        </w:rPr>
        <w:t>协调工作。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负责组织全区建设节约型社会、发展循环经济和低碳经济工作，研究制定并组织实施全社会能源、资源节约与综合利用规划和政策措施；负责组织利用各种再生资源，推进新能源开发和利用以及新能源装备产业发展；负责制定环保产业政策和发展规划，推行清洁生产，发展节能和环保产业；负责组织协调节能重要示范工程和新产品、新技术、新设备的推广应用；负责固定资产投资项目的节能评估和审查，负责锅炉等用能设备的审批；统一负责新型墙</w:t>
      </w:r>
      <w:proofErr w:type="gramStart"/>
      <w:r w:rsidRPr="00D634E0">
        <w:rPr>
          <w:rFonts w:ascii="仿宋_GB2312" w:eastAsia="仿宋_GB2312" w:hAnsi="Verdana" w:hint="eastAsia"/>
          <w:color w:val="000000"/>
          <w:sz w:val="32"/>
          <w:szCs w:val="32"/>
        </w:rPr>
        <w:t>体材</w:t>
      </w:r>
      <w:proofErr w:type="gramEnd"/>
      <w:r w:rsidRPr="00D634E0">
        <w:rPr>
          <w:rFonts w:ascii="仿宋_GB2312" w:eastAsia="仿宋_GB2312" w:hAnsi="Verdana" w:hint="eastAsia"/>
          <w:color w:val="000000"/>
          <w:sz w:val="32"/>
          <w:szCs w:val="32"/>
        </w:rPr>
        <w:t>料的发展规划、组织协调、监督管理；负责推广散装水泥管理工作；负责全区节能监督管理和执法工作。</w:t>
      </w:r>
    </w:p>
    <w:p w:rsidR="00CD2A60" w:rsidRPr="00D634E0" w:rsidRDefault="00CD2A60" w:rsidP="00CD2A60">
      <w:pPr>
        <w:spacing w:line="580" w:lineRule="exact"/>
        <w:ind w:firstLineChars="200" w:firstLine="632"/>
        <w:rPr>
          <w:rFonts w:ascii="仿宋_GB2312" w:eastAsia="仿宋_GB2312" w:hAnsi="Verdana"/>
          <w:color w:val="000000"/>
          <w:sz w:val="32"/>
          <w:szCs w:val="32"/>
        </w:rPr>
      </w:pPr>
      <w:r w:rsidRPr="00D634E0">
        <w:rPr>
          <w:rFonts w:ascii="仿宋_GB2312" w:eastAsia="仿宋_GB2312" w:hAnsi="Verdana" w:hint="eastAsia"/>
          <w:color w:val="000000"/>
          <w:sz w:val="32"/>
          <w:szCs w:val="32"/>
        </w:rPr>
        <w:t>（十二）负责全区煤炭行业管理、执法工作。</w:t>
      </w:r>
    </w:p>
    <w:p w:rsidR="00D8317D" w:rsidRPr="001F6481" w:rsidRDefault="00CD2A60" w:rsidP="001F6481">
      <w:pPr>
        <w:snapToGrid w:val="0"/>
        <w:spacing w:line="520" w:lineRule="exact"/>
        <w:ind w:firstLineChars="200" w:firstLine="632"/>
        <w:rPr>
          <w:rFonts w:ascii="仿宋_GB2312" w:eastAsia="仿宋_GB2312" w:hAnsi="仿宋"/>
          <w:sz w:val="32"/>
          <w:szCs w:val="32"/>
        </w:rPr>
      </w:pPr>
      <w:r w:rsidRPr="00D634E0">
        <w:rPr>
          <w:rFonts w:ascii="仿宋_GB2312" w:eastAsia="仿宋_GB2312" w:hint="eastAsia"/>
          <w:sz w:val="32"/>
          <w:szCs w:val="32"/>
        </w:rPr>
        <w:t>负责全区煤炭行业综合管理、技术指导工作；负责全区煤矿企业安全监督管理工作；负责组织全区煤矿隐患排查治理、整改和对煤矿事故的调查处理工作；负责对煤矿企业安全培训工作的监督管理；负责煤炭行政执法监督管理工作；贯彻执行</w:t>
      </w:r>
      <w:r w:rsidRPr="00D634E0">
        <w:rPr>
          <w:rFonts w:ascii="仿宋_GB2312" w:eastAsia="仿宋_GB2312" w:hint="eastAsia"/>
          <w:sz w:val="32"/>
          <w:szCs w:val="32"/>
        </w:rPr>
        <w:lastRenderedPageBreak/>
        <w:t>《淄博市煤炭清洁利用监督管理办法》。</w:t>
      </w:r>
    </w:p>
    <w:p w:rsidR="00D8317D" w:rsidRPr="00757BAC" w:rsidRDefault="00D8317D" w:rsidP="00D8317D">
      <w:pPr>
        <w:numPr>
          <w:ilvl w:val="0"/>
          <w:numId w:val="1"/>
        </w:numPr>
        <w:spacing w:line="580" w:lineRule="exact"/>
        <w:rPr>
          <w:rFonts w:ascii="黑体" w:eastAsia="黑体"/>
          <w:sz w:val="32"/>
          <w:szCs w:val="32"/>
        </w:rPr>
      </w:pPr>
      <w:r>
        <w:rPr>
          <w:rFonts w:ascii="黑体" w:eastAsia="黑体" w:hint="eastAsia"/>
          <w:sz w:val="32"/>
          <w:szCs w:val="32"/>
        </w:rPr>
        <w:t>机构设置</w:t>
      </w:r>
    </w:p>
    <w:p w:rsidR="00D8317D" w:rsidRDefault="00D8317D" w:rsidP="00D8317D">
      <w:pPr>
        <w:snapToGrid w:val="0"/>
        <w:spacing w:line="580" w:lineRule="exact"/>
        <w:ind w:firstLineChars="171" w:firstLine="540"/>
        <w:rPr>
          <w:rFonts w:ascii="仿宋_GB2312" w:eastAsia="仿宋_GB2312" w:hAnsi="宋体" w:cs="Courier New"/>
          <w:sz w:val="32"/>
          <w:szCs w:val="32"/>
        </w:rPr>
      </w:pPr>
      <w:r>
        <w:rPr>
          <w:rFonts w:ascii="仿宋_GB2312" w:eastAsia="仿宋_GB2312" w:hAnsi="宋体" w:cs="Courier New" w:hint="eastAsia"/>
          <w:sz w:val="32"/>
          <w:szCs w:val="32"/>
        </w:rPr>
        <w:t>从决算单位构成看，</w:t>
      </w:r>
      <w:r w:rsidR="007B754B">
        <w:rPr>
          <w:rFonts w:ascii="仿宋_GB2312" w:eastAsia="仿宋_GB2312" w:hint="eastAsia"/>
          <w:sz w:val="32"/>
          <w:szCs w:val="32"/>
        </w:rPr>
        <w:t>原经信</w:t>
      </w:r>
      <w:r>
        <w:rPr>
          <w:rFonts w:ascii="仿宋_GB2312" w:eastAsia="仿宋_GB2312" w:hAnsi="宋体" w:cs="Courier New" w:hint="eastAsia"/>
          <w:sz w:val="32"/>
          <w:szCs w:val="32"/>
        </w:rPr>
        <w:t>局部门决算包括：局本级决算、局属事业单位决</w:t>
      </w:r>
      <w:r w:rsidRPr="00B271A4">
        <w:rPr>
          <w:rFonts w:ascii="仿宋_GB2312" w:eastAsia="仿宋_GB2312" w:hAnsi="宋体" w:cs="Courier New" w:hint="eastAsia"/>
          <w:sz w:val="32"/>
          <w:szCs w:val="32"/>
        </w:rPr>
        <w:t>算。</w:t>
      </w:r>
    </w:p>
    <w:tbl>
      <w:tblPr>
        <w:tblW w:w="8295" w:type="dxa"/>
        <w:tblInd w:w="93" w:type="dxa"/>
        <w:tblLook w:val="0000"/>
      </w:tblPr>
      <w:tblGrid>
        <w:gridCol w:w="866"/>
        <w:gridCol w:w="5812"/>
        <w:gridCol w:w="1617"/>
      </w:tblGrid>
      <w:tr w:rsidR="007D79C3" w:rsidRPr="00B37404" w:rsidTr="00785DFA">
        <w:trPr>
          <w:trHeight w:val="48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9C3" w:rsidRPr="00B37404" w:rsidRDefault="007D79C3" w:rsidP="00785DFA">
            <w:pPr>
              <w:widowControl/>
              <w:jc w:val="center"/>
              <w:rPr>
                <w:rFonts w:eastAsia="仿宋_GB2312"/>
                <w:kern w:val="0"/>
                <w:sz w:val="30"/>
                <w:szCs w:val="30"/>
              </w:rPr>
            </w:pPr>
            <w:r w:rsidRPr="00B37404">
              <w:rPr>
                <w:rFonts w:eastAsia="仿宋_GB2312"/>
                <w:kern w:val="0"/>
                <w:sz w:val="30"/>
                <w:szCs w:val="30"/>
              </w:rPr>
              <w:t>序号</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D79C3" w:rsidRPr="00B37404" w:rsidRDefault="007D79C3" w:rsidP="00785DFA">
            <w:pPr>
              <w:ind w:left="162"/>
              <w:jc w:val="center"/>
              <w:rPr>
                <w:rFonts w:eastAsia="仿宋_GB2312"/>
                <w:kern w:val="0"/>
                <w:sz w:val="30"/>
                <w:szCs w:val="30"/>
              </w:rPr>
            </w:pPr>
            <w:r w:rsidRPr="00B37404">
              <w:rPr>
                <w:rFonts w:eastAsia="仿宋_GB2312"/>
                <w:kern w:val="0"/>
                <w:sz w:val="30"/>
                <w:szCs w:val="30"/>
              </w:rPr>
              <w:t>单位名称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7D79C3" w:rsidRPr="00B37404" w:rsidRDefault="007D79C3" w:rsidP="00785DFA">
            <w:pPr>
              <w:jc w:val="center"/>
              <w:rPr>
                <w:rFonts w:eastAsia="仿宋_GB2312"/>
                <w:kern w:val="0"/>
                <w:sz w:val="30"/>
                <w:szCs w:val="30"/>
              </w:rPr>
            </w:pPr>
            <w:r w:rsidRPr="00B37404">
              <w:rPr>
                <w:rFonts w:eastAsia="仿宋_GB2312"/>
                <w:kern w:val="0"/>
                <w:sz w:val="30"/>
                <w:szCs w:val="30"/>
              </w:rPr>
              <w:t>备注</w:t>
            </w:r>
          </w:p>
        </w:tc>
      </w:tr>
      <w:tr w:rsidR="007D79C3" w:rsidRPr="00B37404" w:rsidTr="00785DFA">
        <w:trPr>
          <w:trHeight w:val="4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7D79C3" w:rsidRPr="00B37404" w:rsidRDefault="007D79C3" w:rsidP="00785DFA">
            <w:pPr>
              <w:widowControl/>
              <w:jc w:val="center"/>
              <w:rPr>
                <w:rFonts w:eastAsia="仿宋_GB2312"/>
                <w:kern w:val="0"/>
                <w:sz w:val="28"/>
                <w:szCs w:val="28"/>
              </w:rPr>
            </w:pPr>
            <w:r w:rsidRPr="00B37404">
              <w:rPr>
                <w:rFonts w:eastAsia="仿宋_GB2312"/>
                <w:kern w:val="0"/>
                <w:sz w:val="28"/>
                <w:szCs w:val="28"/>
              </w:rPr>
              <w:t>1</w:t>
            </w:r>
          </w:p>
        </w:tc>
        <w:tc>
          <w:tcPr>
            <w:tcW w:w="5812" w:type="dxa"/>
            <w:tcBorders>
              <w:top w:val="nil"/>
              <w:left w:val="single" w:sz="4" w:space="0" w:color="auto"/>
              <w:bottom w:val="single" w:sz="4" w:space="0" w:color="auto"/>
              <w:right w:val="single" w:sz="4" w:space="0" w:color="auto"/>
            </w:tcBorders>
            <w:shd w:val="clear" w:color="auto" w:fill="auto"/>
            <w:vAlign w:val="center"/>
          </w:tcPr>
          <w:p w:rsidR="007D79C3" w:rsidRPr="00B37404" w:rsidRDefault="007D79C3" w:rsidP="00785DFA">
            <w:pPr>
              <w:ind w:left="162"/>
              <w:rPr>
                <w:rFonts w:eastAsia="仿宋_GB2312"/>
                <w:kern w:val="0"/>
                <w:sz w:val="28"/>
                <w:szCs w:val="28"/>
              </w:rPr>
            </w:pPr>
            <w:r>
              <w:rPr>
                <w:rFonts w:ascii="仿宋_GB2312" w:eastAsia="仿宋_GB2312" w:hAnsi="宋体" w:cs="Courier New" w:hint="eastAsia"/>
                <w:sz w:val="32"/>
                <w:szCs w:val="32"/>
              </w:rPr>
              <w:t>原临淄区经济和信息化</w:t>
            </w:r>
            <w:r>
              <w:rPr>
                <w:rFonts w:ascii="仿宋_GB2312" w:eastAsia="仿宋_GB2312" w:hAnsi="宋体" w:cs="宋体" w:hint="eastAsia"/>
                <w:kern w:val="0"/>
                <w:sz w:val="28"/>
                <w:szCs w:val="28"/>
              </w:rPr>
              <w:t>局</w:t>
            </w:r>
            <w:r w:rsidRPr="00E832EB">
              <w:rPr>
                <w:rFonts w:ascii="仿宋_GB2312" w:eastAsia="仿宋_GB2312" w:hAnsi="宋体" w:cs="宋体" w:hint="eastAsia"/>
                <w:kern w:val="0"/>
                <w:sz w:val="28"/>
                <w:szCs w:val="28"/>
              </w:rPr>
              <w:t>机关</w:t>
            </w:r>
          </w:p>
        </w:tc>
        <w:tc>
          <w:tcPr>
            <w:tcW w:w="1617" w:type="dxa"/>
            <w:tcBorders>
              <w:top w:val="nil"/>
              <w:left w:val="single" w:sz="4" w:space="0" w:color="auto"/>
              <w:bottom w:val="single" w:sz="4" w:space="0" w:color="auto"/>
              <w:right w:val="single" w:sz="4" w:space="0" w:color="auto"/>
            </w:tcBorders>
            <w:shd w:val="clear" w:color="auto" w:fill="auto"/>
            <w:vAlign w:val="center"/>
          </w:tcPr>
          <w:p w:rsidR="007D79C3" w:rsidRPr="00B37404" w:rsidRDefault="007D79C3" w:rsidP="00785DFA">
            <w:pPr>
              <w:jc w:val="left"/>
              <w:rPr>
                <w:rFonts w:eastAsia="仿宋_GB2312"/>
                <w:kern w:val="0"/>
                <w:sz w:val="28"/>
                <w:szCs w:val="28"/>
              </w:rPr>
            </w:pPr>
          </w:p>
        </w:tc>
      </w:tr>
      <w:tr w:rsidR="007D79C3" w:rsidRPr="00B37404" w:rsidTr="00785DFA">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7D79C3" w:rsidRPr="00B37404" w:rsidRDefault="007D79C3" w:rsidP="00785DFA">
            <w:pPr>
              <w:widowControl/>
              <w:jc w:val="center"/>
              <w:rPr>
                <w:rFonts w:eastAsia="仿宋_GB2312"/>
                <w:kern w:val="0"/>
                <w:sz w:val="28"/>
                <w:szCs w:val="28"/>
              </w:rPr>
            </w:pPr>
            <w:r w:rsidRPr="00B37404">
              <w:rPr>
                <w:rFonts w:eastAsia="仿宋_GB2312"/>
                <w:kern w:val="0"/>
                <w:sz w:val="28"/>
                <w:szCs w:val="28"/>
              </w:rPr>
              <w:t>2</w:t>
            </w:r>
          </w:p>
        </w:tc>
        <w:tc>
          <w:tcPr>
            <w:tcW w:w="5812" w:type="dxa"/>
            <w:tcBorders>
              <w:top w:val="nil"/>
              <w:left w:val="single" w:sz="4" w:space="0" w:color="auto"/>
              <w:bottom w:val="single" w:sz="4" w:space="0" w:color="auto"/>
              <w:right w:val="single" w:sz="4" w:space="0" w:color="auto"/>
            </w:tcBorders>
            <w:shd w:val="clear" w:color="auto" w:fill="auto"/>
            <w:vAlign w:val="center"/>
          </w:tcPr>
          <w:p w:rsidR="007D79C3" w:rsidRPr="00B37404" w:rsidRDefault="007D79C3" w:rsidP="00785DFA">
            <w:pPr>
              <w:ind w:left="162"/>
              <w:jc w:val="left"/>
              <w:rPr>
                <w:rFonts w:eastAsia="仿宋_GB2312"/>
                <w:kern w:val="0"/>
                <w:sz w:val="28"/>
                <w:szCs w:val="28"/>
              </w:rPr>
            </w:pPr>
            <w:r>
              <w:rPr>
                <w:rFonts w:ascii="仿宋_GB2312" w:eastAsia="仿宋_GB2312" w:hAnsi="宋体" w:cs="Courier New" w:hint="eastAsia"/>
                <w:sz w:val="32"/>
                <w:szCs w:val="32"/>
              </w:rPr>
              <w:t>原</w:t>
            </w:r>
            <w:r w:rsidRPr="00DB0123">
              <w:rPr>
                <w:rFonts w:ascii="仿宋_GB2312" w:eastAsia="仿宋_GB2312" w:hAnsi="宋体" w:cs="Courier New" w:hint="eastAsia"/>
                <w:sz w:val="32"/>
                <w:szCs w:val="32"/>
              </w:rPr>
              <w:t>临淄区政府节约能源办公室</w:t>
            </w:r>
          </w:p>
        </w:tc>
        <w:tc>
          <w:tcPr>
            <w:tcW w:w="1617" w:type="dxa"/>
            <w:tcBorders>
              <w:top w:val="nil"/>
              <w:left w:val="single" w:sz="4" w:space="0" w:color="auto"/>
              <w:bottom w:val="single" w:sz="4" w:space="0" w:color="auto"/>
              <w:right w:val="single" w:sz="4" w:space="0" w:color="auto"/>
            </w:tcBorders>
            <w:shd w:val="clear" w:color="auto" w:fill="auto"/>
            <w:vAlign w:val="center"/>
          </w:tcPr>
          <w:p w:rsidR="007D79C3" w:rsidRPr="00B37404" w:rsidRDefault="007D79C3" w:rsidP="00785DFA">
            <w:pPr>
              <w:jc w:val="left"/>
              <w:rPr>
                <w:rFonts w:eastAsia="仿宋_GB2312"/>
                <w:kern w:val="0"/>
                <w:sz w:val="28"/>
                <w:szCs w:val="28"/>
              </w:rPr>
            </w:pPr>
            <w:r>
              <w:rPr>
                <w:rFonts w:ascii="仿宋_GB2312" w:eastAsia="仿宋_GB2312" w:hAnsi="宋体" w:cs="宋体" w:hint="eastAsia"/>
                <w:kern w:val="0"/>
                <w:sz w:val="28"/>
                <w:szCs w:val="28"/>
              </w:rPr>
              <w:t>不独立核算</w:t>
            </w:r>
          </w:p>
        </w:tc>
      </w:tr>
      <w:tr w:rsidR="007D79C3" w:rsidRPr="00B37404" w:rsidTr="00785DFA">
        <w:trPr>
          <w:trHeight w:val="436"/>
        </w:trPr>
        <w:tc>
          <w:tcPr>
            <w:tcW w:w="866" w:type="dxa"/>
            <w:tcBorders>
              <w:top w:val="nil"/>
              <w:left w:val="single" w:sz="4" w:space="0" w:color="auto"/>
              <w:bottom w:val="single" w:sz="4" w:space="0" w:color="auto"/>
              <w:right w:val="single" w:sz="4" w:space="0" w:color="auto"/>
            </w:tcBorders>
            <w:shd w:val="clear" w:color="auto" w:fill="auto"/>
            <w:noWrap/>
            <w:vAlign w:val="center"/>
          </w:tcPr>
          <w:p w:rsidR="007D79C3" w:rsidRPr="00B37404" w:rsidRDefault="007D79C3" w:rsidP="00785DFA">
            <w:pPr>
              <w:widowControl/>
              <w:jc w:val="center"/>
              <w:rPr>
                <w:rFonts w:eastAsia="仿宋_GB2312"/>
                <w:kern w:val="0"/>
                <w:sz w:val="28"/>
                <w:szCs w:val="28"/>
              </w:rPr>
            </w:pPr>
            <w:r w:rsidRPr="00B37404">
              <w:rPr>
                <w:rFonts w:eastAsia="仿宋_GB2312"/>
                <w:kern w:val="0"/>
                <w:sz w:val="28"/>
                <w:szCs w:val="28"/>
              </w:rPr>
              <w:t>3</w:t>
            </w:r>
          </w:p>
        </w:tc>
        <w:tc>
          <w:tcPr>
            <w:tcW w:w="5812" w:type="dxa"/>
            <w:tcBorders>
              <w:top w:val="nil"/>
              <w:left w:val="single" w:sz="4" w:space="0" w:color="auto"/>
              <w:bottom w:val="single" w:sz="4" w:space="0" w:color="auto"/>
              <w:right w:val="single" w:sz="4" w:space="0" w:color="auto"/>
            </w:tcBorders>
            <w:shd w:val="clear" w:color="auto" w:fill="auto"/>
            <w:vAlign w:val="center"/>
          </w:tcPr>
          <w:p w:rsidR="007D79C3" w:rsidRPr="00B37404" w:rsidRDefault="007D79C3" w:rsidP="00785DFA">
            <w:pPr>
              <w:ind w:left="162"/>
              <w:jc w:val="left"/>
              <w:rPr>
                <w:rFonts w:eastAsia="仿宋_GB2312"/>
                <w:kern w:val="0"/>
                <w:sz w:val="28"/>
                <w:szCs w:val="28"/>
              </w:rPr>
            </w:pPr>
            <w:r>
              <w:rPr>
                <w:rFonts w:ascii="仿宋_GB2312" w:eastAsia="仿宋_GB2312" w:hAnsi="宋体" w:cs="Courier New" w:hint="eastAsia"/>
                <w:sz w:val="32"/>
                <w:szCs w:val="32"/>
              </w:rPr>
              <w:t>原</w:t>
            </w:r>
            <w:r w:rsidRPr="00DB0123">
              <w:rPr>
                <w:rFonts w:ascii="仿宋_GB2312" w:eastAsia="仿宋_GB2312" w:hAnsi="宋体" w:cs="Courier New" w:hint="eastAsia"/>
                <w:sz w:val="32"/>
                <w:szCs w:val="32"/>
              </w:rPr>
              <w:t>临淄区现代物流产业管理办公室</w:t>
            </w:r>
          </w:p>
        </w:tc>
        <w:tc>
          <w:tcPr>
            <w:tcW w:w="1617" w:type="dxa"/>
            <w:tcBorders>
              <w:top w:val="nil"/>
              <w:left w:val="single" w:sz="4" w:space="0" w:color="auto"/>
              <w:bottom w:val="single" w:sz="4" w:space="0" w:color="auto"/>
              <w:right w:val="single" w:sz="4" w:space="0" w:color="auto"/>
            </w:tcBorders>
            <w:shd w:val="clear" w:color="auto" w:fill="auto"/>
            <w:vAlign w:val="center"/>
          </w:tcPr>
          <w:p w:rsidR="007D79C3" w:rsidRPr="00B37404" w:rsidRDefault="007D79C3" w:rsidP="00785DFA">
            <w:pPr>
              <w:jc w:val="left"/>
              <w:rPr>
                <w:rFonts w:eastAsia="仿宋_GB2312"/>
                <w:kern w:val="0"/>
                <w:sz w:val="28"/>
                <w:szCs w:val="28"/>
              </w:rPr>
            </w:pPr>
            <w:r>
              <w:rPr>
                <w:rFonts w:ascii="仿宋_GB2312" w:eastAsia="仿宋_GB2312" w:hAnsi="宋体" w:cs="宋体" w:hint="eastAsia"/>
                <w:kern w:val="0"/>
                <w:sz w:val="28"/>
                <w:szCs w:val="28"/>
              </w:rPr>
              <w:t>不独立核算</w:t>
            </w:r>
          </w:p>
        </w:tc>
      </w:tr>
      <w:tr w:rsidR="007D79C3" w:rsidRPr="00B37404" w:rsidTr="00785DFA">
        <w:trPr>
          <w:trHeight w:val="4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7D79C3" w:rsidRPr="00B37404" w:rsidRDefault="007D79C3" w:rsidP="00785DFA">
            <w:pPr>
              <w:widowControl/>
              <w:jc w:val="center"/>
              <w:rPr>
                <w:rFonts w:eastAsia="仿宋_GB2312"/>
                <w:kern w:val="0"/>
                <w:sz w:val="28"/>
                <w:szCs w:val="28"/>
              </w:rPr>
            </w:pPr>
            <w:r>
              <w:rPr>
                <w:rFonts w:eastAsia="仿宋_GB2312" w:hint="eastAsia"/>
                <w:kern w:val="0"/>
                <w:sz w:val="28"/>
                <w:szCs w:val="28"/>
              </w:rPr>
              <w:t>4</w:t>
            </w:r>
          </w:p>
        </w:tc>
        <w:tc>
          <w:tcPr>
            <w:tcW w:w="5812" w:type="dxa"/>
            <w:tcBorders>
              <w:top w:val="nil"/>
              <w:left w:val="single" w:sz="4" w:space="0" w:color="auto"/>
              <w:bottom w:val="single" w:sz="4" w:space="0" w:color="auto"/>
              <w:right w:val="single" w:sz="4" w:space="0" w:color="auto"/>
            </w:tcBorders>
            <w:shd w:val="clear" w:color="auto" w:fill="auto"/>
            <w:vAlign w:val="center"/>
          </w:tcPr>
          <w:p w:rsidR="007D79C3" w:rsidRPr="00B37404" w:rsidRDefault="007D79C3" w:rsidP="00785DFA">
            <w:pPr>
              <w:ind w:left="162"/>
              <w:jc w:val="left"/>
              <w:rPr>
                <w:rFonts w:eastAsia="仿宋_GB2312"/>
                <w:kern w:val="0"/>
                <w:sz w:val="28"/>
                <w:szCs w:val="28"/>
              </w:rPr>
            </w:pPr>
            <w:r>
              <w:rPr>
                <w:rFonts w:ascii="仿宋_GB2312" w:eastAsia="仿宋_GB2312" w:hAnsi="宋体" w:cs="Courier New" w:hint="eastAsia"/>
                <w:sz w:val="32"/>
                <w:szCs w:val="32"/>
              </w:rPr>
              <w:t>原</w:t>
            </w:r>
            <w:r w:rsidRPr="00DB0123">
              <w:rPr>
                <w:rFonts w:ascii="仿宋_GB2312" w:eastAsia="仿宋_GB2312" w:hAnsi="宋体" w:cs="Courier New" w:hint="eastAsia"/>
                <w:sz w:val="32"/>
                <w:szCs w:val="32"/>
              </w:rPr>
              <w:t>临淄区煤炭生产管理办公室</w:t>
            </w:r>
          </w:p>
        </w:tc>
        <w:tc>
          <w:tcPr>
            <w:tcW w:w="1617" w:type="dxa"/>
            <w:tcBorders>
              <w:top w:val="nil"/>
              <w:left w:val="single" w:sz="4" w:space="0" w:color="auto"/>
              <w:bottom w:val="single" w:sz="4" w:space="0" w:color="auto"/>
              <w:right w:val="single" w:sz="4" w:space="0" w:color="auto"/>
            </w:tcBorders>
            <w:shd w:val="clear" w:color="auto" w:fill="auto"/>
            <w:vAlign w:val="center"/>
          </w:tcPr>
          <w:p w:rsidR="007D79C3" w:rsidRPr="00B37404" w:rsidRDefault="007D79C3" w:rsidP="00785DFA">
            <w:pPr>
              <w:jc w:val="left"/>
              <w:rPr>
                <w:rFonts w:eastAsia="仿宋_GB2312"/>
                <w:kern w:val="0"/>
                <w:sz w:val="28"/>
                <w:szCs w:val="28"/>
              </w:rPr>
            </w:pPr>
            <w:r>
              <w:rPr>
                <w:rFonts w:ascii="仿宋_GB2312" w:eastAsia="仿宋_GB2312" w:hAnsi="宋体" w:cs="宋体" w:hint="eastAsia"/>
                <w:kern w:val="0"/>
                <w:sz w:val="28"/>
                <w:szCs w:val="28"/>
              </w:rPr>
              <w:t>不独立核算</w:t>
            </w:r>
          </w:p>
        </w:tc>
      </w:tr>
      <w:tr w:rsidR="007D79C3" w:rsidRPr="00B37404" w:rsidTr="00785DFA">
        <w:trPr>
          <w:trHeight w:val="4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7D79C3" w:rsidRPr="00B37404" w:rsidRDefault="007D79C3" w:rsidP="00785DFA">
            <w:pPr>
              <w:widowControl/>
              <w:jc w:val="center"/>
              <w:rPr>
                <w:rFonts w:eastAsia="仿宋_GB2312"/>
                <w:kern w:val="0"/>
                <w:sz w:val="28"/>
                <w:szCs w:val="28"/>
              </w:rPr>
            </w:pPr>
            <w:r>
              <w:rPr>
                <w:rFonts w:eastAsia="仿宋_GB2312" w:hint="eastAsia"/>
                <w:kern w:val="0"/>
                <w:sz w:val="28"/>
                <w:szCs w:val="28"/>
              </w:rPr>
              <w:t>5</w:t>
            </w:r>
          </w:p>
        </w:tc>
        <w:tc>
          <w:tcPr>
            <w:tcW w:w="5812" w:type="dxa"/>
            <w:tcBorders>
              <w:top w:val="nil"/>
              <w:left w:val="single" w:sz="4" w:space="0" w:color="auto"/>
              <w:bottom w:val="single" w:sz="4" w:space="0" w:color="auto"/>
              <w:right w:val="single" w:sz="4" w:space="0" w:color="auto"/>
            </w:tcBorders>
            <w:shd w:val="clear" w:color="auto" w:fill="auto"/>
            <w:vAlign w:val="center"/>
          </w:tcPr>
          <w:p w:rsidR="007D79C3" w:rsidRPr="00B37404" w:rsidRDefault="007D79C3" w:rsidP="00785DFA">
            <w:pPr>
              <w:ind w:left="162"/>
              <w:jc w:val="left"/>
              <w:rPr>
                <w:rFonts w:eastAsia="仿宋_GB2312"/>
                <w:kern w:val="0"/>
                <w:sz w:val="28"/>
                <w:szCs w:val="28"/>
              </w:rPr>
            </w:pPr>
            <w:r>
              <w:rPr>
                <w:rFonts w:ascii="仿宋_GB2312" w:eastAsia="仿宋_GB2312" w:hAnsi="宋体" w:cs="Courier New" w:hint="eastAsia"/>
                <w:sz w:val="32"/>
                <w:szCs w:val="32"/>
              </w:rPr>
              <w:t>原</w:t>
            </w:r>
            <w:r w:rsidRPr="00DB0123">
              <w:rPr>
                <w:rFonts w:ascii="仿宋_GB2312" w:eastAsia="仿宋_GB2312" w:hAnsi="宋体" w:cs="Courier New" w:hint="eastAsia"/>
                <w:sz w:val="32"/>
                <w:szCs w:val="32"/>
              </w:rPr>
              <w:t>临淄区信息产业办公室</w:t>
            </w:r>
          </w:p>
        </w:tc>
        <w:tc>
          <w:tcPr>
            <w:tcW w:w="1617" w:type="dxa"/>
            <w:tcBorders>
              <w:top w:val="nil"/>
              <w:left w:val="single" w:sz="4" w:space="0" w:color="auto"/>
              <w:bottom w:val="single" w:sz="4" w:space="0" w:color="auto"/>
              <w:right w:val="single" w:sz="4" w:space="0" w:color="auto"/>
            </w:tcBorders>
            <w:shd w:val="clear" w:color="auto" w:fill="auto"/>
            <w:vAlign w:val="center"/>
          </w:tcPr>
          <w:p w:rsidR="007D79C3" w:rsidRPr="00B37404" w:rsidRDefault="007D79C3" w:rsidP="00785DFA">
            <w:pPr>
              <w:jc w:val="left"/>
              <w:rPr>
                <w:rFonts w:eastAsia="仿宋_GB2312"/>
                <w:kern w:val="0"/>
                <w:sz w:val="28"/>
                <w:szCs w:val="28"/>
              </w:rPr>
            </w:pPr>
            <w:r>
              <w:rPr>
                <w:rFonts w:ascii="仿宋_GB2312" w:eastAsia="仿宋_GB2312" w:hAnsi="宋体" w:cs="宋体" w:hint="eastAsia"/>
                <w:kern w:val="0"/>
                <w:sz w:val="28"/>
                <w:szCs w:val="28"/>
              </w:rPr>
              <w:t>不独立核算</w:t>
            </w:r>
          </w:p>
        </w:tc>
      </w:tr>
    </w:tbl>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r>
        <w:rPr>
          <w:rFonts w:ascii="黑体" w:eastAsia="黑体" w:hint="eastAsia"/>
          <w:sz w:val="52"/>
          <w:szCs w:val="52"/>
        </w:rPr>
        <w:t>第二部分</w:t>
      </w:r>
    </w:p>
    <w:p w:rsidR="00D8317D"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ind w:leftChars="372" w:left="1024" w:hangingChars="50" w:hanging="258"/>
        <w:jc w:val="center"/>
        <w:rPr>
          <w:rFonts w:ascii="黑体" w:eastAsia="黑体"/>
          <w:sz w:val="52"/>
          <w:szCs w:val="52"/>
        </w:rPr>
      </w:pPr>
      <w:r>
        <w:rPr>
          <w:rFonts w:ascii="黑体" w:eastAsia="黑体" w:hint="eastAsia"/>
          <w:sz w:val="52"/>
          <w:szCs w:val="52"/>
        </w:rPr>
        <w:t>2018年度部门决算表</w:t>
      </w:r>
    </w:p>
    <w:p w:rsidR="00D8317D" w:rsidRDefault="00D8317D" w:rsidP="00D8317D">
      <w:pPr>
        <w:ind w:leftChars="372" w:left="1024" w:hangingChars="50" w:hanging="258"/>
        <w:jc w:val="center"/>
        <w:rPr>
          <w:rFonts w:ascii="黑体" w:eastAsia="黑体"/>
          <w:sz w:val="52"/>
          <w:szCs w:val="52"/>
        </w:rPr>
      </w:pPr>
    </w:p>
    <w:p w:rsidR="00D8317D" w:rsidRDefault="00D8317D" w:rsidP="00D8317D">
      <w:pPr>
        <w:ind w:leftChars="372" w:left="1024" w:hangingChars="50" w:hanging="258"/>
        <w:jc w:val="center"/>
        <w:rPr>
          <w:rFonts w:ascii="黑体" w:eastAsia="黑体"/>
          <w:sz w:val="52"/>
          <w:szCs w:val="52"/>
        </w:rPr>
      </w:pPr>
    </w:p>
    <w:p w:rsidR="00D8317D" w:rsidRDefault="00D8317D" w:rsidP="00D8317D">
      <w:pPr>
        <w:ind w:leftChars="372" w:left="1024" w:hangingChars="50" w:hanging="258"/>
        <w:jc w:val="center"/>
        <w:rPr>
          <w:rFonts w:ascii="黑体" w:eastAsia="黑体"/>
          <w:sz w:val="52"/>
          <w:szCs w:val="52"/>
        </w:rPr>
      </w:pPr>
    </w:p>
    <w:p w:rsidR="00D8317D" w:rsidRDefault="00D8317D" w:rsidP="00D8317D">
      <w:pPr>
        <w:rPr>
          <w:rFonts w:ascii="黑体" w:eastAsia="黑体"/>
          <w:sz w:val="52"/>
          <w:szCs w:val="52"/>
        </w:rPr>
      </w:pPr>
    </w:p>
    <w:p w:rsidR="00D8317D" w:rsidRDefault="00D8317D" w:rsidP="00D8317D">
      <w:pPr>
        <w:jc w:val="center"/>
        <w:rPr>
          <w:rFonts w:ascii="方正小标宋简体" w:eastAsia="方正小标宋简体"/>
          <w:sz w:val="44"/>
          <w:szCs w:val="44"/>
        </w:rPr>
      </w:pPr>
      <w:r w:rsidRPr="005D1F85">
        <w:rPr>
          <w:rFonts w:ascii="方正小标宋简体" w:eastAsia="方正小标宋简体" w:hint="eastAsia"/>
          <w:sz w:val="44"/>
          <w:szCs w:val="44"/>
        </w:rPr>
        <w:t>收入支出决算总表</w:t>
      </w:r>
    </w:p>
    <w:p w:rsidR="00753DFF" w:rsidRDefault="00753DFF" w:rsidP="00D8317D">
      <w:pPr>
        <w:spacing w:line="400" w:lineRule="exact"/>
        <w:jc w:val="right"/>
        <w:rPr>
          <w:rFonts w:ascii="楷体_GB2312" w:eastAsia="楷体_GB2312"/>
          <w:sz w:val="28"/>
          <w:szCs w:val="28"/>
        </w:rPr>
      </w:pPr>
      <w:r>
        <w:rPr>
          <w:rFonts w:ascii="楷体_GB2312" w:eastAsia="楷体_GB2312" w:hint="eastAsia"/>
          <w:sz w:val="28"/>
          <w:szCs w:val="28"/>
        </w:rPr>
        <w:t xml:space="preserve"> </w:t>
      </w:r>
    </w:p>
    <w:p w:rsidR="00753DFF" w:rsidRDefault="00753DFF" w:rsidP="00D8317D">
      <w:pPr>
        <w:spacing w:line="400" w:lineRule="exact"/>
        <w:jc w:val="right"/>
        <w:rPr>
          <w:rFonts w:ascii="楷体_GB2312" w:eastAsia="楷体_GB2312"/>
          <w:sz w:val="28"/>
          <w:szCs w:val="28"/>
        </w:rPr>
      </w:pPr>
    </w:p>
    <w:p w:rsidR="00753DFF" w:rsidRDefault="00753DFF" w:rsidP="00D8317D">
      <w:pPr>
        <w:spacing w:line="400" w:lineRule="exact"/>
        <w:jc w:val="right"/>
        <w:rPr>
          <w:rFonts w:ascii="楷体_GB2312" w:eastAsia="楷体_GB2312"/>
          <w:sz w:val="28"/>
          <w:szCs w:val="28"/>
        </w:rPr>
      </w:pPr>
    </w:p>
    <w:p w:rsidR="00D8317D" w:rsidRDefault="00D8317D" w:rsidP="00D8317D">
      <w:pPr>
        <w:spacing w:line="400" w:lineRule="exact"/>
        <w:jc w:val="right"/>
        <w:rPr>
          <w:rFonts w:ascii="楷体_GB2312" w:eastAsia="楷体_GB2312"/>
          <w:sz w:val="28"/>
          <w:szCs w:val="28"/>
        </w:rPr>
      </w:pPr>
      <w:r w:rsidRPr="005D1F85">
        <w:rPr>
          <w:rFonts w:ascii="楷体_GB2312" w:eastAsia="楷体_GB2312" w:hint="eastAsia"/>
          <w:sz w:val="28"/>
          <w:szCs w:val="28"/>
        </w:rPr>
        <w:lastRenderedPageBreak/>
        <w:t>公开01表</w:t>
      </w:r>
    </w:p>
    <w:p w:rsidR="00D8317D" w:rsidRDefault="00D8317D" w:rsidP="00D8317D">
      <w:pPr>
        <w:spacing w:line="400" w:lineRule="exact"/>
        <w:ind w:firstLineChars="50" w:firstLine="138"/>
        <w:jc w:val="left"/>
        <w:rPr>
          <w:rFonts w:ascii="楷体_GB2312" w:eastAsia="楷体_GB2312"/>
          <w:sz w:val="28"/>
          <w:szCs w:val="28"/>
        </w:rPr>
      </w:pPr>
      <w:r w:rsidRPr="005D1F85">
        <w:rPr>
          <w:rFonts w:ascii="楷体_GB2312" w:eastAsia="楷体_GB2312" w:hint="eastAsia"/>
          <w:sz w:val="28"/>
          <w:szCs w:val="28"/>
        </w:rPr>
        <w:t>部门：</w:t>
      </w:r>
      <w:r w:rsidR="00753DFF">
        <w:rPr>
          <w:rFonts w:ascii="楷体_GB2312" w:eastAsia="楷体_GB2312" w:hint="eastAsia"/>
          <w:sz w:val="28"/>
          <w:szCs w:val="28"/>
        </w:rPr>
        <w:t xml:space="preserve">原淄博市临淄区经济和信息化局              </w:t>
      </w:r>
      <w:r>
        <w:rPr>
          <w:rFonts w:ascii="楷体_GB2312" w:eastAsia="楷体_GB2312" w:hint="eastAsia"/>
          <w:sz w:val="28"/>
          <w:szCs w:val="28"/>
        </w:rPr>
        <w:t>金额</w:t>
      </w:r>
      <w:r w:rsidRPr="005D1F85">
        <w:rPr>
          <w:rFonts w:ascii="楷体_GB2312" w:eastAsia="楷体_GB2312" w:hint="eastAsia"/>
          <w:sz w:val="28"/>
          <w:szCs w:val="28"/>
        </w:rPr>
        <w:t>单位：万元</w:t>
      </w:r>
    </w:p>
    <w:tbl>
      <w:tblPr>
        <w:tblW w:w="9134" w:type="dxa"/>
        <w:jc w:val="center"/>
        <w:tblInd w:w="-74" w:type="dxa"/>
        <w:tblLook w:val="0000"/>
      </w:tblPr>
      <w:tblGrid>
        <w:gridCol w:w="2677"/>
        <w:gridCol w:w="586"/>
        <w:gridCol w:w="1135"/>
        <w:gridCol w:w="3016"/>
        <w:gridCol w:w="457"/>
        <w:gridCol w:w="1263"/>
      </w:tblGrid>
      <w:tr w:rsidR="00D8317D" w:rsidRPr="00BB7751" w:rsidTr="00425387">
        <w:trPr>
          <w:trHeight w:hRule="exact" w:val="329"/>
          <w:jc w:val="center"/>
        </w:trPr>
        <w:tc>
          <w:tcPr>
            <w:tcW w:w="4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收 入</w:t>
            </w:r>
          </w:p>
        </w:tc>
        <w:tc>
          <w:tcPr>
            <w:tcW w:w="4736" w:type="dxa"/>
            <w:gridSpan w:val="3"/>
            <w:tcBorders>
              <w:top w:val="single" w:sz="4" w:space="0" w:color="auto"/>
              <w:left w:val="nil"/>
              <w:bottom w:val="single" w:sz="4" w:space="0" w:color="auto"/>
              <w:right w:val="single" w:sz="4" w:space="0" w:color="auto"/>
            </w:tcBorders>
            <w:shd w:val="clear" w:color="auto" w:fill="auto"/>
            <w:noWrap/>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支 出</w:t>
            </w:r>
          </w:p>
        </w:tc>
      </w:tr>
      <w:tr w:rsidR="00D8317D"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项 目</w:t>
            </w:r>
          </w:p>
        </w:tc>
        <w:tc>
          <w:tcPr>
            <w:tcW w:w="586" w:type="dxa"/>
            <w:tcBorders>
              <w:top w:val="nil"/>
              <w:left w:val="single" w:sz="4" w:space="0" w:color="auto"/>
              <w:bottom w:val="single" w:sz="4" w:space="0" w:color="auto"/>
              <w:right w:val="single" w:sz="4" w:space="0" w:color="auto"/>
            </w:tcBorders>
            <w:shd w:val="clear" w:color="auto" w:fill="auto"/>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行次</w:t>
            </w:r>
          </w:p>
        </w:tc>
        <w:tc>
          <w:tcPr>
            <w:tcW w:w="1135" w:type="dxa"/>
            <w:tcBorders>
              <w:top w:val="nil"/>
              <w:left w:val="nil"/>
              <w:bottom w:val="single" w:sz="4" w:space="0" w:color="auto"/>
              <w:right w:val="single" w:sz="4" w:space="0" w:color="auto"/>
            </w:tcBorders>
            <w:shd w:val="clear" w:color="auto" w:fill="auto"/>
            <w:noWrap/>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决算数</w:t>
            </w:r>
          </w:p>
        </w:tc>
        <w:tc>
          <w:tcPr>
            <w:tcW w:w="3016" w:type="dxa"/>
            <w:tcBorders>
              <w:top w:val="nil"/>
              <w:left w:val="nil"/>
              <w:bottom w:val="single" w:sz="4" w:space="0" w:color="auto"/>
              <w:right w:val="single" w:sz="4" w:space="0" w:color="auto"/>
            </w:tcBorders>
            <w:shd w:val="clear" w:color="auto" w:fill="auto"/>
            <w:noWrap/>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项目</w:t>
            </w:r>
            <w:r>
              <w:rPr>
                <w:rFonts w:ascii="仿宋_GB2312" w:eastAsia="仿宋_GB2312" w:hint="eastAsia"/>
                <w:sz w:val="22"/>
                <w:szCs w:val="22"/>
              </w:rPr>
              <w:t>（</w:t>
            </w:r>
            <w:r w:rsidRPr="00BB7751">
              <w:rPr>
                <w:rFonts w:ascii="仿宋_GB2312" w:eastAsia="仿宋_GB2312" w:hint="eastAsia"/>
                <w:sz w:val="22"/>
                <w:szCs w:val="22"/>
              </w:rPr>
              <w:t>按功能分类</w:t>
            </w:r>
            <w:r>
              <w:rPr>
                <w:rFonts w:ascii="仿宋_GB2312" w:eastAsia="仿宋_GB2312" w:hint="eastAsia"/>
                <w:sz w:val="22"/>
                <w:szCs w:val="22"/>
              </w:rPr>
              <w:t>）</w:t>
            </w:r>
          </w:p>
        </w:tc>
        <w:tc>
          <w:tcPr>
            <w:tcW w:w="457" w:type="dxa"/>
            <w:tcBorders>
              <w:top w:val="nil"/>
              <w:left w:val="single" w:sz="4" w:space="0" w:color="auto"/>
              <w:bottom w:val="single" w:sz="4" w:space="0" w:color="auto"/>
              <w:right w:val="nil"/>
            </w:tcBorders>
            <w:shd w:val="clear" w:color="auto" w:fill="auto"/>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行次</w:t>
            </w:r>
          </w:p>
        </w:tc>
        <w:tc>
          <w:tcPr>
            <w:tcW w:w="1263" w:type="dxa"/>
            <w:tcBorders>
              <w:top w:val="nil"/>
              <w:left w:val="single" w:sz="4" w:space="0" w:color="auto"/>
              <w:bottom w:val="single" w:sz="4" w:space="0" w:color="auto"/>
              <w:right w:val="single" w:sz="4" w:space="0" w:color="auto"/>
            </w:tcBorders>
            <w:shd w:val="clear" w:color="auto" w:fill="auto"/>
            <w:noWrap/>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决算数</w:t>
            </w:r>
          </w:p>
        </w:tc>
      </w:tr>
      <w:tr w:rsidR="00D8317D"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栏 次</w:t>
            </w:r>
          </w:p>
        </w:tc>
        <w:tc>
          <w:tcPr>
            <w:tcW w:w="586" w:type="dxa"/>
            <w:tcBorders>
              <w:top w:val="nil"/>
              <w:left w:val="single" w:sz="4" w:space="0" w:color="auto"/>
              <w:bottom w:val="single" w:sz="4" w:space="0" w:color="auto"/>
              <w:right w:val="single" w:sz="4" w:space="0" w:color="auto"/>
            </w:tcBorders>
            <w:shd w:val="clear" w:color="auto" w:fill="auto"/>
            <w:vAlign w:val="center"/>
          </w:tcPr>
          <w:p w:rsidR="00D8317D" w:rsidRPr="00BB7751" w:rsidRDefault="00D8317D" w:rsidP="00785DFA">
            <w:pPr>
              <w:spacing w:line="240" w:lineRule="exact"/>
              <w:jc w:val="center"/>
              <w:rPr>
                <w:rFonts w:ascii="仿宋_GB2312" w:eastAsia="仿宋_GB2312"/>
                <w:sz w:val="22"/>
                <w:szCs w:val="22"/>
              </w:rPr>
            </w:pPr>
          </w:p>
        </w:tc>
        <w:tc>
          <w:tcPr>
            <w:tcW w:w="1135" w:type="dxa"/>
            <w:tcBorders>
              <w:top w:val="nil"/>
              <w:left w:val="nil"/>
              <w:bottom w:val="single" w:sz="4" w:space="0" w:color="auto"/>
              <w:right w:val="single" w:sz="4" w:space="0" w:color="auto"/>
            </w:tcBorders>
            <w:shd w:val="clear" w:color="auto" w:fill="auto"/>
            <w:noWrap/>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w:t>
            </w:r>
          </w:p>
        </w:tc>
        <w:tc>
          <w:tcPr>
            <w:tcW w:w="3016" w:type="dxa"/>
            <w:tcBorders>
              <w:top w:val="nil"/>
              <w:left w:val="nil"/>
              <w:bottom w:val="single" w:sz="4" w:space="0" w:color="auto"/>
              <w:right w:val="single" w:sz="4" w:space="0" w:color="auto"/>
            </w:tcBorders>
            <w:shd w:val="clear" w:color="auto" w:fill="auto"/>
            <w:noWrap/>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栏 次</w:t>
            </w:r>
          </w:p>
        </w:tc>
        <w:tc>
          <w:tcPr>
            <w:tcW w:w="457" w:type="dxa"/>
            <w:tcBorders>
              <w:top w:val="nil"/>
              <w:left w:val="nil"/>
              <w:bottom w:val="single" w:sz="4" w:space="0" w:color="auto"/>
              <w:right w:val="single" w:sz="4" w:space="0" w:color="auto"/>
            </w:tcBorders>
            <w:shd w:val="clear" w:color="auto" w:fill="auto"/>
            <w:vAlign w:val="center"/>
          </w:tcPr>
          <w:p w:rsidR="00D8317D" w:rsidRPr="00BB7751" w:rsidRDefault="00D8317D" w:rsidP="00785DFA">
            <w:pPr>
              <w:spacing w:line="240" w:lineRule="exact"/>
              <w:jc w:val="center"/>
              <w:rPr>
                <w:rFonts w:ascii="仿宋_GB2312" w:eastAsia="仿宋_GB2312"/>
                <w:sz w:val="22"/>
                <w:szCs w:val="22"/>
              </w:rPr>
            </w:pPr>
          </w:p>
        </w:tc>
        <w:tc>
          <w:tcPr>
            <w:tcW w:w="1263" w:type="dxa"/>
            <w:tcBorders>
              <w:top w:val="nil"/>
              <w:left w:val="nil"/>
              <w:bottom w:val="single" w:sz="4" w:space="0" w:color="auto"/>
              <w:right w:val="single" w:sz="4" w:space="0" w:color="auto"/>
            </w:tcBorders>
            <w:shd w:val="clear" w:color="auto" w:fill="auto"/>
            <w:noWrap/>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2</w:t>
            </w:r>
          </w:p>
        </w:tc>
      </w:tr>
      <w:tr w:rsidR="00D8317D"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D8317D" w:rsidRPr="00BB7751" w:rsidRDefault="00D8317D" w:rsidP="00785DFA">
            <w:pPr>
              <w:spacing w:line="240" w:lineRule="exact"/>
              <w:jc w:val="left"/>
              <w:rPr>
                <w:rFonts w:ascii="仿宋_GB2312" w:eastAsia="仿宋_GB2312"/>
                <w:sz w:val="22"/>
                <w:szCs w:val="22"/>
              </w:rPr>
            </w:pPr>
            <w:r w:rsidRPr="00BB7751">
              <w:rPr>
                <w:rFonts w:ascii="仿宋_GB2312" w:eastAsia="仿宋_GB2312" w:hint="eastAsia"/>
                <w:sz w:val="22"/>
                <w:szCs w:val="22"/>
              </w:rPr>
              <w:t>一、财政拨款收入</w:t>
            </w:r>
          </w:p>
        </w:tc>
        <w:tc>
          <w:tcPr>
            <w:tcW w:w="586" w:type="dxa"/>
            <w:tcBorders>
              <w:top w:val="nil"/>
              <w:left w:val="single" w:sz="4" w:space="0" w:color="auto"/>
              <w:bottom w:val="single" w:sz="4" w:space="0" w:color="auto"/>
              <w:right w:val="single" w:sz="4" w:space="0" w:color="auto"/>
            </w:tcBorders>
            <w:shd w:val="clear" w:color="auto" w:fill="auto"/>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w:t>
            </w:r>
          </w:p>
        </w:tc>
        <w:tc>
          <w:tcPr>
            <w:tcW w:w="1135" w:type="dxa"/>
            <w:tcBorders>
              <w:top w:val="nil"/>
              <w:left w:val="nil"/>
              <w:bottom w:val="single" w:sz="4" w:space="0" w:color="auto"/>
              <w:right w:val="single" w:sz="4" w:space="0" w:color="auto"/>
            </w:tcBorders>
            <w:shd w:val="clear" w:color="auto" w:fill="auto"/>
            <w:noWrap/>
            <w:vAlign w:val="center"/>
          </w:tcPr>
          <w:p w:rsidR="00D8317D" w:rsidRPr="00BB7751" w:rsidRDefault="00932E7A" w:rsidP="00785DFA">
            <w:pPr>
              <w:spacing w:line="240" w:lineRule="exact"/>
              <w:jc w:val="center"/>
              <w:rPr>
                <w:rFonts w:ascii="仿宋_GB2312" w:eastAsia="仿宋_GB2312"/>
                <w:sz w:val="22"/>
                <w:szCs w:val="22"/>
              </w:rPr>
            </w:pPr>
            <w:r>
              <w:rPr>
                <w:rFonts w:ascii="仿宋_GB2312" w:eastAsia="仿宋_GB2312" w:hint="eastAsia"/>
                <w:sz w:val="22"/>
                <w:szCs w:val="22"/>
              </w:rPr>
              <w:t>5868.32</w:t>
            </w:r>
          </w:p>
        </w:tc>
        <w:tc>
          <w:tcPr>
            <w:tcW w:w="3016" w:type="dxa"/>
            <w:tcBorders>
              <w:top w:val="nil"/>
              <w:left w:val="nil"/>
              <w:bottom w:val="single" w:sz="4" w:space="0" w:color="auto"/>
              <w:right w:val="single" w:sz="4" w:space="0" w:color="auto"/>
            </w:tcBorders>
            <w:shd w:val="clear" w:color="auto" w:fill="auto"/>
            <w:noWrap/>
            <w:vAlign w:val="center"/>
          </w:tcPr>
          <w:p w:rsidR="00D8317D" w:rsidRPr="00BB7751" w:rsidRDefault="000A343C" w:rsidP="00785DFA">
            <w:pPr>
              <w:spacing w:line="240" w:lineRule="exact"/>
              <w:jc w:val="center"/>
              <w:rPr>
                <w:rFonts w:ascii="仿宋_GB2312" w:eastAsia="仿宋_GB2312"/>
                <w:sz w:val="22"/>
                <w:szCs w:val="22"/>
              </w:rPr>
            </w:pPr>
            <w:r w:rsidRPr="000A343C">
              <w:rPr>
                <w:rFonts w:ascii="仿宋_GB2312" w:eastAsia="仿宋_GB2312" w:hint="eastAsia"/>
                <w:sz w:val="22"/>
                <w:szCs w:val="22"/>
              </w:rPr>
              <w:t>一、一般公共服务支出</w:t>
            </w:r>
          </w:p>
        </w:tc>
        <w:tc>
          <w:tcPr>
            <w:tcW w:w="457" w:type="dxa"/>
            <w:tcBorders>
              <w:top w:val="nil"/>
              <w:left w:val="nil"/>
              <w:bottom w:val="single" w:sz="4" w:space="0" w:color="auto"/>
              <w:right w:val="single" w:sz="4" w:space="0" w:color="auto"/>
            </w:tcBorders>
            <w:shd w:val="clear" w:color="auto" w:fill="auto"/>
            <w:vAlign w:val="center"/>
          </w:tcPr>
          <w:p w:rsidR="00D8317D" w:rsidRPr="00BB7751" w:rsidRDefault="00D8317D"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30</w:t>
            </w:r>
          </w:p>
        </w:tc>
        <w:tc>
          <w:tcPr>
            <w:tcW w:w="1263" w:type="dxa"/>
            <w:tcBorders>
              <w:top w:val="nil"/>
              <w:left w:val="nil"/>
              <w:bottom w:val="single" w:sz="4" w:space="0" w:color="auto"/>
              <w:right w:val="single" w:sz="4" w:space="0" w:color="auto"/>
            </w:tcBorders>
            <w:shd w:val="clear" w:color="auto" w:fill="auto"/>
            <w:noWrap/>
            <w:vAlign w:val="center"/>
          </w:tcPr>
          <w:p w:rsidR="00D8317D" w:rsidRPr="00BB7751" w:rsidRDefault="004E6952" w:rsidP="00785DFA">
            <w:pPr>
              <w:spacing w:line="240" w:lineRule="exact"/>
              <w:jc w:val="center"/>
              <w:rPr>
                <w:rFonts w:ascii="仿宋_GB2312" w:eastAsia="仿宋_GB2312"/>
                <w:sz w:val="22"/>
                <w:szCs w:val="22"/>
              </w:rPr>
            </w:pPr>
            <w:r>
              <w:rPr>
                <w:rFonts w:ascii="仿宋_GB2312" w:eastAsia="仿宋_GB2312" w:hint="eastAsia"/>
                <w:sz w:val="22"/>
                <w:szCs w:val="22"/>
              </w:rPr>
              <w:t>2615.49</w:t>
            </w:r>
          </w:p>
        </w:tc>
      </w:tr>
      <w:tr w:rsidR="00CB1165"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CB1165" w:rsidRPr="00BB7751" w:rsidRDefault="00CB1165" w:rsidP="00785DFA">
            <w:pPr>
              <w:spacing w:line="240" w:lineRule="exact"/>
              <w:jc w:val="left"/>
              <w:rPr>
                <w:rFonts w:ascii="仿宋_GB2312" w:eastAsia="仿宋_GB2312"/>
                <w:sz w:val="22"/>
                <w:szCs w:val="22"/>
              </w:rPr>
            </w:pPr>
            <w:r w:rsidRPr="00BB7751">
              <w:rPr>
                <w:rFonts w:ascii="仿宋_GB2312" w:eastAsia="仿宋_GB2312" w:hint="eastAsia"/>
                <w:sz w:val="22"/>
                <w:szCs w:val="22"/>
              </w:rPr>
              <w:t>二、上级补助收入</w:t>
            </w:r>
          </w:p>
        </w:tc>
        <w:tc>
          <w:tcPr>
            <w:tcW w:w="586" w:type="dxa"/>
            <w:tcBorders>
              <w:top w:val="nil"/>
              <w:left w:val="single" w:sz="4" w:space="0" w:color="auto"/>
              <w:bottom w:val="single" w:sz="4" w:space="0" w:color="auto"/>
              <w:right w:val="single" w:sz="4" w:space="0" w:color="auto"/>
            </w:tcBorders>
            <w:shd w:val="clear" w:color="auto" w:fill="auto"/>
            <w:vAlign w:val="center"/>
          </w:tcPr>
          <w:p w:rsidR="00CB1165" w:rsidRPr="00BB7751" w:rsidRDefault="00CB1165"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2</w:t>
            </w:r>
          </w:p>
        </w:tc>
        <w:tc>
          <w:tcPr>
            <w:tcW w:w="1135" w:type="dxa"/>
            <w:tcBorders>
              <w:top w:val="nil"/>
              <w:left w:val="nil"/>
              <w:bottom w:val="single" w:sz="4" w:space="0" w:color="auto"/>
              <w:right w:val="single" w:sz="4" w:space="0" w:color="auto"/>
            </w:tcBorders>
            <w:shd w:val="clear" w:color="auto" w:fill="auto"/>
            <w:noWrap/>
            <w:vAlign w:val="center"/>
          </w:tcPr>
          <w:p w:rsidR="00CB1165" w:rsidRPr="00C639DB" w:rsidRDefault="00CB1165" w:rsidP="00C639DB">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c>
          <w:tcPr>
            <w:tcW w:w="3016" w:type="dxa"/>
            <w:tcBorders>
              <w:top w:val="nil"/>
              <w:left w:val="nil"/>
              <w:bottom w:val="single" w:sz="4" w:space="0" w:color="auto"/>
              <w:right w:val="single" w:sz="4" w:space="0" w:color="auto"/>
            </w:tcBorders>
            <w:shd w:val="clear" w:color="auto" w:fill="auto"/>
            <w:noWrap/>
            <w:vAlign w:val="center"/>
          </w:tcPr>
          <w:p w:rsidR="00CB1165" w:rsidRPr="00BB7751" w:rsidRDefault="00CB1165" w:rsidP="00785DFA">
            <w:pPr>
              <w:spacing w:line="240" w:lineRule="exact"/>
              <w:jc w:val="center"/>
              <w:rPr>
                <w:rFonts w:ascii="仿宋_GB2312" w:eastAsia="仿宋_GB2312"/>
                <w:sz w:val="22"/>
                <w:szCs w:val="22"/>
              </w:rPr>
            </w:pPr>
            <w:r w:rsidRPr="009A6138">
              <w:rPr>
                <w:rFonts w:ascii="仿宋_GB2312" w:eastAsia="仿宋_GB2312" w:hint="eastAsia"/>
                <w:sz w:val="22"/>
                <w:szCs w:val="22"/>
              </w:rPr>
              <w:t>二、外交支出</w:t>
            </w:r>
          </w:p>
        </w:tc>
        <w:tc>
          <w:tcPr>
            <w:tcW w:w="457" w:type="dxa"/>
            <w:tcBorders>
              <w:top w:val="nil"/>
              <w:left w:val="nil"/>
              <w:bottom w:val="single" w:sz="4" w:space="0" w:color="auto"/>
              <w:right w:val="single" w:sz="4" w:space="0" w:color="auto"/>
            </w:tcBorders>
            <w:shd w:val="clear" w:color="auto" w:fill="auto"/>
            <w:vAlign w:val="center"/>
          </w:tcPr>
          <w:p w:rsidR="00CB1165" w:rsidRPr="00BB7751" w:rsidRDefault="00CB1165"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31</w:t>
            </w:r>
          </w:p>
        </w:tc>
        <w:tc>
          <w:tcPr>
            <w:tcW w:w="1263" w:type="dxa"/>
            <w:tcBorders>
              <w:top w:val="nil"/>
              <w:left w:val="nil"/>
              <w:bottom w:val="single" w:sz="4" w:space="0" w:color="auto"/>
              <w:right w:val="single" w:sz="4" w:space="0" w:color="auto"/>
            </w:tcBorders>
            <w:shd w:val="clear" w:color="auto" w:fill="auto"/>
            <w:noWrap/>
            <w:vAlign w:val="center"/>
          </w:tcPr>
          <w:p w:rsidR="00CB1165" w:rsidRPr="00C639DB" w:rsidRDefault="00CB1165"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r>
      <w:tr w:rsidR="00CB1165"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CB1165" w:rsidRPr="00BB7751" w:rsidRDefault="00CB1165" w:rsidP="00785DFA">
            <w:pPr>
              <w:spacing w:line="240" w:lineRule="exact"/>
              <w:jc w:val="left"/>
              <w:rPr>
                <w:rFonts w:ascii="仿宋_GB2312" w:eastAsia="仿宋_GB2312"/>
                <w:sz w:val="22"/>
                <w:szCs w:val="22"/>
              </w:rPr>
            </w:pPr>
            <w:r w:rsidRPr="00BB7751">
              <w:rPr>
                <w:rFonts w:ascii="仿宋_GB2312" w:eastAsia="仿宋_GB2312" w:hint="eastAsia"/>
                <w:sz w:val="22"/>
                <w:szCs w:val="22"/>
              </w:rPr>
              <w:t>三、事业收入</w:t>
            </w:r>
          </w:p>
        </w:tc>
        <w:tc>
          <w:tcPr>
            <w:tcW w:w="586" w:type="dxa"/>
            <w:tcBorders>
              <w:top w:val="nil"/>
              <w:left w:val="single" w:sz="4" w:space="0" w:color="auto"/>
              <w:bottom w:val="single" w:sz="4" w:space="0" w:color="auto"/>
              <w:right w:val="single" w:sz="4" w:space="0" w:color="auto"/>
            </w:tcBorders>
            <w:shd w:val="clear" w:color="auto" w:fill="auto"/>
            <w:vAlign w:val="center"/>
          </w:tcPr>
          <w:p w:rsidR="00CB1165" w:rsidRPr="00BB7751" w:rsidRDefault="00CB1165"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3</w:t>
            </w:r>
          </w:p>
        </w:tc>
        <w:tc>
          <w:tcPr>
            <w:tcW w:w="1135" w:type="dxa"/>
            <w:tcBorders>
              <w:top w:val="nil"/>
              <w:left w:val="nil"/>
              <w:bottom w:val="single" w:sz="4" w:space="0" w:color="auto"/>
              <w:right w:val="single" w:sz="4" w:space="0" w:color="auto"/>
            </w:tcBorders>
            <w:shd w:val="clear" w:color="auto" w:fill="auto"/>
            <w:noWrap/>
            <w:vAlign w:val="center"/>
          </w:tcPr>
          <w:p w:rsidR="00CB1165" w:rsidRPr="00C639DB" w:rsidRDefault="00CB1165" w:rsidP="00C639DB">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c>
          <w:tcPr>
            <w:tcW w:w="3016" w:type="dxa"/>
            <w:tcBorders>
              <w:top w:val="nil"/>
              <w:left w:val="nil"/>
              <w:bottom w:val="single" w:sz="4" w:space="0" w:color="auto"/>
              <w:right w:val="single" w:sz="4" w:space="0" w:color="auto"/>
            </w:tcBorders>
            <w:shd w:val="clear" w:color="auto" w:fill="auto"/>
            <w:noWrap/>
            <w:vAlign w:val="center"/>
          </w:tcPr>
          <w:p w:rsidR="00CB1165" w:rsidRPr="00BB7751" w:rsidRDefault="00CB1165" w:rsidP="00785DFA">
            <w:pPr>
              <w:spacing w:line="240" w:lineRule="exact"/>
              <w:jc w:val="center"/>
              <w:rPr>
                <w:rFonts w:ascii="仿宋_GB2312" w:eastAsia="仿宋_GB2312"/>
                <w:sz w:val="22"/>
                <w:szCs w:val="22"/>
              </w:rPr>
            </w:pPr>
            <w:r w:rsidRPr="009A6138">
              <w:rPr>
                <w:rFonts w:ascii="仿宋_GB2312" w:eastAsia="仿宋_GB2312" w:hint="eastAsia"/>
                <w:sz w:val="22"/>
                <w:szCs w:val="22"/>
              </w:rPr>
              <w:t>三、国防支出</w:t>
            </w:r>
          </w:p>
        </w:tc>
        <w:tc>
          <w:tcPr>
            <w:tcW w:w="457" w:type="dxa"/>
            <w:tcBorders>
              <w:top w:val="nil"/>
              <w:left w:val="single" w:sz="4" w:space="0" w:color="auto"/>
              <w:bottom w:val="single" w:sz="4" w:space="0" w:color="auto"/>
              <w:right w:val="nil"/>
            </w:tcBorders>
            <w:shd w:val="clear" w:color="auto" w:fill="auto"/>
            <w:vAlign w:val="center"/>
          </w:tcPr>
          <w:p w:rsidR="00CB1165" w:rsidRPr="00BB7751" w:rsidRDefault="00CB1165"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32</w:t>
            </w:r>
          </w:p>
        </w:tc>
        <w:tc>
          <w:tcPr>
            <w:tcW w:w="1263" w:type="dxa"/>
            <w:tcBorders>
              <w:top w:val="nil"/>
              <w:left w:val="single" w:sz="4" w:space="0" w:color="auto"/>
              <w:bottom w:val="single" w:sz="4" w:space="0" w:color="auto"/>
              <w:right w:val="single" w:sz="4" w:space="0" w:color="auto"/>
            </w:tcBorders>
            <w:shd w:val="clear" w:color="auto" w:fill="auto"/>
            <w:noWrap/>
            <w:vAlign w:val="center"/>
          </w:tcPr>
          <w:p w:rsidR="00CB1165" w:rsidRPr="00C639DB" w:rsidRDefault="00CB1165"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r>
      <w:tr w:rsidR="00CB1165"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CB1165" w:rsidRPr="00BB7751" w:rsidRDefault="00CB1165" w:rsidP="00785DFA">
            <w:pPr>
              <w:spacing w:line="240" w:lineRule="exact"/>
              <w:jc w:val="left"/>
              <w:rPr>
                <w:rFonts w:ascii="仿宋_GB2312" w:eastAsia="仿宋_GB2312"/>
                <w:sz w:val="22"/>
                <w:szCs w:val="22"/>
              </w:rPr>
            </w:pPr>
            <w:r w:rsidRPr="00BB7751">
              <w:rPr>
                <w:rFonts w:ascii="仿宋_GB2312" w:eastAsia="仿宋_GB2312" w:hint="eastAsia"/>
                <w:sz w:val="22"/>
                <w:szCs w:val="22"/>
              </w:rPr>
              <w:t>四、经营收入</w:t>
            </w:r>
          </w:p>
        </w:tc>
        <w:tc>
          <w:tcPr>
            <w:tcW w:w="586" w:type="dxa"/>
            <w:tcBorders>
              <w:top w:val="nil"/>
              <w:left w:val="single" w:sz="4" w:space="0" w:color="auto"/>
              <w:bottom w:val="single" w:sz="4" w:space="0" w:color="auto"/>
              <w:right w:val="single" w:sz="4" w:space="0" w:color="auto"/>
            </w:tcBorders>
            <w:shd w:val="clear" w:color="auto" w:fill="auto"/>
            <w:vAlign w:val="center"/>
          </w:tcPr>
          <w:p w:rsidR="00CB1165" w:rsidRPr="00BB7751" w:rsidRDefault="00CB1165"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4</w:t>
            </w:r>
          </w:p>
        </w:tc>
        <w:tc>
          <w:tcPr>
            <w:tcW w:w="1135" w:type="dxa"/>
            <w:tcBorders>
              <w:top w:val="nil"/>
              <w:left w:val="nil"/>
              <w:bottom w:val="single" w:sz="4" w:space="0" w:color="auto"/>
              <w:right w:val="single" w:sz="4" w:space="0" w:color="auto"/>
            </w:tcBorders>
            <w:shd w:val="clear" w:color="auto" w:fill="auto"/>
            <w:vAlign w:val="center"/>
          </w:tcPr>
          <w:p w:rsidR="00CB1165" w:rsidRPr="00C639DB" w:rsidRDefault="00CB1165" w:rsidP="00C639DB">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c>
          <w:tcPr>
            <w:tcW w:w="3016" w:type="dxa"/>
            <w:tcBorders>
              <w:top w:val="nil"/>
              <w:left w:val="nil"/>
              <w:bottom w:val="single" w:sz="4" w:space="0" w:color="auto"/>
              <w:right w:val="single" w:sz="4" w:space="0" w:color="auto"/>
            </w:tcBorders>
            <w:shd w:val="clear" w:color="auto" w:fill="auto"/>
            <w:vAlign w:val="center"/>
          </w:tcPr>
          <w:p w:rsidR="00CB1165" w:rsidRPr="00BB7751" w:rsidRDefault="00CB1165" w:rsidP="00785DFA">
            <w:pPr>
              <w:spacing w:line="240" w:lineRule="exact"/>
              <w:jc w:val="center"/>
              <w:rPr>
                <w:rFonts w:ascii="仿宋_GB2312" w:eastAsia="仿宋_GB2312"/>
                <w:sz w:val="22"/>
                <w:szCs w:val="22"/>
              </w:rPr>
            </w:pPr>
            <w:r w:rsidRPr="009A6138">
              <w:rPr>
                <w:rFonts w:ascii="仿宋_GB2312" w:eastAsia="仿宋_GB2312" w:hint="eastAsia"/>
                <w:sz w:val="22"/>
                <w:szCs w:val="22"/>
              </w:rPr>
              <w:t>四、公共安全支出</w:t>
            </w:r>
          </w:p>
        </w:tc>
        <w:tc>
          <w:tcPr>
            <w:tcW w:w="457" w:type="dxa"/>
            <w:tcBorders>
              <w:top w:val="nil"/>
              <w:left w:val="single" w:sz="4" w:space="0" w:color="auto"/>
              <w:bottom w:val="single" w:sz="4" w:space="0" w:color="auto"/>
              <w:right w:val="nil"/>
            </w:tcBorders>
            <w:shd w:val="clear" w:color="auto" w:fill="auto"/>
            <w:vAlign w:val="center"/>
          </w:tcPr>
          <w:p w:rsidR="00CB1165" w:rsidRPr="00BB7751" w:rsidRDefault="00CB1165"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33</w:t>
            </w:r>
          </w:p>
        </w:tc>
        <w:tc>
          <w:tcPr>
            <w:tcW w:w="1263" w:type="dxa"/>
            <w:tcBorders>
              <w:top w:val="nil"/>
              <w:left w:val="single" w:sz="4" w:space="0" w:color="auto"/>
              <w:bottom w:val="single" w:sz="4" w:space="0" w:color="auto"/>
              <w:right w:val="single" w:sz="4" w:space="0" w:color="auto"/>
            </w:tcBorders>
            <w:shd w:val="clear" w:color="auto" w:fill="auto"/>
            <w:vAlign w:val="center"/>
          </w:tcPr>
          <w:p w:rsidR="00CB1165" w:rsidRPr="00C639DB" w:rsidRDefault="00CB1165"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r>
      <w:tr w:rsidR="00CB1165"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CB1165" w:rsidRPr="00BB7751" w:rsidRDefault="00CB1165" w:rsidP="00785DFA">
            <w:pPr>
              <w:spacing w:line="240" w:lineRule="exact"/>
              <w:jc w:val="left"/>
              <w:rPr>
                <w:rFonts w:ascii="仿宋_GB2312" w:eastAsia="仿宋_GB2312"/>
                <w:sz w:val="22"/>
                <w:szCs w:val="22"/>
              </w:rPr>
            </w:pPr>
            <w:r w:rsidRPr="00BB7751">
              <w:rPr>
                <w:rFonts w:ascii="仿宋_GB2312" w:eastAsia="仿宋_GB2312" w:hint="eastAsia"/>
                <w:sz w:val="22"/>
                <w:szCs w:val="22"/>
              </w:rPr>
              <w:t>五、附属单位上缴收入</w:t>
            </w:r>
          </w:p>
        </w:tc>
        <w:tc>
          <w:tcPr>
            <w:tcW w:w="586" w:type="dxa"/>
            <w:tcBorders>
              <w:top w:val="nil"/>
              <w:left w:val="single" w:sz="4" w:space="0" w:color="auto"/>
              <w:bottom w:val="single" w:sz="4" w:space="0" w:color="auto"/>
              <w:right w:val="single" w:sz="4" w:space="0" w:color="auto"/>
            </w:tcBorders>
            <w:shd w:val="clear" w:color="auto" w:fill="auto"/>
            <w:vAlign w:val="center"/>
          </w:tcPr>
          <w:p w:rsidR="00CB1165" w:rsidRPr="00BB7751" w:rsidRDefault="00CB1165"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5</w:t>
            </w:r>
          </w:p>
        </w:tc>
        <w:tc>
          <w:tcPr>
            <w:tcW w:w="1135" w:type="dxa"/>
            <w:tcBorders>
              <w:top w:val="nil"/>
              <w:left w:val="nil"/>
              <w:bottom w:val="single" w:sz="4" w:space="0" w:color="auto"/>
              <w:right w:val="single" w:sz="4" w:space="0" w:color="auto"/>
            </w:tcBorders>
            <w:shd w:val="clear" w:color="auto" w:fill="auto"/>
            <w:vAlign w:val="center"/>
          </w:tcPr>
          <w:p w:rsidR="00CB1165" w:rsidRPr="00C639DB" w:rsidRDefault="00CB1165" w:rsidP="00C639DB">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c>
          <w:tcPr>
            <w:tcW w:w="3016" w:type="dxa"/>
            <w:tcBorders>
              <w:top w:val="nil"/>
              <w:left w:val="nil"/>
              <w:bottom w:val="single" w:sz="4" w:space="0" w:color="auto"/>
              <w:right w:val="single" w:sz="4" w:space="0" w:color="auto"/>
            </w:tcBorders>
            <w:shd w:val="clear" w:color="auto" w:fill="auto"/>
            <w:vAlign w:val="center"/>
          </w:tcPr>
          <w:p w:rsidR="00CB1165" w:rsidRPr="00BB7751" w:rsidRDefault="00CB1165" w:rsidP="00785DFA">
            <w:pPr>
              <w:spacing w:line="240" w:lineRule="exact"/>
              <w:jc w:val="center"/>
              <w:rPr>
                <w:rFonts w:ascii="仿宋_GB2312" w:eastAsia="仿宋_GB2312"/>
                <w:sz w:val="22"/>
                <w:szCs w:val="22"/>
              </w:rPr>
            </w:pPr>
            <w:r w:rsidRPr="009A6138">
              <w:rPr>
                <w:rFonts w:ascii="仿宋_GB2312" w:eastAsia="仿宋_GB2312" w:hint="eastAsia"/>
                <w:sz w:val="22"/>
                <w:szCs w:val="22"/>
              </w:rPr>
              <w:t>五、教育支出</w:t>
            </w:r>
          </w:p>
        </w:tc>
        <w:tc>
          <w:tcPr>
            <w:tcW w:w="457" w:type="dxa"/>
            <w:tcBorders>
              <w:top w:val="nil"/>
              <w:left w:val="single" w:sz="4" w:space="0" w:color="auto"/>
              <w:bottom w:val="single" w:sz="4" w:space="0" w:color="auto"/>
              <w:right w:val="nil"/>
            </w:tcBorders>
            <w:shd w:val="clear" w:color="auto" w:fill="auto"/>
            <w:vAlign w:val="center"/>
          </w:tcPr>
          <w:p w:rsidR="00CB1165" w:rsidRPr="00BB7751" w:rsidRDefault="00CB1165"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34</w:t>
            </w:r>
          </w:p>
        </w:tc>
        <w:tc>
          <w:tcPr>
            <w:tcW w:w="1263" w:type="dxa"/>
            <w:tcBorders>
              <w:top w:val="nil"/>
              <w:left w:val="single" w:sz="4" w:space="0" w:color="auto"/>
              <w:bottom w:val="single" w:sz="4" w:space="0" w:color="auto"/>
              <w:right w:val="single" w:sz="4" w:space="0" w:color="auto"/>
            </w:tcBorders>
            <w:shd w:val="clear" w:color="auto" w:fill="auto"/>
            <w:vAlign w:val="center"/>
          </w:tcPr>
          <w:p w:rsidR="00CB1165" w:rsidRPr="00C639DB" w:rsidRDefault="00CB1165"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r>
      <w:tr w:rsidR="00C639DB"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C639DB" w:rsidRPr="00BB7751" w:rsidRDefault="00C639DB" w:rsidP="00785DFA">
            <w:pPr>
              <w:spacing w:line="240" w:lineRule="exact"/>
              <w:jc w:val="left"/>
              <w:rPr>
                <w:rFonts w:ascii="仿宋_GB2312" w:eastAsia="仿宋_GB2312"/>
                <w:sz w:val="22"/>
                <w:szCs w:val="22"/>
              </w:rPr>
            </w:pPr>
            <w:r w:rsidRPr="00BB7751">
              <w:rPr>
                <w:rFonts w:ascii="仿宋_GB2312" w:eastAsia="仿宋_GB2312" w:hint="eastAsia"/>
                <w:sz w:val="22"/>
                <w:szCs w:val="22"/>
              </w:rPr>
              <w:t>六、其他收入</w:t>
            </w:r>
          </w:p>
        </w:tc>
        <w:tc>
          <w:tcPr>
            <w:tcW w:w="586" w:type="dxa"/>
            <w:tcBorders>
              <w:top w:val="nil"/>
              <w:left w:val="single" w:sz="4" w:space="0" w:color="auto"/>
              <w:bottom w:val="single" w:sz="4" w:space="0" w:color="auto"/>
              <w:right w:val="single" w:sz="4" w:space="0" w:color="auto"/>
            </w:tcBorders>
            <w:shd w:val="clear" w:color="auto" w:fill="auto"/>
            <w:vAlign w:val="center"/>
          </w:tcPr>
          <w:p w:rsidR="00C639DB" w:rsidRPr="00BB7751" w:rsidRDefault="00C639DB"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6</w:t>
            </w:r>
          </w:p>
        </w:tc>
        <w:tc>
          <w:tcPr>
            <w:tcW w:w="1135" w:type="dxa"/>
            <w:tcBorders>
              <w:top w:val="nil"/>
              <w:left w:val="nil"/>
              <w:bottom w:val="single" w:sz="4" w:space="0" w:color="auto"/>
              <w:right w:val="single" w:sz="4" w:space="0" w:color="auto"/>
            </w:tcBorders>
            <w:shd w:val="clear" w:color="auto" w:fill="auto"/>
            <w:vAlign w:val="center"/>
          </w:tcPr>
          <w:p w:rsidR="00C639DB" w:rsidRPr="00C639DB" w:rsidRDefault="00C639DB" w:rsidP="00C639DB">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c>
          <w:tcPr>
            <w:tcW w:w="3016" w:type="dxa"/>
            <w:tcBorders>
              <w:top w:val="nil"/>
              <w:left w:val="nil"/>
              <w:bottom w:val="single" w:sz="4" w:space="0" w:color="auto"/>
              <w:right w:val="single" w:sz="4" w:space="0" w:color="auto"/>
            </w:tcBorders>
            <w:shd w:val="clear" w:color="auto" w:fill="auto"/>
            <w:vAlign w:val="center"/>
          </w:tcPr>
          <w:p w:rsidR="00C639DB" w:rsidRPr="00BB7751" w:rsidRDefault="00C639DB"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六、科学技术支出</w:t>
            </w:r>
          </w:p>
        </w:tc>
        <w:tc>
          <w:tcPr>
            <w:tcW w:w="457" w:type="dxa"/>
            <w:tcBorders>
              <w:top w:val="nil"/>
              <w:left w:val="single" w:sz="4" w:space="0" w:color="auto"/>
              <w:bottom w:val="single" w:sz="4" w:space="0" w:color="auto"/>
              <w:right w:val="nil"/>
            </w:tcBorders>
            <w:shd w:val="clear" w:color="auto" w:fill="auto"/>
            <w:vAlign w:val="center"/>
          </w:tcPr>
          <w:p w:rsidR="00C639DB" w:rsidRPr="00BB7751" w:rsidRDefault="00C639DB"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35</w:t>
            </w:r>
          </w:p>
        </w:tc>
        <w:tc>
          <w:tcPr>
            <w:tcW w:w="1263" w:type="dxa"/>
            <w:tcBorders>
              <w:top w:val="nil"/>
              <w:left w:val="single" w:sz="4" w:space="0" w:color="auto"/>
              <w:bottom w:val="single" w:sz="4" w:space="0" w:color="auto"/>
              <w:right w:val="single" w:sz="4" w:space="0" w:color="auto"/>
            </w:tcBorders>
            <w:shd w:val="clear" w:color="auto" w:fill="auto"/>
            <w:vAlign w:val="center"/>
          </w:tcPr>
          <w:p w:rsidR="00C639DB" w:rsidRPr="00BB7751" w:rsidRDefault="00C639DB" w:rsidP="00785DFA">
            <w:pPr>
              <w:spacing w:line="240" w:lineRule="exact"/>
              <w:jc w:val="center"/>
              <w:rPr>
                <w:rFonts w:ascii="仿宋_GB2312" w:eastAsia="仿宋_GB2312"/>
                <w:sz w:val="22"/>
                <w:szCs w:val="22"/>
              </w:rPr>
            </w:pPr>
            <w:r>
              <w:rPr>
                <w:rFonts w:ascii="仿宋_GB2312" w:eastAsia="仿宋_GB2312" w:hint="eastAsia"/>
                <w:sz w:val="22"/>
                <w:szCs w:val="22"/>
              </w:rPr>
              <w:t>100.00</w:t>
            </w:r>
          </w:p>
        </w:tc>
      </w:tr>
      <w:tr w:rsidR="00425387"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425387" w:rsidRPr="00BB7751" w:rsidRDefault="00425387" w:rsidP="00785DFA">
            <w:pPr>
              <w:spacing w:line="240" w:lineRule="exact"/>
              <w:jc w:val="left"/>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7</w:t>
            </w:r>
          </w:p>
        </w:tc>
        <w:tc>
          <w:tcPr>
            <w:tcW w:w="1135" w:type="dxa"/>
            <w:tcBorders>
              <w:top w:val="nil"/>
              <w:left w:val="nil"/>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425387">
              <w:rPr>
                <w:rFonts w:ascii="仿宋_GB2312" w:eastAsia="仿宋_GB2312" w:hint="eastAsia"/>
                <w:sz w:val="22"/>
                <w:szCs w:val="22"/>
              </w:rPr>
              <w:t>七、文化体育与传媒支出</w:t>
            </w:r>
          </w:p>
        </w:tc>
        <w:tc>
          <w:tcPr>
            <w:tcW w:w="457" w:type="dxa"/>
            <w:tcBorders>
              <w:top w:val="nil"/>
              <w:left w:val="single" w:sz="4" w:space="0" w:color="auto"/>
              <w:bottom w:val="single" w:sz="4" w:space="0" w:color="auto"/>
              <w:right w:val="nil"/>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36</w:t>
            </w:r>
          </w:p>
        </w:tc>
        <w:tc>
          <w:tcPr>
            <w:tcW w:w="1263" w:type="dxa"/>
            <w:tcBorders>
              <w:top w:val="nil"/>
              <w:left w:val="single" w:sz="4" w:space="0" w:color="auto"/>
              <w:bottom w:val="single" w:sz="4" w:space="0" w:color="auto"/>
              <w:right w:val="single" w:sz="4" w:space="0" w:color="auto"/>
            </w:tcBorders>
            <w:shd w:val="clear" w:color="auto" w:fill="auto"/>
            <w:vAlign w:val="center"/>
          </w:tcPr>
          <w:p w:rsidR="00425387" w:rsidRPr="00C639DB" w:rsidRDefault="00425387"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r>
      <w:tr w:rsidR="00425387"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425387" w:rsidRPr="00BB7751" w:rsidRDefault="00425387"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8</w:t>
            </w:r>
          </w:p>
        </w:tc>
        <w:tc>
          <w:tcPr>
            <w:tcW w:w="1135" w:type="dxa"/>
            <w:tcBorders>
              <w:top w:val="nil"/>
              <w:left w:val="nil"/>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425387">
              <w:rPr>
                <w:rFonts w:ascii="仿宋_GB2312" w:eastAsia="仿宋_GB2312" w:hint="eastAsia"/>
                <w:sz w:val="22"/>
                <w:szCs w:val="22"/>
              </w:rPr>
              <w:t>八、社会保障和就业支出</w:t>
            </w:r>
          </w:p>
        </w:tc>
        <w:tc>
          <w:tcPr>
            <w:tcW w:w="457" w:type="dxa"/>
            <w:tcBorders>
              <w:top w:val="nil"/>
              <w:left w:val="single" w:sz="4" w:space="0" w:color="auto"/>
              <w:bottom w:val="single" w:sz="4" w:space="0" w:color="auto"/>
              <w:right w:val="nil"/>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37</w:t>
            </w:r>
          </w:p>
        </w:tc>
        <w:tc>
          <w:tcPr>
            <w:tcW w:w="1263" w:type="dxa"/>
            <w:tcBorders>
              <w:top w:val="nil"/>
              <w:left w:val="single" w:sz="4" w:space="0" w:color="auto"/>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Pr>
                <w:rFonts w:ascii="仿宋_GB2312" w:eastAsia="仿宋_GB2312" w:hint="eastAsia"/>
                <w:sz w:val="22"/>
                <w:szCs w:val="22"/>
              </w:rPr>
              <w:t>13.26</w:t>
            </w:r>
          </w:p>
        </w:tc>
      </w:tr>
      <w:tr w:rsidR="00425387"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425387" w:rsidRPr="00BB7751" w:rsidRDefault="00425387"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9</w:t>
            </w:r>
          </w:p>
        </w:tc>
        <w:tc>
          <w:tcPr>
            <w:tcW w:w="1135" w:type="dxa"/>
            <w:tcBorders>
              <w:top w:val="nil"/>
              <w:left w:val="nil"/>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425387">
              <w:rPr>
                <w:rFonts w:ascii="仿宋_GB2312" w:eastAsia="仿宋_GB2312" w:hint="eastAsia"/>
                <w:sz w:val="22"/>
                <w:szCs w:val="22"/>
              </w:rPr>
              <w:t>九、医疗卫生与计划生育支出</w:t>
            </w:r>
          </w:p>
        </w:tc>
        <w:tc>
          <w:tcPr>
            <w:tcW w:w="457" w:type="dxa"/>
            <w:tcBorders>
              <w:top w:val="nil"/>
              <w:left w:val="single" w:sz="4" w:space="0" w:color="auto"/>
              <w:bottom w:val="single" w:sz="4" w:space="0" w:color="auto"/>
              <w:right w:val="nil"/>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38</w:t>
            </w:r>
          </w:p>
        </w:tc>
        <w:tc>
          <w:tcPr>
            <w:tcW w:w="1263" w:type="dxa"/>
            <w:tcBorders>
              <w:top w:val="nil"/>
              <w:left w:val="single" w:sz="4" w:space="0" w:color="auto"/>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r>
      <w:tr w:rsidR="00425387"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425387" w:rsidRPr="00BB7751" w:rsidRDefault="00425387"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10</w:t>
            </w:r>
          </w:p>
        </w:tc>
        <w:tc>
          <w:tcPr>
            <w:tcW w:w="1135" w:type="dxa"/>
            <w:tcBorders>
              <w:top w:val="nil"/>
              <w:left w:val="nil"/>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425387">
              <w:rPr>
                <w:rFonts w:ascii="仿宋_GB2312" w:eastAsia="仿宋_GB2312" w:hint="eastAsia"/>
                <w:sz w:val="22"/>
                <w:szCs w:val="22"/>
              </w:rPr>
              <w:t>十、节能环保支出</w:t>
            </w:r>
          </w:p>
        </w:tc>
        <w:tc>
          <w:tcPr>
            <w:tcW w:w="457" w:type="dxa"/>
            <w:tcBorders>
              <w:top w:val="nil"/>
              <w:left w:val="single" w:sz="4" w:space="0" w:color="auto"/>
              <w:bottom w:val="single" w:sz="4" w:space="0" w:color="auto"/>
              <w:right w:val="nil"/>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39</w:t>
            </w:r>
          </w:p>
        </w:tc>
        <w:tc>
          <w:tcPr>
            <w:tcW w:w="1263" w:type="dxa"/>
            <w:tcBorders>
              <w:top w:val="nil"/>
              <w:left w:val="single" w:sz="4" w:space="0" w:color="auto"/>
              <w:bottom w:val="single" w:sz="4" w:space="0" w:color="auto"/>
              <w:right w:val="single" w:sz="4" w:space="0" w:color="auto"/>
            </w:tcBorders>
            <w:shd w:val="clear" w:color="auto" w:fill="auto"/>
            <w:vAlign w:val="center"/>
          </w:tcPr>
          <w:p w:rsidR="00425387" w:rsidRPr="00BB7751" w:rsidRDefault="00425387" w:rsidP="00785DFA">
            <w:pPr>
              <w:spacing w:line="240" w:lineRule="exact"/>
              <w:jc w:val="center"/>
              <w:rPr>
                <w:rFonts w:ascii="仿宋_GB2312" w:eastAsia="仿宋_GB2312"/>
                <w:sz w:val="22"/>
                <w:szCs w:val="22"/>
              </w:rPr>
            </w:pPr>
            <w:r w:rsidRPr="00425387">
              <w:rPr>
                <w:rFonts w:ascii="仿宋_GB2312" w:eastAsia="仿宋_GB2312"/>
                <w:sz w:val="22"/>
                <w:szCs w:val="22"/>
              </w:rPr>
              <w:t>1179.12</w:t>
            </w:r>
          </w:p>
        </w:tc>
      </w:tr>
      <w:tr w:rsidR="001A2492"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1A2492" w:rsidRPr="00BB7751" w:rsidRDefault="001A2492"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1A2492" w:rsidRPr="00BB7751" w:rsidRDefault="001A2492"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11</w:t>
            </w:r>
          </w:p>
        </w:tc>
        <w:tc>
          <w:tcPr>
            <w:tcW w:w="1135" w:type="dxa"/>
            <w:tcBorders>
              <w:top w:val="nil"/>
              <w:left w:val="nil"/>
              <w:bottom w:val="single" w:sz="4" w:space="0" w:color="auto"/>
              <w:right w:val="single" w:sz="4" w:space="0" w:color="auto"/>
            </w:tcBorders>
            <w:shd w:val="clear" w:color="auto" w:fill="auto"/>
            <w:vAlign w:val="center"/>
          </w:tcPr>
          <w:p w:rsidR="001A2492" w:rsidRPr="00BB7751" w:rsidRDefault="001A2492"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vAlign w:val="center"/>
          </w:tcPr>
          <w:p w:rsidR="001A2492" w:rsidRPr="00BB7751" w:rsidRDefault="001A2492" w:rsidP="00785DFA">
            <w:pPr>
              <w:spacing w:line="240" w:lineRule="exact"/>
              <w:jc w:val="center"/>
              <w:rPr>
                <w:rFonts w:ascii="仿宋_GB2312" w:eastAsia="仿宋_GB2312"/>
                <w:sz w:val="22"/>
                <w:szCs w:val="22"/>
              </w:rPr>
            </w:pPr>
            <w:r w:rsidRPr="001A2492">
              <w:rPr>
                <w:rFonts w:ascii="仿宋_GB2312" w:eastAsia="仿宋_GB2312" w:hint="eastAsia"/>
                <w:sz w:val="22"/>
                <w:szCs w:val="22"/>
              </w:rPr>
              <w:t>十一、城乡社区支出</w:t>
            </w:r>
          </w:p>
        </w:tc>
        <w:tc>
          <w:tcPr>
            <w:tcW w:w="457" w:type="dxa"/>
            <w:tcBorders>
              <w:top w:val="nil"/>
              <w:left w:val="single" w:sz="4" w:space="0" w:color="auto"/>
              <w:bottom w:val="single" w:sz="4" w:space="0" w:color="auto"/>
              <w:right w:val="nil"/>
            </w:tcBorders>
            <w:shd w:val="clear" w:color="auto" w:fill="auto"/>
            <w:vAlign w:val="center"/>
          </w:tcPr>
          <w:p w:rsidR="001A2492" w:rsidRPr="00BB7751" w:rsidRDefault="001A2492"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40</w:t>
            </w:r>
          </w:p>
        </w:tc>
        <w:tc>
          <w:tcPr>
            <w:tcW w:w="1263" w:type="dxa"/>
            <w:tcBorders>
              <w:top w:val="nil"/>
              <w:left w:val="single" w:sz="4" w:space="0" w:color="auto"/>
              <w:bottom w:val="single" w:sz="4" w:space="0" w:color="auto"/>
              <w:right w:val="single" w:sz="4" w:space="0" w:color="auto"/>
            </w:tcBorders>
            <w:shd w:val="clear" w:color="auto" w:fill="auto"/>
            <w:vAlign w:val="center"/>
          </w:tcPr>
          <w:p w:rsidR="001A2492" w:rsidRPr="00C639DB" w:rsidRDefault="001A2492"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r>
      <w:tr w:rsidR="001A2492"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1A2492" w:rsidRPr="00BB7751" w:rsidRDefault="001A2492"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1A2492" w:rsidRPr="00BB7751" w:rsidRDefault="001A2492"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12</w:t>
            </w:r>
          </w:p>
        </w:tc>
        <w:tc>
          <w:tcPr>
            <w:tcW w:w="1135" w:type="dxa"/>
            <w:tcBorders>
              <w:top w:val="nil"/>
              <w:left w:val="nil"/>
              <w:bottom w:val="single" w:sz="4" w:space="0" w:color="auto"/>
              <w:right w:val="single" w:sz="4" w:space="0" w:color="auto"/>
            </w:tcBorders>
            <w:shd w:val="clear" w:color="auto" w:fill="auto"/>
            <w:vAlign w:val="center"/>
          </w:tcPr>
          <w:p w:rsidR="001A2492" w:rsidRPr="00BB7751" w:rsidRDefault="001A2492"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vAlign w:val="center"/>
          </w:tcPr>
          <w:p w:rsidR="001A2492" w:rsidRPr="00BB7751" w:rsidRDefault="00A14861" w:rsidP="00785DFA">
            <w:pPr>
              <w:spacing w:line="240" w:lineRule="exact"/>
              <w:jc w:val="center"/>
              <w:rPr>
                <w:rFonts w:ascii="仿宋_GB2312" w:eastAsia="仿宋_GB2312"/>
                <w:sz w:val="22"/>
                <w:szCs w:val="22"/>
              </w:rPr>
            </w:pPr>
            <w:r w:rsidRPr="00A14861">
              <w:rPr>
                <w:rFonts w:ascii="仿宋_GB2312" w:eastAsia="仿宋_GB2312" w:hint="eastAsia"/>
                <w:sz w:val="22"/>
                <w:szCs w:val="22"/>
              </w:rPr>
              <w:t>十二、农林水支出</w:t>
            </w:r>
          </w:p>
        </w:tc>
        <w:tc>
          <w:tcPr>
            <w:tcW w:w="457" w:type="dxa"/>
            <w:tcBorders>
              <w:top w:val="nil"/>
              <w:left w:val="single" w:sz="4" w:space="0" w:color="auto"/>
              <w:bottom w:val="single" w:sz="4" w:space="0" w:color="auto"/>
              <w:right w:val="nil"/>
            </w:tcBorders>
            <w:shd w:val="clear" w:color="auto" w:fill="auto"/>
            <w:vAlign w:val="center"/>
          </w:tcPr>
          <w:p w:rsidR="001A2492" w:rsidRPr="00BB7751" w:rsidRDefault="001A2492"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41</w:t>
            </w:r>
          </w:p>
        </w:tc>
        <w:tc>
          <w:tcPr>
            <w:tcW w:w="1263" w:type="dxa"/>
            <w:tcBorders>
              <w:top w:val="nil"/>
              <w:left w:val="single" w:sz="4" w:space="0" w:color="auto"/>
              <w:bottom w:val="single" w:sz="4" w:space="0" w:color="auto"/>
              <w:right w:val="single" w:sz="4" w:space="0" w:color="auto"/>
            </w:tcBorders>
            <w:shd w:val="clear" w:color="auto" w:fill="auto"/>
            <w:vAlign w:val="center"/>
          </w:tcPr>
          <w:p w:rsidR="001A2492" w:rsidRPr="00C639DB" w:rsidRDefault="001A2492"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13</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十三、交通运输支出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42</w:t>
            </w:r>
          </w:p>
        </w:tc>
        <w:tc>
          <w:tcPr>
            <w:tcW w:w="1263" w:type="dxa"/>
            <w:tcBorders>
              <w:top w:val="nil"/>
              <w:left w:val="nil"/>
              <w:bottom w:val="single" w:sz="4" w:space="0" w:color="auto"/>
              <w:right w:val="single" w:sz="4" w:space="0" w:color="auto"/>
            </w:tcBorders>
            <w:shd w:val="clear" w:color="auto" w:fill="auto"/>
            <w:vAlign w:val="center"/>
          </w:tcPr>
          <w:p w:rsidR="00A14861" w:rsidRPr="00C639DB" w:rsidRDefault="00A14861"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14</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十四、资源勘探信息等支出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43</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15</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noWrap/>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十五、商业服务业等支出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44</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1,374.45</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16</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noWrap/>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十六、金融支出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45</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180.00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17</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noWrap/>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十七、援助其他地区支出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46</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18</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noWrap/>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十八、国土海洋气象等支出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47</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19</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noWrap/>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十九、住房保障支出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48</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406.00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20</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noWrap/>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二十、粮油物资储备支出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49</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21</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noWrap/>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二十一、其他支出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50</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22</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noWrap/>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二十二、债务还本支出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51</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23</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noWrap/>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二十三、债务付息支出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52</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24</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noWrap/>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十三、交通运输支出</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53</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本年收入合计</w:t>
            </w: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25</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Pr>
                <w:rFonts w:ascii="仿宋_GB2312" w:eastAsia="仿宋_GB2312" w:hint="eastAsia"/>
                <w:sz w:val="22"/>
                <w:szCs w:val="22"/>
              </w:rPr>
              <w:t>5868.32</w:t>
            </w:r>
          </w:p>
        </w:tc>
        <w:tc>
          <w:tcPr>
            <w:tcW w:w="3016" w:type="dxa"/>
            <w:tcBorders>
              <w:top w:val="nil"/>
              <w:left w:val="nil"/>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本年支出合计</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54</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5,868.32</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left"/>
              <w:rPr>
                <w:rFonts w:ascii="仿宋_GB2312" w:eastAsia="仿宋_GB2312"/>
                <w:sz w:val="22"/>
                <w:szCs w:val="22"/>
              </w:rPr>
            </w:pPr>
            <w:r w:rsidRPr="00BB7751">
              <w:rPr>
                <w:rFonts w:ascii="仿宋_GB2312" w:eastAsia="仿宋_GB2312" w:hint="eastAsia"/>
                <w:sz w:val="22"/>
                <w:szCs w:val="22"/>
              </w:rPr>
              <w:t>用事业基金弥补收支差额</w:t>
            </w: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left"/>
              <w:rPr>
                <w:rFonts w:ascii="仿宋_GB2312" w:eastAsia="仿宋_GB2312"/>
                <w:sz w:val="22"/>
                <w:szCs w:val="22"/>
              </w:rPr>
            </w:pPr>
            <w:r w:rsidRPr="00BB7751">
              <w:rPr>
                <w:rFonts w:ascii="仿宋_GB2312" w:eastAsia="仿宋_GB2312" w:hint="eastAsia"/>
                <w:sz w:val="22"/>
                <w:szCs w:val="22"/>
              </w:rPr>
              <w:t>26</w:t>
            </w:r>
          </w:p>
        </w:tc>
        <w:tc>
          <w:tcPr>
            <w:tcW w:w="1135" w:type="dxa"/>
            <w:tcBorders>
              <w:top w:val="nil"/>
              <w:left w:val="nil"/>
              <w:bottom w:val="single" w:sz="4" w:space="0" w:color="auto"/>
              <w:right w:val="single" w:sz="4" w:space="0" w:color="auto"/>
            </w:tcBorders>
            <w:shd w:val="clear" w:color="auto" w:fill="auto"/>
            <w:vAlign w:val="center"/>
          </w:tcPr>
          <w:p w:rsidR="00A14861" w:rsidRPr="00C639DB" w:rsidRDefault="00A14861"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c>
          <w:tcPr>
            <w:tcW w:w="3016" w:type="dxa"/>
            <w:tcBorders>
              <w:top w:val="nil"/>
              <w:left w:val="nil"/>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left"/>
              <w:rPr>
                <w:rFonts w:ascii="仿宋_GB2312" w:eastAsia="仿宋_GB2312"/>
                <w:sz w:val="22"/>
                <w:szCs w:val="22"/>
              </w:rPr>
            </w:pPr>
            <w:r w:rsidRPr="00BB7751">
              <w:rPr>
                <w:rFonts w:ascii="仿宋_GB2312" w:eastAsia="仿宋_GB2312" w:hint="eastAsia"/>
                <w:sz w:val="22"/>
                <w:szCs w:val="22"/>
              </w:rPr>
              <w:t>结余分配</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55</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left"/>
              <w:rPr>
                <w:rFonts w:ascii="仿宋_GB2312" w:eastAsia="仿宋_GB2312"/>
                <w:sz w:val="22"/>
                <w:szCs w:val="22"/>
              </w:rPr>
            </w:pPr>
            <w:r>
              <w:rPr>
                <w:rFonts w:ascii="仿宋_GB2312" w:eastAsia="仿宋_GB2312" w:hint="eastAsia"/>
                <w:sz w:val="22"/>
                <w:szCs w:val="22"/>
              </w:rPr>
              <w:t>年初</w:t>
            </w:r>
            <w:r w:rsidRPr="00BB7751">
              <w:rPr>
                <w:rFonts w:ascii="仿宋_GB2312" w:eastAsia="仿宋_GB2312" w:hint="eastAsia"/>
                <w:sz w:val="22"/>
                <w:szCs w:val="22"/>
              </w:rPr>
              <w:t>结转和结余</w:t>
            </w: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left"/>
              <w:rPr>
                <w:rFonts w:ascii="仿宋_GB2312" w:eastAsia="仿宋_GB2312"/>
                <w:sz w:val="22"/>
                <w:szCs w:val="22"/>
              </w:rPr>
            </w:pPr>
            <w:r w:rsidRPr="00BB7751">
              <w:rPr>
                <w:rFonts w:ascii="仿宋_GB2312" w:eastAsia="仿宋_GB2312" w:hint="eastAsia"/>
                <w:sz w:val="22"/>
                <w:szCs w:val="22"/>
              </w:rPr>
              <w:t>27</w:t>
            </w:r>
          </w:p>
        </w:tc>
        <w:tc>
          <w:tcPr>
            <w:tcW w:w="1135" w:type="dxa"/>
            <w:tcBorders>
              <w:top w:val="nil"/>
              <w:left w:val="nil"/>
              <w:bottom w:val="single" w:sz="4" w:space="0" w:color="auto"/>
              <w:right w:val="single" w:sz="4" w:space="0" w:color="auto"/>
            </w:tcBorders>
            <w:shd w:val="clear" w:color="auto" w:fill="auto"/>
            <w:vAlign w:val="center"/>
          </w:tcPr>
          <w:p w:rsidR="00A14861" w:rsidRPr="00C639DB" w:rsidRDefault="00A14861" w:rsidP="00785DFA">
            <w:pPr>
              <w:spacing w:line="240" w:lineRule="exact"/>
              <w:jc w:val="center"/>
              <w:rPr>
                <w:rFonts w:ascii="仿宋_GB2312" w:eastAsia="仿宋_GB2312"/>
                <w:sz w:val="22"/>
                <w:szCs w:val="22"/>
              </w:rPr>
            </w:pPr>
            <w:r w:rsidRPr="00C639DB">
              <w:rPr>
                <w:rFonts w:ascii="仿宋_GB2312" w:eastAsia="仿宋_GB2312" w:hint="eastAsia"/>
                <w:sz w:val="22"/>
                <w:szCs w:val="22"/>
              </w:rPr>
              <w:t>0.00</w:t>
            </w:r>
          </w:p>
        </w:tc>
        <w:tc>
          <w:tcPr>
            <w:tcW w:w="3016" w:type="dxa"/>
            <w:tcBorders>
              <w:top w:val="nil"/>
              <w:left w:val="nil"/>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left"/>
              <w:rPr>
                <w:rFonts w:ascii="仿宋_GB2312" w:eastAsia="仿宋_GB2312"/>
                <w:sz w:val="22"/>
                <w:szCs w:val="22"/>
              </w:rPr>
            </w:pPr>
            <w:r w:rsidRPr="00BB7751">
              <w:rPr>
                <w:rFonts w:ascii="仿宋_GB2312" w:eastAsia="仿宋_GB2312" w:hint="eastAsia"/>
                <w:sz w:val="22"/>
                <w:szCs w:val="22"/>
              </w:rPr>
              <w:t>年末结转和结余</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56</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0.00</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28</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p>
        </w:tc>
        <w:tc>
          <w:tcPr>
            <w:tcW w:w="3016" w:type="dxa"/>
            <w:tcBorders>
              <w:top w:val="nil"/>
              <w:left w:val="nil"/>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57</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 xml:space="preserve">　</w:t>
            </w:r>
          </w:p>
        </w:tc>
      </w:tr>
      <w:tr w:rsidR="00A14861" w:rsidRPr="00BB7751" w:rsidTr="00425387">
        <w:trPr>
          <w:trHeight w:hRule="exact" w:val="329"/>
          <w:jc w:val="center"/>
        </w:trPr>
        <w:tc>
          <w:tcPr>
            <w:tcW w:w="2677" w:type="dxa"/>
            <w:tcBorders>
              <w:top w:val="nil"/>
              <w:left w:val="single" w:sz="4" w:space="0" w:color="auto"/>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r>
              <w:rPr>
                <w:rFonts w:ascii="仿宋_GB2312" w:eastAsia="仿宋_GB2312" w:hint="eastAsia"/>
                <w:sz w:val="22"/>
                <w:szCs w:val="22"/>
              </w:rPr>
              <w:t>总</w:t>
            </w:r>
            <w:r w:rsidRPr="00BB7751">
              <w:rPr>
                <w:rFonts w:ascii="仿宋_GB2312" w:eastAsia="仿宋_GB2312" w:hint="eastAsia"/>
                <w:sz w:val="22"/>
                <w:szCs w:val="22"/>
              </w:rPr>
              <w:t>计</w:t>
            </w:r>
          </w:p>
        </w:tc>
        <w:tc>
          <w:tcPr>
            <w:tcW w:w="586" w:type="dxa"/>
            <w:tcBorders>
              <w:top w:val="nil"/>
              <w:left w:val="single" w:sz="4" w:space="0" w:color="auto"/>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29</w:t>
            </w:r>
          </w:p>
        </w:tc>
        <w:tc>
          <w:tcPr>
            <w:tcW w:w="1135"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Pr>
                <w:rFonts w:ascii="仿宋_GB2312" w:eastAsia="仿宋_GB2312" w:hint="eastAsia"/>
                <w:sz w:val="22"/>
                <w:szCs w:val="22"/>
              </w:rPr>
              <w:t>5868.32</w:t>
            </w:r>
          </w:p>
        </w:tc>
        <w:tc>
          <w:tcPr>
            <w:tcW w:w="3016" w:type="dxa"/>
            <w:tcBorders>
              <w:top w:val="nil"/>
              <w:left w:val="nil"/>
              <w:bottom w:val="single" w:sz="4" w:space="0" w:color="auto"/>
              <w:right w:val="single" w:sz="4" w:space="0" w:color="auto"/>
            </w:tcBorders>
            <w:shd w:val="clear" w:color="auto" w:fill="auto"/>
            <w:noWrap/>
            <w:vAlign w:val="center"/>
          </w:tcPr>
          <w:p w:rsidR="00A14861" w:rsidRPr="00BB7751" w:rsidRDefault="00A14861" w:rsidP="00785DFA">
            <w:pPr>
              <w:spacing w:line="240" w:lineRule="exact"/>
              <w:jc w:val="center"/>
              <w:rPr>
                <w:rFonts w:ascii="仿宋_GB2312" w:eastAsia="仿宋_GB2312"/>
                <w:sz w:val="22"/>
                <w:szCs w:val="22"/>
              </w:rPr>
            </w:pPr>
            <w:r>
              <w:rPr>
                <w:rFonts w:ascii="仿宋_GB2312" w:eastAsia="仿宋_GB2312" w:hint="eastAsia"/>
                <w:sz w:val="22"/>
                <w:szCs w:val="22"/>
              </w:rPr>
              <w:t>总</w:t>
            </w:r>
            <w:r w:rsidRPr="00BB7751">
              <w:rPr>
                <w:rFonts w:ascii="仿宋_GB2312" w:eastAsia="仿宋_GB2312" w:hint="eastAsia"/>
                <w:sz w:val="22"/>
                <w:szCs w:val="22"/>
              </w:rPr>
              <w:t>计</w:t>
            </w:r>
          </w:p>
        </w:tc>
        <w:tc>
          <w:tcPr>
            <w:tcW w:w="457" w:type="dxa"/>
            <w:tcBorders>
              <w:top w:val="nil"/>
              <w:left w:val="nil"/>
              <w:bottom w:val="single" w:sz="4" w:space="0" w:color="auto"/>
              <w:right w:val="single" w:sz="4" w:space="0" w:color="auto"/>
            </w:tcBorders>
            <w:shd w:val="clear" w:color="auto" w:fill="auto"/>
            <w:vAlign w:val="center"/>
          </w:tcPr>
          <w:p w:rsidR="00A14861" w:rsidRPr="00BB7751" w:rsidRDefault="00A14861" w:rsidP="00785DFA">
            <w:pPr>
              <w:spacing w:line="240" w:lineRule="exact"/>
              <w:jc w:val="center"/>
              <w:rPr>
                <w:rFonts w:ascii="仿宋_GB2312" w:eastAsia="仿宋_GB2312"/>
                <w:sz w:val="22"/>
                <w:szCs w:val="22"/>
              </w:rPr>
            </w:pPr>
            <w:r w:rsidRPr="00BB7751">
              <w:rPr>
                <w:rFonts w:ascii="仿宋_GB2312" w:eastAsia="仿宋_GB2312" w:hint="eastAsia"/>
                <w:sz w:val="22"/>
                <w:szCs w:val="22"/>
              </w:rPr>
              <w:t>58</w:t>
            </w:r>
          </w:p>
        </w:tc>
        <w:tc>
          <w:tcPr>
            <w:tcW w:w="1263" w:type="dxa"/>
            <w:tcBorders>
              <w:top w:val="nil"/>
              <w:left w:val="nil"/>
              <w:bottom w:val="single" w:sz="4" w:space="0" w:color="auto"/>
              <w:right w:val="single" w:sz="4" w:space="0" w:color="auto"/>
            </w:tcBorders>
            <w:shd w:val="clear" w:color="auto" w:fill="auto"/>
            <w:vAlign w:val="center"/>
          </w:tcPr>
          <w:p w:rsidR="00A14861" w:rsidRPr="00A14861" w:rsidRDefault="00A14861" w:rsidP="00A14861">
            <w:pPr>
              <w:spacing w:line="240" w:lineRule="exact"/>
              <w:jc w:val="center"/>
              <w:rPr>
                <w:rFonts w:ascii="仿宋_GB2312" w:eastAsia="仿宋_GB2312"/>
                <w:sz w:val="22"/>
                <w:szCs w:val="22"/>
              </w:rPr>
            </w:pPr>
            <w:r w:rsidRPr="00A14861">
              <w:rPr>
                <w:rFonts w:ascii="仿宋_GB2312" w:eastAsia="仿宋_GB2312" w:hint="eastAsia"/>
                <w:sz w:val="22"/>
                <w:szCs w:val="22"/>
              </w:rPr>
              <w:t>5,868.32</w:t>
            </w:r>
          </w:p>
        </w:tc>
      </w:tr>
    </w:tbl>
    <w:p w:rsidR="00D8317D" w:rsidRPr="00BB7751" w:rsidRDefault="00D8317D" w:rsidP="00D8317D">
      <w:pPr>
        <w:ind w:firstLineChars="50" w:firstLine="108"/>
        <w:rPr>
          <w:rFonts w:ascii="楷体_GB2312" w:eastAsia="楷体_GB2312"/>
          <w:sz w:val="22"/>
          <w:szCs w:val="22"/>
        </w:rPr>
      </w:pPr>
      <w:r w:rsidRPr="00BB7751">
        <w:rPr>
          <w:rFonts w:ascii="仿宋_GB2312" w:eastAsia="仿宋_GB2312" w:hAnsi="宋体" w:hint="eastAsia"/>
          <w:sz w:val="22"/>
          <w:szCs w:val="22"/>
        </w:rPr>
        <w:t>注：本表反映部门本年度的总收支和年末结转结余情况。</w:t>
      </w:r>
    </w:p>
    <w:p w:rsidR="00D8317D" w:rsidRPr="00BB7751" w:rsidRDefault="00D8317D" w:rsidP="00D8317D">
      <w:pPr>
        <w:rPr>
          <w:rFonts w:ascii="楷体_GB2312" w:eastAsia="楷体_GB2312"/>
          <w:sz w:val="28"/>
          <w:szCs w:val="28"/>
        </w:rPr>
        <w:sectPr w:rsidR="00D8317D" w:rsidRPr="00BB7751" w:rsidSect="00785DFA">
          <w:pgSz w:w="11906" w:h="16838" w:code="9"/>
          <w:pgMar w:top="1701" w:right="1531" w:bottom="1701" w:left="1531" w:header="0" w:footer="1418" w:gutter="0"/>
          <w:cols w:space="720"/>
          <w:docGrid w:type="linesAndChars" w:linePitch="610" w:charSpace="-849"/>
        </w:sectPr>
      </w:pPr>
    </w:p>
    <w:p w:rsidR="00D8317D" w:rsidRPr="002506F5" w:rsidRDefault="00D8317D" w:rsidP="00D8317D">
      <w:pPr>
        <w:jc w:val="center"/>
        <w:rPr>
          <w:rFonts w:ascii="方正小标宋简体" w:eastAsia="方正小标宋简体"/>
          <w:sz w:val="44"/>
          <w:szCs w:val="44"/>
        </w:rPr>
      </w:pPr>
      <w:r w:rsidRPr="002506F5">
        <w:rPr>
          <w:rFonts w:ascii="方正小标宋简体" w:eastAsia="方正小标宋简体" w:hint="eastAsia"/>
          <w:sz w:val="44"/>
          <w:szCs w:val="44"/>
        </w:rPr>
        <w:lastRenderedPageBreak/>
        <w:t>收入决算表</w:t>
      </w:r>
    </w:p>
    <w:p w:rsidR="00D8317D" w:rsidRPr="002506F5" w:rsidRDefault="00D8317D" w:rsidP="00D8317D">
      <w:pPr>
        <w:spacing w:line="400" w:lineRule="exact"/>
        <w:jc w:val="right"/>
        <w:rPr>
          <w:rFonts w:ascii="楷体_GB2312" w:eastAsia="楷体_GB2312"/>
          <w:sz w:val="28"/>
          <w:szCs w:val="28"/>
        </w:rPr>
      </w:pPr>
      <w:r w:rsidRPr="002506F5">
        <w:rPr>
          <w:rFonts w:ascii="楷体_GB2312" w:eastAsia="楷体_GB2312" w:hint="eastAsia"/>
          <w:sz w:val="28"/>
          <w:szCs w:val="28"/>
        </w:rPr>
        <w:t xml:space="preserve">                                                      </w:t>
      </w:r>
      <w:r w:rsidR="00AE3E57">
        <w:rPr>
          <w:rFonts w:ascii="楷体_GB2312" w:eastAsia="楷体_GB2312" w:hint="eastAsia"/>
          <w:sz w:val="28"/>
          <w:szCs w:val="28"/>
        </w:rPr>
        <w:t xml:space="preserve">                              </w:t>
      </w:r>
      <w:r w:rsidRPr="002506F5">
        <w:rPr>
          <w:rFonts w:ascii="楷体_GB2312" w:eastAsia="楷体_GB2312" w:hint="eastAsia"/>
          <w:sz w:val="28"/>
          <w:szCs w:val="28"/>
        </w:rPr>
        <w:t>公开02表</w:t>
      </w:r>
    </w:p>
    <w:p w:rsidR="00D8317D" w:rsidRDefault="00D8317D" w:rsidP="00875BE6">
      <w:pPr>
        <w:tabs>
          <w:tab w:val="left" w:pos="13467"/>
        </w:tabs>
        <w:wordWrap w:val="0"/>
        <w:spacing w:line="400" w:lineRule="exact"/>
        <w:ind w:right="521"/>
        <w:rPr>
          <w:rFonts w:ascii="楷体_GB2312" w:eastAsia="楷体_GB2312"/>
          <w:sz w:val="28"/>
          <w:szCs w:val="28"/>
        </w:rPr>
      </w:pPr>
      <w:r w:rsidRPr="002506F5">
        <w:rPr>
          <w:rFonts w:ascii="楷体_GB2312" w:eastAsia="楷体_GB2312" w:hint="eastAsia"/>
          <w:sz w:val="28"/>
          <w:szCs w:val="28"/>
        </w:rPr>
        <w:t>部门：</w:t>
      </w:r>
      <w:r w:rsidR="00875BE6">
        <w:rPr>
          <w:rFonts w:ascii="楷体_GB2312" w:eastAsia="楷体_GB2312" w:hint="eastAsia"/>
          <w:sz w:val="28"/>
          <w:szCs w:val="28"/>
        </w:rPr>
        <w:t>原淄博市临淄区经济和信息化局</w:t>
      </w:r>
      <w:r>
        <w:rPr>
          <w:rFonts w:ascii="楷体_GB2312" w:eastAsia="楷体_GB2312" w:hint="eastAsia"/>
          <w:sz w:val="28"/>
          <w:szCs w:val="28"/>
        </w:rPr>
        <w:t xml:space="preserve">              </w:t>
      </w:r>
      <w:r w:rsidRPr="002506F5">
        <w:rPr>
          <w:rFonts w:ascii="楷体_GB2312" w:eastAsia="楷体_GB2312" w:hint="eastAsia"/>
          <w:sz w:val="28"/>
          <w:szCs w:val="28"/>
        </w:rPr>
        <w:t xml:space="preserve">         </w:t>
      </w:r>
      <w:r>
        <w:rPr>
          <w:rFonts w:ascii="楷体_GB2312" w:eastAsia="楷体_GB2312" w:hint="eastAsia"/>
          <w:sz w:val="28"/>
          <w:szCs w:val="28"/>
        </w:rPr>
        <w:t xml:space="preserve">        </w:t>
      </w:r>
      <w:r w:rsidR="00875BE6">
        <w:rPr>
          <w:rFonts w:ascii="楷体_GB2312" w:eastAsia="楷体_GB2312" w:hint="eastAsia"/>
          <w:sz w:val="28"/>
          <w:szCs w:val="28"/>
        </w:rPr>
        <w:t xml:space="preserve">              </w:t>
      </w:r>
      <w:r>
        <w:rPr>
          <w:rFonts w:ascii="楷体_GB2312" w:eastAsia="楷体_GB2312" w:hint="eastAsia"/>
          <w:sz w:val="28"/>
          <w:szCs w:val="28"/>
        </w:rPr>
        <w:t>金额</w:t>
      </w:r>
      <w:r w:rsidRPr="005D1F85">
        <w:rPr>
          <w:rFonts w:ascii="楷体_GB2312" w:eastAsia="楷体_GB2312" w:hint="eastAsia"/>
          <w:sz w:val="28"/>
          <w:szCs w:val="28"/>
        </w:rPr>
        <w:t>单位</w:t>
      </w:r>
      <w:r w:rsidRPr="002506F5">
        <w:rPr>
          <w:rFonts w:ascii="楷体_GB2312" w:eastAsia="楷体_GB2312" w:hint="eastAsia"/>
          <w:sz w:val="28"/>
          <w:szCs w:val="28"/>
        </w:rPr>
        <w:t>：万元</w:t>
      </w:r>
    </w:p>
    <w:tbl>
      <w:tblPr>
        <w:tblW w:w="13433" w:type="dxa"/>
        <w:jc w:val="center"/>
        <w:tblLook w:val="0000"/>
      </w:tblPr>
      <w:tblGrid>
        <w:gridCol w:w="1296"/>
        <w:gridCol w:w="110"/>
        <w:gridCol w:w="1407"/>
        <w:gridCol w:w="1517"/>
        <w:gridCol w:w="1517"/>
        <w:gridCol w:w="1517"/>
        <w:gridCol w:w="1517"/>
        <w:gridCol w:w="1517"/>
        <w:gridCol w:w="1517"/>
        <w:gridCol w:w="1518"/>
      </w:tblGrid>
      <w:tr w:rsidR="00D8317D" w:rsidRPr="00527A51" w:rsidTr="00785DFA">
        <w:trPr>
          <w:trHeight w:val="458"/>
          <w:jc w:val="center"/>
        </w:trPr>
        <w:tc>
          <w:tcPr>
            <w:tcW w:w="28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1517" w:type="dxa"/>
            <w:vMerge w:val="restart"/>
            <w:tcBorders>
              <w:top w:val="single" w:sz="4" w:space="0" w:color="auto"/>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本年收入合计</w:t>
            </w:r>
          </w:p>
        </w:tc>
        <w:tc>
          <w:tcPr>
            <w:tcW w:w="1517" w:type="dxa"/>
            <w:vMerge w:val="restart"/>
            <w:tcBorders>
              <w:top w:val="single" w:sz="4" w:space="0" w:color="auto"/>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财政拨款收入</w:t>
            </w:r>
          </w:p>
        </w:tc>
        <w:tc>
          <w:tcPr>
            <w:tcW w:w="1517" w:type="dxa"/>
            <w:vMerge w:val="restart"/>
            <w:tcBorders>
              <w:top w:val="single" w:sz="4" w:space="0" w:color="auto"/>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上级补助收入</w:t>
            </w:r>
          </w:p>
        </w:tc>
        <w:tc>
          <w:tcPr>
            <w:tcW w:w="1517" w:type="dxa"/>
            <w:vMerge w:val="restart"/>
            <w:tcBorders>
              <w:top w:val="single" w:sz="4" w:space="0" w:color="auto"/>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ind w:firstLineChars="100" w:firstLine="216"/>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事业收入</w:t>
            </w:r>
          </w:p>
        </w:tc>
        <w:tc>
          <w:tcPr>
            <w:tcW w:w="1517" w:type="dxa"/>
            <w:vMerge w:val="restart"/>
            <w:tcBorders>
              <w:top w:val="single" w:sz="4" w:space="0" w:color="auto"/>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经营收入</w:t>
            </w:r>
          </w:p>
        </w:tc>
        <w:tc>
          <w:tcPr>
            <w:tcW w:w="1517" w:type="dxa"/>
            <w:vMerge w:val="restart"/>
            <w:tcBorders>
              <w:top w:val="single" w:sz="4" w:space="0" w:color="auto"/>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ind w:left="648" w:hangingChars="300" w:hanging="648"/>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 xml:space="preserve">附属单位    </w:t>
            </w:r>
          </w:p>
          <w:p w:rsidR="00D8317D" w:rsidRPr="00527A51" w:rsidRDefault="00D8317D" w:rsidP="00785DFA">
            <w:pPr>
              <w:widowControl/>
              <w:spacing w:line="300" w:lineRule="exact"/>
              <w:ind w:left="648" w:hangingChars="300" w:hanging="648"/>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上缴收入</w:t>
            </w:r>
          </w:p>
        </w:tc>
        <w:tc>
          <w:tcPr>
            <w:tcW w:w="1518" w:type="dxa"/>
            <w:vMerge w:val="restart"/>
            <w:tcBorders>
              <w:top w:val="single" w:sz="4" w:space="0" w:color="auto"/>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其他收入</w:t>
            </w:r>
          </w:p>
        </w:tc>
      </w:tr>
      <w:tr w:rsidR="00D8317D" w:rsidRPr="00527A51" w:rsidTr="00785DFA">
        <w:trPr>
          <w:trHeight w:val="457"/>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科目编码</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科目名称</w:t>
            </w:r>
          </w:p>
        </w:tc>
        <w:tc>
          <w:tcPr>
            <w:tcW w:w="1517" w:type="dxa"/>
            <w:vMerge/>
            <w:tcBorders>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ind w:firstLineChars="100" w:firstLine="216"/>
              <w:rPr>
                <w:rFonts w:ascii="仿宋_GB2312" w:eastAsia="仿宋_GB2312" w:hAnsi="宋体" w:cs="宋体"/>
                <w:kern w:val="0"/>
                <w:sz w:val="22"/>
                <w:szCs w:val="22"/>
              </w:rPr>
            </w:pPr>
          </w:p>
        </w:tc>
        <w:tc>
          <w:tcPr>
            <w:tcW w:w="1517" w:type="dxa"/>
            <w:vMerge/>
            <w:tcBorders>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ind w:left="648" w:hangingChars="300" w:hanging="648"/>
              <w:jc w:val="center"/>
              <w:rPr>
                <w:rFonts w:ascii="仿宋_GB2312" w:eastAsia="仿宋_GB2312" w:hAnsi="宋体" w:cs="宋体"/>
                <w:kern w:val="0"/>
                <w:sz w:val="22"/>
                <w:szCs w:val="22"/>
              </w:rPr>
            </w:pPr>
          </w:p>
        </w:tc>
        <w:tc>
          <w:tcPr>
            <w:tcW w:w="1518" w:type="dxa"/>
            <w:vMerge/>
            <w:tcBorders>
              <w:left w:val="single" w:sz="4" w:space="0" w:color="auto"/>
              <w:right w:val="single" w:sz="4" w:space="0" w:color="auto"/>
            </w:tcBorders>
            <w:shd w:val="clear" w:color="auto" w:fill="auto"/>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p>
        </w:tc>
      </w:tr>
      <w:tr w:rsidR="00D8317D" w:rsidRPr="00527A51" w:rsidTr="00785DFA">
        <w:trPr>
          <w:trHeight w:val="397"/>
          <w:jc w:val="center"/>
        </w:trPr>
        <w:tc>
          <w:tcPr>
            <w:tcW w:w="28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317D" w:rsidRPr="00527A51" w:rsidRDefault="00D8317D" w:rsidP="00785DFA">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栏 次</w:t>
            </w: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1</w:t>
            </w: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2</w:t>
            </w: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3</w:t>
            </w: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4</w:t>
            </w: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5</w:t>
            </w: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6</w:t>
            </w:r>
          </w:p>
        </w:tc>
        <w:tc>
          <w:tcPr>
            <w:tcW w:w="1518"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7</w:t>
            </w:r>
          </w:p>
        </w:tc>
      </w:tr>
      <w:tr w:rsidR="00D8317D" w:rsidRPr="00527A51" w:rsidTr="00785DFA">
        <w:trPr>
          <w:trHeight w:val="397"/>
          <w:jc w:val="center"/>
        </w:trPr>
        <w:tc>
          <w:tcPr>
            <w:tcW w:w="28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317D" w:rsidRPr="00527A51" w:rsidRDefault="00D8317D" w:rsidP="00785DFA">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合 计</w:t>
            </w: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spacing w:line="300" w:lineRule="exact"/>
              <w:jc w:val="left"/>
              <w:rPr>
                <w:rFonts w:ascii="仿宋_GB2312" w:eastAsia="仿宋_GB2312" w:hAnsi="宋体" w:cs="宋体"/>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spacing w:line="300" w:lineRule="exact"/>
              <w:jc w:val="left"/>
              <w:rPr>
                <w:rFonts w:ascii="仿宋_GB2312" w:eastAsia="仿宋_GB2312" w:hAnsi="宋体" w:cs="宋体"/>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spacing w:line="300" w:lineRule="exact"/>
              <w:jc w:val="left"/>
              <w:rPr>
                <w:rFonts w:ascii="仿宋_GB2312" w:eastAsia="仿宋_GB2312" w:hAnsi="宋体" w:cs="宋体"/>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spacing w:line="300" w:lineRule="exact"/>
              <w:jc w:val="left"/>
              <w:rPr>
                <w:rFonts w:ascii="仿宋_GB2312" w:eastAsia="仿宋_GB2312" w:hAnsi="宋体" w:cs="宋体"/>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spacing w:line="300" w:lineRule="exact"/>
              <w:jc w:val="left"/>
              <w:rPr>
                <w:rFonts w:ascii="仿宋_GB2312" w:eastAsia="仿宋_GB2312" w:hAnsi="宋体" w:cs="宋体"/>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widowControl/>
              <w:spacing w:line="300" w:lineRule="exact"/>
              <w:jc w:val="left"/>
              <w:rPr>
                <w:rFonts w:ascii="仿宋_GB2312" w:eastAsia="仿宋_GB2312" w:hAnsi="宋体" w:cs="宋体"/>
                <w:kern w:val="0"/>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rsidR="00D8317D" w:rsidRPr="00527A51" w:rsidRDefault="00D8317D" w:rsidP="00785DFA">
            <w:pPr>
              <w:widowControl/>
              <w:spacing w:line="300" w:lineRule="exact"/>
              <w:jc w:val="left"/>
              <w:rPr>
                <w:rFonts w:ascii="仿宋_GB2312" w:eastAsia="仿宋_GB2312" w:hAnsi="宋体" w:cs="宋体"/>
                <w:kern w:val="0"/>
                <w:sz w:val="22"/>
                <w:szCs w:val="22"/>
              </w:rPr>
            </w:pPr>
          </w:p>
        </w:tc>
      </w:tr>
      <w:tr w:rsidR="00785DFA" w:rsidRPr="00527A51" w:rsidTr="00785DFA">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785DFA" w:rsidRDefault="00785DFA">
            <w:pPr>
              <w:rPr>
                <w:rFonts w:ascii="宋体" w:hAnsi="宋体" w:cs="Arial"/>
                <w:color w:val="000000"/>
                <w:sz w:val="22"/>
                <w:szCs w:val="22"/>
              </w:rPr>
            </w:pPr>
            <w:r>
              <w:rPr>
                <w:rFonts w:cs="Arial" w:hint="eastAsia"/>
                <w:color w:val="000000"/>
                <w:sz w:val="22"/>
                <w:szCs w:val="22"/>
              </w:rPr>
              <w:t>201</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785DFA" w:rsidRDefault="00785DFA">
            <w:pPr>
              <w:rPr>
                <w:rFonts w:ascii="宋体" w:hAnsi="宋体" w:cs="Arial"/>
                <w:color w:val="000000"/>
                <w:sz w:val="22"/>
                <w:szCs w:val="22"/>
              </w:rPr>
            </w:pPr>
            <w:r>
              <w:rPr>
                <w:rFonts w:cs="Arial" w:hint="eastAsia"/>
                <w:color w:val="000000"/>
                <w:sz w:val="22"/>
                <w:szCs w:val="22"/>
              </w:rPr>
              <w:t>一般公共服务支出</w:t>
            </w:r>
          </w:p>
        </w:tc>
        <w:tc>
          <w:tcPr>
            <w:tcW w:w="1517" w:type="dxa"/>
            <w:tcBorders>
              <w:top w:val="single" w:sz="4" w:space="0" w:color="auto"/>
              <w:left w:val="single" w:sz="4" w:space="0" w:color="auto"/>
              <w:bottom w:val="single" w:sz="4" w:space="0" w:color="auto"/>
              <w:right w:val="single" w:sz="4" w:space="0" w:color="auto"/>
            </w:tcBorders>
            <w:vAlign w:val="center"/>
          </w:tcPr>
          <w:p w:rsidR="00785DFA" w:rsidRDefault="00785DFA">
            <w:pPr>
              <w:jc w:val="right"/>
              <w:rPr>
                <w:rFonts w:ascii="宋体" w:hAnsi="宋体" w:cs="Arial"/>
                <w:b/>
                <w:bCs/>
                <w:color w:val="000000"/>
                <w:sz w:val="22"/>
                <w:szCs w:val="22"/>
              </w:rPr>
            </w:pPr>
            <w:r>
              <w:rPr>
                <w:rFonts w:cs="Arial" w:hint="eastAsia"/>
                <w:b/>
                <w:bCs/>
                <w:color w:val="000000"/>
                <w:sz w:val="22"/>
                <w:szCs w:val="22"/>
              </w:rPr>
              <w:t>5,868.32</w:t>
            </w:r>
          </w:p>
        </w:tc>
        <w:tc>
          <w:tcPr>
            <w:tcW w:w="1517" w:type="dxa"/>
            <w:tcBorders>
              <w:top w:val="single" w:sz="4" w:space="0" w:color="auto"/>
              <w:left w:val="single" w:sz="4" w:space="0" w:color="auto"/>
              <w:bottom w:val="single" w:sz="4" w:space="0" w:color="auto"/>
              <w:right w:val="single" w:sz="4" w:space="0" w:color="auto"/>
            </w:tcBorders>
            <w:vAlign w:val="center"/>
          </w:tcPr>
          <w:p w:rsidR="00785DFA" w:rsidRDefault="00785DFA">
            <w:pPr>
              <w:jc w:val="right"/>
              <w:rPr>
                <w:rFonts w:ascii="宋体" w:hAnsi="宋体" w:cs="Arial"/>
                <w:b/>
                <w:bCs/>
                <w:color w:val="000000"/>
                <w:sz w:val="22"/>
                <w:szCs w:val="22"/>
              </w:rPr>
            </w:pPr>
            <w:r>
              <w:rPr>
                <w:rFonts w:cs="Arial" w:hint="eastAsia"/>
                <w:b/>
                <w:bCs/>
                <w:color w:val="000000"/>
                <w:sz w:val="22"/>
                <w:szCs w:val="22"/>
              </w:rPr>
              <w:t>5,868.32</w:t>
            </w:r>
          </w:p>
        </w:tc>
        <w:tc>
          <w:tcPr>
            <w:tcW w:w="1517" w:type="dxa"/>
            <w:tcBorders>
              <w:top w:val="single" w:sz="4" w:space="0" w:color="auto"/>
              <w:left w:val="single" w:sz="4" w:space="0" w:color="auto"/>
              <w:bottom w:val="single" w:sz="4" w:space="0" w:color="auto"/>
              <w:right w:val="single" w:sz="4" w:space="0" w:color="auto"/>
            </w:tcBorders>
            <w:vAlign w:val="center"/>
          </w:tcPr>
          <w:p w:rsidR="00785DFA" w:rsidRDefault="00785DFA">
            <w:pPr>
              <w:jc w:val="right"/>
              <w:rPr>
                <w:rFonts w:ascii="宋体" w:hAnsi="宋体" w:cs="Arial"/>
                <w:b/>
                <w:bCs/>
                <w:color w:val="000000"/>
                <w:sz w:val="22"/>
                <w:szCs w:val="22"/>
              </w:rPr>
            </w:pPr>
            <w:r>
              <w:rPr>
                <w:rFonts w:cs="Arial" w:hint="eastAsia"/>
                <w:b/>
                <w:bCs/>
                <w:color w:val="000000"/>
                <w:sz w:val="22"/>
                <w:szCs w:val="22"/>
              </w:rPr>
              <w:t>0.00</w:t>
            </w:r>
          </w:p>
        </w:tc>
        <w:tc>
          <w:tcPr>
            <w:tcW w:w="1517" w:type="dxa"/>
            <w:tcBorders>
              <w:top w:val="single" w:sz="4" w:space="0" w:color="auto"/>
              <w:left w:val="single" w:sz="4" w:space="0" w:color="auto"/>
              <w:bottom w:val="single" w:sz="4" w:space="0" w:color="auto"/>
              <w:right w:val="single" w:sz="4" w:space="0" w:color="auto"/>
            </w:tcBorders>
            <w:vAlign w:val="center"/>
          </w:tcPr>
          <w:p w:rsidR="00785DFA" w:rsidRDefault="00785DFA">
            <w:pPr>
              <w:jc w:val="right"/>
              <w:rPr>
                <w:rFonts w:ascii="宋体" w:hAnsi="宋体" w:cs="Arial"/>
                <w:b/>
                <w:bCs/>
                <w:color w:val="000000"/>
                <w:sz w:val="22"/>
                <w:szCs w:val="22"/>
              </w:rPr>
            </w:pPr>
            <w:r>
              <w:rPr>
                <w:rFonts w:cs="Arial" w:hint="eastAsia"/>
                <w:b/>
                <w:bCs/>
                <w:color w:val="000000"/>
                <w:sz w:val="22"/>
                <w:szCs w:val="22"/>
              </w:rPr>
              <w:t>0.00</w:t>
            </w:r>
          </w:p>
        </w:tc>
        <w:tc>
          <w:tcPr>
            <w:tcW w:w="1517" w:type="dxa"/>
            <w:tcBorders>
              <w:top w:val="single" w:sz="4" w:space="0" w:color="auto"/>
              <w:left w:val="single" w:sz="4" w:space="0" w:color="auto"/>
              <w:bottom w:val="single" w:sz="4" w:space="0" w:color="auto"/>
              <w:right w:val="single" w:sz="4" w:space="0" w:color="auto"/>
            </w:tcBorders>
            <w:vAlign w:val="center"/>
          </w:tcPr>
          <w:p w:rsidR="00785DFA" w:rsidRDefault="00785DFA">
            <w:pPr>
              <w:jc w:val="right"/>
              <w:rPr>
                <w:rFonts w:ascii="宋体" w:hAnsi="宋体" w:cs="Arial"/>
                <w:b/>
                <w:bCs/>
                <w:color w:val="000000"/>
                <w:sz w:val="22"/>
                <w:szCs w:val="22"/>
              </w:rPr>
            </w:pPr>
            <w:r>
              <w:rPr>
                <w:rFonts w:cs="Arial" w:hint="eastAsia"/>
                <w:b/>
                <w:bCs/>
                <w:color w:val="000000"/>
                <w:sz w:val="22"/>
                <w:szCs w:val="22"/>
              </w:rPr>
              <w:t>0.00</w:t>
            </w:r>
          </w:p>
        </w:tc>
        <w:tc>
          <w:tcPr>
            <w:tcW w:w="1517" w:type="dxa"/>
            <w:tcBorders>
              <w:top w:val="single" w:sz="4" w:space="0" w:color="auto"/>
              <w:left w:val="single" w:sz="4" w:space="0" w:color="auto"/>
              <w:bottom w:val="single" w:sz="4" w:space="0" w:color="auto"/>
              <w:right w:val="single" w:sz="4" w:space="0" w:color="auto"/>
            </w:tcBorders>
            <w:vAlign w:val="center"/>
          </w:tcPr>
          <w:p w:rsidR="00785DFA" w:rsidRDefault="00785DFA">
            <w:pPr>
              <w:jc w:val="right"/>
              <w:rPr>
                <w:rFonts w:ascii="宋体" w:hAnsi="宋体" w:cs="Arial"/>
                <w:b/>
                <w:bCs/>
                <w:color w:val="000000"/>
                <w:sz w:val="22"/>
                <w:szCs w:val="22"/>
              </w:rPr>
            </w:pPr>
            <w:r>
              <w:rPr>
                <w:rFonts w:cs="Arial" w:hint="eastAsia"/>
                <w:b/>
                <w:bCs/>
                <w:color w:val="000000"/>
                <w:sz w:val="22"/>
                <w:szCs w:val="22"/>
              </w:rPr>
              <w:t>0.00</w:t>
            </w:r>
          </w:p>
        </w:tc>
        <w:tc>
          <w:tcPr>
            <w:tcW w:w="1518" w:type="dxa"/>
            <w:tcBorders>
              <w:top w:val="single" w:sz="4" w:space="0" w:color="auto"/>
              <w:left w:val="single" w:sz="4" w:space="0" w:color="auto"/>
              <w:bottom w:val="single" w:sz="4" w:space="0" w:color="auto"/>
              <w:right w:val="single" w:sz="4" w:space="0" w:color="auto"/>
            </w:tcBorders>
            <w:vAlign w:val="center"/>
          </w:tcPr>
          <w:p w:rsidR="00785DFA" w:rsidRDefault="00785DFA">
            <w:pPr>
              <w:jc w:val="right"/>
              <w:rPr>
                <w:rFonts w:ascii="宋体" w:hAnsi="宋体" w:cs="Arial"/>
                <w:b/>
                <w:bCs/>
                <w:color w:val="000000"/>
                <w:sz w:val="22"/>
                <w:szCs w:val="22"/>
              </w:rPr>
            </w:pPr>
            <w:r>
              <w:rPr>
                <w:rFonts w:cs="Arial" w:hint="eastAsia"/>
                <w:b/>
                <w:bCs/>
                <w:color w:val="000000"/>
                <w:sz w:val="22"/>
                <w:szCs w:val="22"/>
              </w:rPr>
              <w:t>0.00</w:t>
            </w:r>
          </w:p>
        </w:tc>
      </w:tr>
      <w:tr w:rsidR="00785DFA"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785DFA" w:rsidRDefault="00785DFA">
            <w:pPr>
              <w:rPr>
                <w:rFonts w:ascii="宋体" w:hAnsi="宋体" w:cs="Arial"/>
                <w:color w:val="000000"/>
                <w:sz w:val="22"/>
                <w:szCs w:val="22"/>
              </w:rPr>
            </w:pPr>
            <w:r>
              <w:rPr>
                <w:rFonts w:cs="Arial" w:hint="eastAsia"/>
                <w:color w:val="000000"/>
                <w:sz w:val="22"/>
                <w:szCs w:val="22"/>
              </w:rPr>
              <w:t>20104</w:t>
            </w:r>
          </w:p>
        </w:tc>
        <w:tc>
          <w:tcPr>
            <w:tcW w:w="1517" w:type="dxa"/>
            <w:gridSpan w:val="2"/>
            <w:tcBorders>
              <w:top w:val="nil"/>
              <w:left w:val="nil"/>
              <w:bottom w:val="single" w:sz="4" w:space="0" w:color="auto"/>
              <w:right w:val="single" w:sz="4" w:space="0" w:color="auto"/>
            </w:tcBorders>
            <w:shd w:val="clear" w:color="auto" w:fill="FFFFFF"/>
            <w:vAlign w:val="center"/>
          </w:tcPr>
          <w:p w:rsidR="00785DFA" w:rsidRDefault="00785DFA">
            <w:pPr>
              <w:rPr>
                <w:rFonts w:ascii="宋体" w:hAnsi="宋体" w:cs="Arial"/>
                <w:color w:val="000000"/>
                <w:sz w:val="22"/>
                <w:szCs w:val="22"/>
              </w:rPr>
            </w:pPr>
            <w:r>
              <w:rPr>
                <w:rFonts w:cs="Arial" w:hint="eastAsia"/>
                <w:color w:val="000000"/>
                <w:sz w:val="22"/>
                <w:szCs w:val="22"/>
              </w:rPr>
              <w:t>发展与改革事务</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2,615.49</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2,615.49</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r>
      <w:tr w:rsidR="00785DFA"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785DFA" w:rsidRDefault="00785DFA">
            <w:pPr>
              <w:rPr>
                <w:rFonts w:ascii="宋体" w:hAnsi="宋体" w:cs="Arial"/>
                <w:color w:val="000000"/>
                <w:sz w:val="22"/>
                <w:szCs w:val="22"/>
              </w:rPr>
            </w:pPr>
            <w:r>
              <w:rPr>
                <w:rFonts w:cs="Arial" w:hint="eastAsia"/>
                <w:color w:val="000000"/>
                <w:sz w:val="22"/>
                <w:szCs w:val="22"/>
              </w:rPr>
              <w:t>2010401</w:t>
            </w:r>
          </w:p>
        </w:tc>
        <w:tc>
          <w:tcPr>
            <w:tcW w:w="1517" w:type="dxa"/>
            <w:gridSpan w:val="2"/>
            <w:tcBorders>
              <w:top w:val="nil"/>
              <w:left w:val="nil"/>
              <w:bottom w:val="single" w:sz="4" w:space="0" w:color="auto"/>
              <w:right w:val="single" w:sz="4" w:space="0" w:color="auto"/>
            </w:tcBorders>
            <w:shd w:val="clear" w:color="auto" w:fill="auto"/>
            <w:vAlign w:val="center"/>
          </w:tcPr>
          <w:p w:rsidR="00785DFA" w:rsidRDefault="00785DFA">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2,615.49</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2,615.49</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r>
      <w:tr w:rsidR="00785DFA"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785DFA" w:rsidRDefault="00785DFA">
            <w:pPr>
              <w:rPr>
                <w:rFonts w:ascii="宋体" w:hAnsi="宋体" w:cs="Arial"/>
                <w:color w:val="000000"/>
                <w:sz w:val="22"/>
                <w:szCs w:val="22"/>
              </w:rPr>
            </w:pPr>
            <w:r>
              <w:rPr>
                <w:rFonts w:cs="Arial" w:hint="eastAsia"/>
                <w:color w:val="000000"/>
                <w:sz w:val="22"/>
                <w:szCs w:val="22"/>
              </w:rPr>
              <w:t>2010405</w:t>
            </w:r>
          </w:p>
        </w:tc>
        <w:tc>
          <w:tcPr>
            <w:tcW w:w="1517" w:type="dxa"/>
            <w:gridSpan w:val="2"/>
            <w:tcBorders>
              <w:top w:val="nil"/>
              <w:left w:val="nil"/>
              <w:bottom w:val="single" w:sz="4" w:space="0" w:color="auto"/>
              <w:right w:val="single" w:sz="4" w:space="0" w:color="auto"/>
            </w:tcBorders>
            <w:shd w:val="clear" w:color="auto" w:fill="auto"/>
            <w:vAlign w:val="center"/>
          </w:tcPr>
          <w:p w:rsidR="00785DFA" w:rsidRDefault="00785DFA">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日常经济运行调节</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763.55</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763.55</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r>
      <w:tr w:rsidR="00785DFA"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785DFA" w:rsidRDefault="00785DFA">
            <w:pPr>
              <w:rPr>
                <w:rFonts w:ascii="宋体" w:hAnsi="宋体" w:cs="Arial"/>
                <w:color w:val="000000"/>
                <w:sz w:val="22"/>
                <w:szCs w:val="22"/>
              </w:rPr>
            </w:pPr>
            <w:r>
              <w:rPr>
                <w:rFonts w:cs="Arial" w:hint="eastAsia"/>
                <w:color w:val="000000"/>
                <w:sz w:val="22"/>
                <w:szCs w:val="22"/>
              </w:rPr>
              <w:t>206</w:t>
            </w:r>
          </w:p>
        </w:tc>
        <w:tc>
          <w:tcPr>
            <w:tcW w:w="1517" w:type="dxa"/>
            <w:gridSpan w:val="2"/>
            <w:tcBorders>
              <w:top w:val="nil"/>
              <w:left w:val="nil"/>
              <w:bottom w:val="single" w:sz="4" w:space="0" w:color="auto"/>
              <w:right w:val="single" w:sz="4" w:space="0" w:color="auto"/>
            </w:tcBorders>
            <w:shd w:val="clear" w:color="auto" w:fill="auto"/>
            <w:vAlign w:val="center"/>
          </w:tcPr>
          <w:p w:rsidR="00785DFA" w:rsidRDefault="00785DFA">
            <w:pPr>
              <w:rPr>
                <w:rFonts w:ascii="宋体" w:hAnsi="宋体" w:cs="Arial"/>
                <w:color w:val="000000"/>
                <w:sz w:val="22"/>
                <w:szCs w:val="22"/>
              </w:rPr>
            </w:pPr>
            <w:r>
              <w:rPr>
                <w:rFonts w:cs="Arial" w:hint="eastAsia"/>
                <w:color w:val="000000"/>
                <w:sz w:val="22"/>
                <w:szCs w:val="22"/>
              </w:rPr>
              <w:t>科学技术支出</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1,851.94</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1,851.94</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785DFA" w:rsidRDefault="00785DFA">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lastRenderedPageBreak/>
              <w:t>20604</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技术研究与开发</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2060499</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其他技术研究与开发支出</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208</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社会保障和就业支出</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13.26</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13.26</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20807</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就业补助</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1.31</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1.31</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2080705</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公益性岗位补贴</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1.31</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1.31</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20808</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抚恤</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11.94</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11.94</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2080801</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死亡抚恤</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11.94</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11.94</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211</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节能环保支出</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1,179.12</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1,179.12</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21103</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污染防治</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2110301</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大气</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lastRenderedPageBreak/>
              <w:t>21110</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能源节约利用</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1,079.12</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1,079.12</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2111001</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能源节约利用</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1,079.12</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1,079.12</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215</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资源勘探信息等支出</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1,374.45</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1,374.45</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21502</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制造业</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350.00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350.00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2150299</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其他制造业支出</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350.00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350.00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21505</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工业和信息产业监管</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984.49</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984.49</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2150510</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工业和信息产业支持</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984.49</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984.49</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21506</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安全生产监管</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39.96</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39.96</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2150605</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安全监管监</w:t>
            </w:r>
            <w:r>
              <w:rPr>
                <w:rFonts w:cs="Arial" w:hint="eastAsia"/>
                <w:color w:val="000000"/>
                <w:sz w:val="22"/>
                <w:szCs w:val="22"/>
              </w:rPr>
              <w:lastRenderedPageBreak/>
              <w:t>察专项</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lastRenderedPageBreak/>
              <w:t>39.96</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39.96</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lastRenderedPageBreak/>
              <w:t>216</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商业服务业等支出</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180.00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180.00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21699</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其他商业服务业等支出</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180.00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180.00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2169999</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其他商业服务业等支出</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180.00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180.00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220</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国土海洋气象等支出</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406.00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406.00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22001</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国土资源事务</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406.00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406.00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r w:rsidR="00F97768" w:rsidRPr="00527A51" w:rsidTr="00785DFA">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2200114</w:t>
            </w:r>
          </w:p>
        </w:tc>
        <w:tc>
          <w:tcPr>
            <w:tcW w:w="1517" w:type="dxa"/>
            <w:gridSpan w:val="2"/>
            <w:tcBorders>
              <w:top w:val="nil"/>
              <w:left w:val="nil"/>
              <w:bottom w:val="single" w:sz="4" w:space="0" w:color="auto"/>
              <w:right w:val="single" w:sz="4" w:space="0" w:color="auto"/>
            </w:tcBorders>
            <w:shd w:val="clear" w:color="auto" w:fill="auto"/>
            <w:vAlign w:val="center"/>
          </w:tcPr>
          <w:p w:rsidR="00F97768" w:rsidRDefault="00F9776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地质矿产资源利用与保护</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406.00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406.00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7"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c>
          <w:tcPr>
            <w:tcW w:w="1518" w:type="dxa"/>
            <w:tcBorders>
              <w:top w:val="nil"/>
              <w:left w:val="nil"/>
              <w:bottom w:val="single" w:sz="4" w:space="0" w:color="auto"/>
              <w:right w:val="single" w:sz="4" w:space="0" w:color="auto"/>
            </w:tcBorders>
            <w:shd w:val="clear" w:color="auto" w:fill="auto"/>
            <w:vAlign w:val="center"/>
          </w:tcPr>
          <w:p w:rsidR="00F97768" w:rsidRDefault="00F97768">
            <w:pPr>
              <w:jc w:val="right"/>
              <w:rPr>
                <w:rFonts w:ascii="宋体" w:hAnsi="宋体" w:cs="Arial"/>
                <w:color w:val="000000"/>
                <w:sz w:val="22"/>
                <w:szCs w:val="22"/>
              </w:rPr>
            </w:pPr>
            <w:r>
              <w:rPr>
                <w:rFonts w:cs="Arial" w:hint="eastAsia"/>
                <w:color w:val="000000"/>
                <w:sz w:val="22"/>
                <w:szCs w:val="22"/>
              </w:rPr>
              <w:t>0.00</w:t>
            </w:r>
          </w:p>
        </w:tc>
      </w:tr>
    </w:tbl>
    <w:p w:rsidR="00D8317D" w:rsidRPr="00527A51" w:rsidRDefault="00D8317D" w:rsidP="00D8317D">
      <w:pPr>
        <w:ind w:firstLineChars="50" w:firstLine="108"/>
        <w:rPr>
          <w:rFonts w:ascii="仿宋_GB2312" w:eastAsia="仿宋_GB2312" w:hAnsi="宋体"/>
          <w:sz w:val="22"/>
          <w:szCs w:val="22"/>
        </w:rPr>
      </w:pPr>
      <w:r w:rsidRPr="00527A51">
        <w:rPr>
          <w:rFonts w:ascii="仿宋_GB2312" w:eastAsia="仿宋_GB2312" w:hAnsi="宋体" w:hint="eastAsia"/>
          <w:sz w:val="22"/>
          <w:szCs w:val="22"/>
        </w:rPr>
        <w:t>注：本表反映部门本年度取得的各项收入情况。</w:t>
      </w:r>
    </w:p>
    <w:p w:rsidR="00D8317D" w:rsidRPr="00BF6B0D" w:rsidRDefault="00D8317D" w:rsidP="00D8317D">
      <w:pPr>
        <w:jc w:val="center"/>
        <w:rPr>
          <w:rFonts w:ascii="方正小标宋简体" w:eastAsia="方正小标宋简体"/>
          <w:sz w:val="44"/>
          <w:szCs w:val="44"/>
        </w:rPr>
      </w:pPr>
      <w:r w:rsidRPr="00BF6B0D">
        <w:rPr>
          <w:rFonts w:ascii="方正小标宋简体" w:eastAsia="方正小标宋简体" w:hint="eastAsia"/>
          <w:sz w:val="44"/>
          <w:szCs w:val="44"/>
        </w:rPr>
        <w:lastRenderedPageBreak/>
        <w:t>支出决算表</w:t>
      </w:r>
    </w:p>
    <w:p w:rsidR="00D8317D" w:rsidRDefault="00D8317D" w:rsidP="00AE3E57">
      <w:pPr>
        <w:spacing w:line="400" w:lineRule="exact"/>
        <w:jc w:val="left"/>
        <w:rPr>
          <w:rFonts w:ascii="楷体_GB2312" w:eastAsia="楷体_GB2312"/>
          <w:sz w:val="28"/>
          <w:szCs w:val="28"/>
        </w:rPr>
      </w:pPr>
      <w:r w:rsidRPr="00BF6B0D">
        <w:rPr>
          <w:rFonts w:ascii="楷体_GB2312" w:eastAsia="楷体_GB2312" w:hint="eastAsia"/>
          <w:sz w:val="28"/>
          <w:szCs w:val="28"/>
        </w:rPr>
        <w:t xml:space="preserve">                                                                              </w:t>
      </w:r>
      <w:r>
        <w:rPr>
          <w:rFonts w:ascii="楷体_GB2312" w:eastAsia="楷体_GB2312" w:hint="eastAsia"/>
          <w:sz w:val="28"/>
          <w:szCs w:val="28"/>
        </w:rPr>
        <w:t xml:space="preserve">      </w:t>
      </w:r>
      <w:r w:rsidR="00AE3E57">
        <w:rPr>
          <w:rFonts w:ascii="楷体_GB2312" w:eastAsia="楷体_GB2312" w:hint="eastAsia"/>
          <w:sz w:val="28"/>
          <w:szCs w:val="28"/>
        </w:rPr>
        <w:t xml:space="preserve">  </w:t>
      </w:r>
      <w:r w:rsidRPr="00BF6B0D">
        <w:rPr>
          <w:rFonts w:ascii="楷体_GB2312" w:eastAsia="楷体_GB2312" w:hint="eastAsia"/>
          <w:sz w:val="28"/>
          <w:szCs w:val="28"/>
        </w:rPr>
        <w:t xml:space="preserve">  公开03表</w:t>
      </w:r>
      <w:r w:rsidR="0006168A">
        <w:rPr>
          <w:rFonts w:ascii="楷体_GB2312" w:eastAsia="楷体_GB2312" w:hint="eastAsia"/>
          <w:sz w:val="28"/>
          <w:szCs w:val="28"/>
        </w:rPr>
        <w:t xml:space="preserve">   </w:t>
      </w:r>
      <w:r>
        <w:rPr>
          <w:rFonts w:ascii="楷体_GB2312" w:eastAsia="楷体_GB2312" w:hint="eastAsia"/>
          <w:sz w:val="28"/>
          <w:szCs w:val="28"/>
        </w:rPr>
        <w:t>部</w:t>
      </w:r>
      <w:r w:rsidRPr="00BF6B0D">
        <w:rPr>
          <w:rFonts w:ascii="楷体_GB2312" w:eastAsia="楷体_GB2312" w:hint="eastAsia"/>
          <w:sz w:val="28"/>
          <w:szCs w:val="28"/>
        </w:rPr>
        <w:t>门：</w:t>
      </w:r>
      <w:r w:rsidR="0006168A">
        <w:rPr>
          <w:rFonts w:ascii="楷体_GB2312" w:eastAsia="楷体_GB2312" w:hint="eastAsia"/>
          <w:sz w:val="28"/>
          <w:szCs w:val="28"/>
        </w:rPr>
        <w:t>原淄博市临淄区经济和信息化局</w:t>
      </w:r>
      <w:r>
        <w:rPr>
          <w:rFonts w:ascii="楷体_GB2312" w:eastAsia="楷体_GB2312" w:hint="eastAsia"/>
          <w:sz w:val="28"/>
          <w:szCs w:val="28"/>
        </w:rPr>
        <w:t xml:space="preserve">           </w:t>
      </w:r>
      <w:r w:rsidRPr="00BF6B0D">
        <w:rPr>
          <w:rFonts w:ascii="楷体_GB2312" w:eastAsia="楷体_GB2312" w:hint="eastAsia"/>
          <w:sz w:val="28"/>
          <w:szCs w:val="28"/>
        </w:rPr>
        <w:t xml:space="preserve">         </w:t>
      </w:r>
      <w:r>
        <w:rPr>
          <w:rFonts w:ascii="楷体_GB2312" w:eastAsia="楷体_GB2312" w:hint="eastAsia"/>
          <w:sz w:val="28"/>
          <w:szCs w:val="28"/>
        </w:rPr>
        <w:t xml:space="preserve">          </w:t>
      </w:r>
      <w:r w:rsidR="00AE3E57">
        <w:rPr>
          <w:rFonts w:ascii="楷体_GB2312" w:eastAsia="楷体_GB2312" w:hint="eastAsia"/>
          <w:sz w:val="28"/>
          <w:szCs w:val="28"/>
        </w:rPr>
        <w:t xml:space="preserve">                   </w:t>
      </w:r>
      <w:r>
        <w:rPr>
          <w:rFonts w:ascii="楷体_GB2312" w:eastAsia="楷体_GB2312" w:hint="eastAsia"/>
          <w:sz w:val="28"/>
          <w:szCs w:val="28"/>
        </w:rPr>
        <w:t>金额</w:t>
      </w:r>
      <w:r w:rsidRPr="005D1F85">
        <w:rPr>
          <w:rFonts w:ascii="楷体_GB2312" w:eastAsia="楷体_GB2312" w:hint="eastAsia"/>
          <w:sz w:val="28"/>
          <w:szCs w:val="28"/>
        </w:rPr>
        <w:t>单位</w:t>
      </w:r>
      <w:r w:rsidRPr="00BF6B0D">
        <w:rPr>
          <w:rFonts w:ascii="楷体_GB2312" w:eastAsia="楷体_GB2312" w:hint="eastAsia"/>
          <w:sz w:val="28"/>
          <w:szCs w:val="28"/>
        </w:rPr>
        <w:t>：万元</w:t>
      </w:r>
    </w:p>
    <w:tbl>
      <w:tblPr>
        <w:tblW w:w="13378" w:type="dxa"/>
        <w:jc w:val="center"/>
        <w:tblLook w:val="0000"/>
      </w:tblPr>
      <w:tblGrid>
        <w:gridCol w:w="1344"/>
        <w:gridCol w:w="57"/>
        <w:gridCol w:w="1401"/>
        <w:gridCol w:w="1762"/>
        <w:gridCol w:w="1763"/>
        <w:gridCol w:w="1763"/>
        <w:gridCol w:w="1762"/>
        <w:gridCol w:w="1763"/>
        <w:gridCol w:w="1763"/>
      </w:tblGrid>
      <w:tr w:rsidR="00D8317D" w:rsidRPr="00D523D2" w:rsidTr="00785DFA">
        <w:trPr>
          <w:trHeight w:val="458"/>
          <w:jc w:val="center"/>
        </w:trPr>
        <w:tc>
          <w:tcPr>
            <w:tcW w:w="2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本年支出合计</w:t>
            </w:r>
          </w:p>
        </w:tc>
        <w:tc>
          <w:tcPr>
            <w:tcW w:w="1763" w:type="dxa"/>
            <w:vMerge w:val="restart"/>
            <w:tcBorders>
              <w:top w:val="single" w:sz="4" w:space="0" w:color="auto"/>
              <w:left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基本支出</w:t>
            </w:r>
          </w:p>
        </w:tc>
        <w:tc>
          <w:tcPr>
            <w:tcW w:w="1763" w:type="dxa"/>
            <w:vMerge w:val="restart"/>
            <w:tcBorders>
              <w:top w:val="single" w:sz="4" w:space="0" w:color="auto"/>
              <w:left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项目支出</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上缴上级支出</w:t>
            </w:r>
          </w:p>
        </w:tc>
        <w:tc>
          <w:tcPr>
            <w:tcW w:w="1763" w:type="dxa"/>
            <w:vMerge w:val="restart"/>
            <w:tcBorders>
              <w:top w:val="single" w:sz="4" w:space="0" w:color="auto"/>
              <w:left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经营支出    </w:t>
            </w:r>
          </w:p>
        </w:tc>
        <w:tc>
          <w:tcPr>
            <w:tcW w:w="1763" w:type="dxa"/>
            <w:vMerge w:val="restart"/>
            <w:tcBorders>
              <w:top w:val="single" w:sz="4" w:space="0" w:color="auto"/>
              <w:left w:val="single" w:sz="4" w:space="0" w:color="auto"/>
              <w:right w:val="single" w:sz="4" w:space="0" w:color="auto"/>
            </w:tcBorders>
            <w:shd w:val="clear" w:color="auto" w:fill="auto"/>
            <w:vAlign w:val="center"/>
          </w:tcPr>
          <w:p w:rsidR="00D8317D"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对附属单位</w:t>
            </w:r>
          </w:p>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补助支出</w:t>
            </w:r>
          </w:p>
        </w:tc>
      </w:tr>
      <w:tr w:rsidR="00D8317D" w:rsidRPr="00D523D2" w:rsidTr="00785DFA">
        <w:trPr>
          <w:trHeight w:val="457"/>
          <w:jc w:val="center"/>
        </w:trPr>
        <w:tc>
          <w:tcPr>
            <w:tcW w:w="1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科目编码</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科目名称</w:t>
            </w:r>
          </w:p>
        </w:tc>
        <w:tc>
          <w:tcPr>
            <w:tcW w:w="1762" w:type="dxa"/>
            <w:vMerge/>
            <w:tcBorders>
              <w:left w:val="single" w:sz="4" w:space="0" w:color="auto"/>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p>
        </w:tc>
        <w:tc>
          <w:tcPr>
            <w:tcW w:w="1762" w:type="dxa"/>
            <w:vMerge/>
            <w:tcBorders>
              <w:left w:val="single" w:sz="4" w:space="0" w:color="auto"/>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p>
        </w:tc>
      </w:tr>
      <w:tr w:rsidR="00D8317D" w:rsidRPr="00D523D2" w:rsidTr="00785DFA">
        <w:trPr>
          <w:trHeight w:val="406"/>
          <w:jc w:val="center"/>
        </w:trPr>
        <w:tc>
          <w:tcPr>
            <w:tcW w:w="2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栏  次</w:t>
            </w:r>
          </w:p>
        </w:tc>
        <w:tc>
          <w:tcPr>
            <w:tcW w:w="1762" w:type="dxa"/>
            <w:tcBorders>
              <w:top w:val="single" w:sz="4" w:space="0" w:color="auto"/>
              <w:left w:val="nil"/>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1</w:t>
            </w:r>
          </w:p>
        </w:tc>
        <w:tc>
          <w:tcPr>
            <w:tcW w:w="1763" w:type="dxa"/>
            <w:tcBorders>
              <w:top w:val="single" w:sz="4" w:space="0" w:color="auto"/>
              <w:left w:val="nil"/>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2</w:t>
            </w:r>
          </w:p>
        </w:tc>
        <w:tc>
          <w:tcPr>
            <w:tcW w:w="1763" w:type="dxa"/>
            <w:tcBorders>
              <w:top w:val="single" w:sz="4" w:space="0" w:color="auto"/>
              <w:left w:val="nil"/>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3</w:t>
            </w:r>
          </w:p>
        </w:tc>
        <w:tc>
          <w:tcPr>
            <w:tcW w:w="1762" w:type="dxa"/>
            <w:tcBorders>
              <w:top w:val="single" w:sz="4" w:space="0" w:color="auto"/>
              <w:left w:val="nil"/>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4</w:t>
            </w:r>
          </w:p>
        </w:tc>
        <w:tc>
          <w:tcPr>
            <w:tcW w:w="1763" w:type="dxa"/>
            <w:tcBorders>
              <w:top w:val="single" w:sz="4" w:space="0" w:color="auto"/>
              <w:left w:val="nil"/>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5</w:t>
            </w:r>
          </w:p>
        </w:tc>
        <w:tc>
          <w:tcPr>
            <w:tcW w:w="1763" w:type="dxa"/>
            <w:tcBorders>
              <w:top w:val="single" w:sz="4" w:space="0" w:color="auto"/>
              <w:left w:val="nil"/>
              <w:bottom w:val="single" w:sz="4" w:space="0" w:color="auto"/>
              <w:right w:val="single" w:sz="4" w:space="0" w:color="auto"/>
            </w:tcBorders>
            <w:shd w:val="clear" w:color="auto" w:fill="auto"/>
            <w:vAlign w:val="center"/>
          </w:tcPr>
          <w:p w:rsidR="00D8317D" w:rsidRPr="00D523D2" w:rsidRDefault="00D8317D"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6</w:t>
            </w:r>
          </w:p>
        </w:tc>
      </w:tr>
      <w:tr w:rsidR="003215A1" w:rsidRPr="00D523D2" w:rsidTr="00785DFA">
        <w:trPr>
          <w:trHeight w:val="406"/>
          <w:jc w:val="center"/>
        </w:trPr>
        <w:tc>
          <w:tcPr>
            <w:tcW w:w="2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合  计</w:t>
            </w:r>
          </w:p>
        </w:tc>
        <w:tc>
          <w:tcPr>
            <w:tcW w:w="1762" w:type="dxa"/>
            <w:tcBorders>
              <w:top w:val="single" w:sz="4" w:space="0" w:color="auto"/>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b/>
                <w:bCs/>
                <w:color w:val="000000"/>
                <w:sz w:val="22"/>
                <w:szCs w:val="22"/>
              </w:rPr>
            </w:pPr>
            <w:r>
              <w:rPr>
                <w:rFonts w:cs="Arial" w:hint="eastAsia"/>
                <w:b/>
                <w:bCs/>
                <w:color w:val="000000"/>
                <w:sz w:val="22"/>
                <w:szCs w:val="22"/>
              </w:rPr>
              <w:t>5,868.32</w:t>
            </w:r>
          </w:p>
        </w:tc>
        <w:tc>
          <w:tcPr>
            <w:tcW w:w="1763" w:type="dxa"/>
            <w:tcBorders>
              <w:top w:val="single" w:sz="4" w:space="0" w:color="auto"/>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b/>
                <w:bCs/>
                <w:color w:val="000000"/>
                <w:sz w:val="22"/>
                <w:szCs w:val="22"/>
              </w:rPr>
            </w:pPr>
            <w:r>
              <w:rPr>
                <w:rFonts w:cs="Arial" w:hint="eastAsia"/>
                <w:b/>
                <w:bCs/>
                <w:color w:val="000000"/>
                <w:sz w:val="22"/>
                <w:szCs w:val="22"/>
              </w:rPr>
              <w:t>775.49</w:t>
            </w:r>
          </w:p>
        </w:tc>
        <w:tc>
          <w:tcPr>
            <w:tcW w:w="1763" w:type="dxa"/>
            <w:tcBorders>
              <w:top w:val="single" w:sz="4" w:space="0" w:color="auto"/>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b/>
                <w:bCs/>
                <w:color w:val="000000"/>
                <w:sz w:val="22"/>
                <w:szCs w:val="22"/>
              </w:rPr>
            </w:pPr>
            <w:r>
              <w:rPr>
                <w:rFonts w:cs="Arial" w:hint="eastAsia"/>
                <w:b/>
                <w:bCs/>
                <w:color w:val="000000"/>
                <w:sz w:val="22"/>
                <w:szCs w:val="22"/>
              </w:rPr>
              <w:t>5,092.82</w:t>
            </w:r>
          </w:p>
        </w:tc>
        <w:tc>
          <w:tcPr>
            <w:tcW w:w="1762" w:type="dxa"/>
            <w:tcBorders>
              <w:top w:val="single" w:sz="4" w:space="0" w:color="auto"/>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b/>
                <w:bCs/>
                <w:color w:val="000000"/>
                <w:sz w:val="22"/>
                <w:szCs w:val="22"/>
              </w:rPr>
            </w:pPr>
            <w:r>
              <w:rPr>
                <w:rFonts w:cs="Arial" w:hint="eastAsia"/>
                <w:b/>
                <w:bCs/>
                <w:color w:val="000000"/>
                <w:sz w:val="22"/>
                <w:szCs w:val="22"/>
              </w:rPr>
              <w:t>0.00</w:t>
            </w:r>
          </w:p>
        </w:tc>
        <w:tc>
          <w:tcPr>
            <w:tcW w:w="1763" w:type="dxa"/>
            <w:tcBorders>
              <w:top w:val="single" w:sz="4" w:space="0" w:color="auto"/>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b/>
                <w:bCs/>
                <w:color w:val="000000"/>
                <w:sz w:val="22"/>
                <w:szCs w:val="22"/>
              </w:rPr>
            </w:pPr>
            <w:r>
              <w:rPr>
                <w:rFonts w:cs="Arial" w:hint="eastAsia"/>
                <w:b/>
                <w:bCs/>
                <w:color w:val="000000"/>
                <w:sz w:val="22"/>
                <w:szCs w:val="22"/>
              </w:rPr>
              <w:t>0.00</w:t>
            </w:r>
          </w:p>
        </w:tc>
        <w:tc>
          <w:tcPr>
            <w:tcW w:w="1763" w:type="dxa"/>
            <w:tcBorders>
              <w:top w:val="single" w:sz="4" w:space="0" w:color="auto"/>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b/>
                <w:bCs/>
                <w:color w:val="000000"/>
                <w:sz w:val="22"/>
                <w:szCs w:val="22"/>
              </w:rPr>
            </w:pPr>
            <w:r>
              <w:rPr>
                <w:rFonts w:cs="Arial" w:hint="eastAsia"/>
                <w:b/>
                <w:bCs/>
                <w:color w:val="000000"/>
                <w:sz w:val="22"/>
                <w:szCs w:val="22"/>
              </w:rPr>
              <w:t>0.00</w:t>
            </w:r>
          </w:p>
        </w:tc>
      </w:tr>
      <w:tr w:rsidR="003215A1" w:rsidRPr="00D523D2" w:rsidTr="00785DFA">
        <w:trPr>
          <w:trHeight w:val="406"/>
          <w:jc w:val="center"/>
        </w:trPr>
        <w:tc>
          <w:tcPr>
            <w:tcW w:w="1344" w:type="dxa"/>
            <w:tcBorders>
              <w:top w:val="single" w:sz="4" w:space="0" w:color="auto"/>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201</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2,615.49</w:t>
            </w:r>
          </w:p>
        </w:tc>
        <w:tc>
          <w:tcPr>
            <w:tcW w:w="1762" w:type="dxa"/>
            <w:tcBorders>
              <w:top w:val="single" w:sz="4" w:space="0" w:color="auto"/>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763.55</w:t>
            </w:r>
          </w:p>
        </w:tc>
        <w:tc>
          <w:tcPr>
            <w:tcW w:w="1763" w:type="dxa"/>
            <w:tcBorders>
              <w:top w:val="single" w:sz="4" w:space="0" w:color="auto"/>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1,851.94</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single" w:sz="4" w:space="0" w:color="auto"/>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single" w:sz="4" w:space="0" w:color="auto"/>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single" w:sz="4" w:space="0" w:color="auto"/>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20104</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2,615.49</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763.55</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1,851.94</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2010401</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763.55</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763.55</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2010405</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1,851.94</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1,851.94</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206</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100.00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20604</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100.00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2060499</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100.00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lastRenderedPageBreak/>
              <w:t>208</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13.26</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11.94</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1.31</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20807</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1.31</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1.31</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2080705</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1.31</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1.31</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20808</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11.94</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11.94</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2080801</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11.94</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11.94</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211</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1,179.12</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1,179.12</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21103</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100.00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2110301</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100.00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21110</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1,079.12</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1,079.12</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2111001</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1,079.12</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1,079.12</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215</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1,374.45</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1,374.45</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21502</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350.00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350.00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2150299</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350.00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350.00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21505</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984.49</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984.49</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lastRenderedPageBreak/>
              <w:t>2150510</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984.49</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984.49</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21506</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39.96</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39.96</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2150605</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39.96</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39.96</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216</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180.00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180.00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21699</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180.00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180.00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2169999</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180.00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180.00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220</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406.00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406.00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22001</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406.00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406.00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p>
        </w:tc>
      </w:tr>
      <w:tr w:rsidR="003215A1" w:rsidRPr="00D523D2" w:rsidTr="00785DFA">
        <w:trPr>
          <w:trHeight w:val="406"/>
          <w:jc w:val="center"/>
        </w:trPr>
        <w:tc>
          <w:tcPr>
            <w:tcW w:w="1344" w:type="dxa"/>
            <w:tcBorders>
              <w:top w:val="nil"/>
              <w:left w:val="single" w:sz="4" w:space="0" w:color="auto"/>
              <w:bottom w:val="single" w:sz="4" w:space="0" w:color="auto"/>
              <w:right w:val="nil"/>
            </w:tcBorders>
            <w:shd w:val="clear" w:color="auto" w:fill="auto"/>
            <w:vAlign w:val="center"/>
          </w:tcPr>
          <w:p w:rsidR="003215A1" w:rsidRDefault="003215A1">
            <w:pPr>
              <w:rPr>
                <w:rFonts w:ascii="宋体" w:hAnsi="宋体" w:cs="Arial"/>
                <w:color w:val="000000"/>
                <w:sz w:val="22"/>
                <w:szCs w:val="22"/>
              </w:rPr>
            </w:pPr>
            <w:r>
              <w:rPr>
                <w:rFonts w:cs="Arial" w:hint="eastAsia"/>
                <w:color w:val="000000"/>
                <w:sz w:val="22"/>
                <w:szCs w:val="22"/>
              </w:rPr>
              <w:t>2200114</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406.00</w:t>
            </w:r>
          </w:p>
        </w:tc>
        <w:tc>
          <w:tcPr>
            <w:tcW w:w="1762" w:type="dxa"/>
            <w:tcBorders>
              <w:top w:val="nil"/>
              <w:left w:val="nil"/>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single" w:sz="4" w:space="0" w:color="auto"/>
              <w:bottom w:val="single" w:sz="4" w:space="0" w:color="auto"/>
              <w:right w:val="nil"/>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406.00</w:t>
            </w:r>
          </w:p>
        </w:tc>
        <w:tc>
          <w:tcPr>
            <w:tcW w:w="1763" w:type="dxa"/>
            <w:tcBorders>
              <w:top w:val="nil"/>
              <w:left w:val="single" w:sz="4" w:space="0" w:color="auto"/>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2"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Default="003215A1">
            <w:pPr>
              <w:jc w:val="right"/>
              <w:rPr>
                <w:rFonts w:ascii="宋体" w:hAnsi="宋体" w:cs="Arial"/>
                <w:color w:val="000000"/>
                <w:sz w:val="22"/>
                <w:szCs w:val="22"/>
              </w:rPr>
            </w:pPr>
            <w:r>
              <w:rPr>
                <w:rFonts w:cs="Arial" w:hint="eastAsia"/>
                <w:color w:val="000000"/>
                <w:sz w:val="22"/>
                <w:szCs w:val="22"/>
              </w:rPr>
              <w:t>0.00</w:t>
            </w:r>
          </w:p>
        </w:tc>
        <w:tc>
          <w:tcPr>
            <w:tcW w:w="1763" w:type="dxa"/>
            <w:tcBorders>
              <w:top w:val="nil"/>
              <w:left w:val="nil"/>
              <w:bottom w:val="single" w:sz="4" w:space="0" w:color="auto"/>
              <w:right w:val="single" w:sz="4" w:space="0" w:color="auto"/>
            </w:tcBorders>
            <w:shd w:val="clear" w:color="auto" w:fill="auto"/>
            <w:vAlign w:val="center"/>
          </w:tcPr>
          <w:p w:rsidR="003215A1" w:rsidRPr="00D523D2" w:rsidRDefault="003215A1" w:rsidP="00785DFA">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bl>
    <w:p w:rsidR="00D8317D" w:rsidRPr="00D523D2" w:rsidRDefault="00D8317D" w:rsidP="00D8317D">
      <w:pPr>
        <w:ind w:firstLineChars="50" w:firstLine="108"/>
        <w:rPr>
          <w:rFonts w:ascii="仿宋_GB2312" w:eastAsia="仿宋_GB2312" w:hAnsi="宋体"/>
          <w:sz w:val="22"/>
          <w:szCs w:val="22"/>
        </w:rPr>
      </w:pPr>
      <w:r w:rsidRPr="00D523D2">
        <w:rPr>
          <w:rFonts w:ascii="仿宋_GB2312" w:eastAsia="仿宋_GB2312" w:hAnsi="宋体" w:hint="eastAsia"/>
          <w:sz w:val="22"/>
          <w:szCs w:val="22"/>
        </w:rPr>
        <w:t>注：本表反映部门本年度各项支出情况。</w:t>
      </w:r>
    </w:p>
    <w:p w:rsidR="00D8317D" w:rsidRPr="00D523D2" w:rsidRDefault="00D8317D" w:rsidP="00D8317D">
      <w:pPr>
        <w:rPr>
          <w:rFonts w:ascii="仿宋_GB2312" w:eastAsia="仿宋_GB2312" w:hAnsi="宋体"/>
          <w:sz w:val="22"/>
          <w:szCs w:val="22"/>
        </w:rPr>
        <w:sectPr w:rsidR="00D8317D" w:rsidRPr="00D523D2" w:rsidSect="00785DFA">
          <w:pgSz w:w="16838" w:h="11906" w:orient="landscape" w:code="9"/>
          <w:pgMar w:top="1531" w:right="1701" w:bottom="1531" w:left="1701" w:header="0" w:footer="1418" w:gutter="0"/>
          <w:cols w:space="720"/>
          <w:docGrid w:type="linesAndChars" w:linePitch="610" w:charSpace="-849"/>
        </w:sectPr>
      </w:pPr>
    </w:p>
    <w:p w:rsidR="00D8317D" w:rsidRDefault="00D8317D" w:rsidP="00D8317D">
      <w:pPr>
        <w:jc w:val="center"/>
        <w:rPr>
          <w:rFonts w:ascii="方正小标宋简体" w:eastAsia="方正小标宋简体"/>
          <w:sz w:val="44"/>
          <w:szCs w:val="44"/>
        </w:rPr>
      </w:pPr>
      <w:r w:rsidRPr="006E05D2">
        <w:rPr>
          <w:rFonts w:ascii="方正小标宋简体" w:eastAsia="方正小标宋简体" w:hint="eastAsia"/>
          <w:sz w:val="44"/>
          <w:szCs w:val="44"/>
        </w:rPr>
        <w:lastRenderedPageBreak/>
        <w:t>财政拨款收入支出决算总表</w:t>
      </w:r>
    </w:p>
    <w:p w:rsidR="00D8317D" w:rsidRPr="0045295F" w:rsidRDefault="00D8317D" w:rsidP="00D8317D">
      <w:pPr>
        <w:spacing w:line="400" w:lineRule="exact"/>
        <w:jc w:val="right"/>
        <w:rPr>
          <w:rFonts w:ascii="楷体_GB2312" w:eastAsia="楷体_GB2312"/>
          <w:sz w:val="28"/>
          <w:szCs w:val="28"/>
        </w:rPr>
      </w:pPr>
      <w:r w:rsidRPr="0045295F">
        <w:rPr>
          <w:rFonts w:ascii="楷体_GB2312" w:eastAsia="楷体_GB2312" w:hint="eastAsia"/>
          <w:sz w:val="28"/>
          <w:szCs w:val="28"/>
        </w:rPr>
        <w:t>公开04表</w:t>
      </w:r>
    </w:p>
    <w:p w:rsidR="00D8317D" w:rsidRDefault="00D8317D" w:rsidP="00D8317D">
      <w:pPr>
        <w:spacing w:line="400" w:lineRule="exact"/>
        <w:ind w:firstLineChars="50" w:firstLine="138"/>
        <w:jc w:val="left"/>
        <w:rPr>
          <w:rFonts w:ascii="楷体_GB2312" w:eastAsia="楷体_GB2312"/>
          <w:sz w:val="28"/>
          <w:szCs w:val="28"/>
        </w:rPr>
      </w:pPr>
      <w:r w:rsidRPr="0045295F">
        <w:rPr>
          <w:rFonts w:ascii="楷体_GB2312" w:eastAsia="楷体_GB2312" w:hint="eastAsia"/>
          <w:sz w:val="28"/>
          <w:szCs w:val="28"/>
        </w:rPr>
        <w:t>部门：</w:t>
      </w:r>
      <w:r w:rsidR="0006168A">
        <w:rPr>
          <w:rFonts w:ascii="楷体_GB2312" w:eastAsia="楷体_GB2312" w:hint="eastAsia"/>
          <w:sz w:val="28"/>
          <w:szCs w:val="28"/>
        </w:rPr>
        <w:t>原淄博市临淄区经济和信息化局</w:t>
      </w:r>
      <w:r w:rsidRPr="0045295F">
        <w:rPr>
          <w:rFonts w:ascii="楷体_GB2312" w:eastAsia="楷体_GB2312" w:hint="eastAsia"/>
          <w:sz w:val="28"/>
          <w:szCs w:val="28"/>
        </w:rPr>
        <w:t xml:space="preserve"> </w:t>
      </w:r>
      <w:r>
        <w:rPr>
          <w:rFonts w:ascii="楷体_GB2312" w:eastAsia="楷体_GB2312" w:hint="eastAsia"/>
          <w:sz w:val="28"/>
          <w:szCs w:val="28"/>
        </w:rPr>
        <w:t xml:space="preserve">                                 </w:t>
      </w:r>
      <w:r w:rsidR="0006168A">
        <w:rPr>
          <w:rFonts w:ascii="楷体_GB2312" w:eastAsia="楷体_GB2312" w:hint="eastAsia"/>
          <w:sz w:val="28"/>
          <w:szCs w:val="28"/>
        </w:rPr>
        <w:t xml:space="preserve">              </w:t>
      </w:r>
      <w:r>
        <w:rPr>
          <w:rFonts w:ascii="楷体_GB2312" w:eastAsia="楷体_GB2312" w:hint="eastAsia"/>
          <w:sz w:val="28"/>
          <w:szCs w:val="28"/>
        </w:rPr>
        <w:t>金额</w:t>
      </w:r>
      <w:r w:rsidRPr="005D1F85">
        <w:rPr>
          <w:rFonts w:ascii="楷体_GB2312" w:eastAsia="楷体_GB2312" w:hint="eastAsia"/>
          <w:sz w:val="28"/>
          <w:szCs w:val="28"/>
        </w:rPr>
        <w:t>单位</w:t>
      </w:r>
      <w:r w:rsidRPr="0045295F">
        <w:rPr>
          <w:rFonts w:ascii="楷体_GB2312" w:eastAsia="楷体_GB2312" w:hint="eastAsia"/>
          <w:sz w:val="28"/>
          <w:szCs w:val="28"/>
        </w:rPr>
        <w:t>：万元</w:t>
      </w:r>
    </w:p>
    <w:tbl>
      <w:tblPr>
        <w:tblW w:w="13341" w:type="dxa"/>
        <w:jc w:val="center"/>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022"/>
        <w:gridCol w:w="540"/>
        <w:gridCol w:w="1512"/>
        <w:gridCol w:w="2628"/>
        <w:gridCol w:w="540"/>
        <w:gridCol w:w="1699"/>
        <w:gridCol w:w="1700"/>
        <w:gridCol w:w="1700"/>
      </w:tblGrid>
      <w:tr w:rsidR="00D8317D" w:rsidRPr="0045295F" w:rsidTr="00785DFA">
        <w:trPr>
          <w:trHeight w:val="402"/>
          <w:jc w:val="center"/>
        </w:trPr>
        <w:tc>
          <w:tcPr>
            <w:tcW w:w="5074" w:type="dxa"/>
            <w:gridSpan w:val="3"/>
            <w:tcBorders>
              <w:top w:val="single" w:sz="4" w:space="0" w:color="auto"/>
              <w:bottom w:val="single" w:sz="4" w:space="0" w:color="auto"/>
              <w:right w:val="nil"/>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收</w:t>
            </w:r>
            <w:r>
              <w:rPr>
                <w:rFonts w:ascii="仿宋_GB2312" w:eastAsia="仿宋_GB2312" w:hAnsi="宋体" w:cs="宋体" w:hint="eastAsia"/>
                <w:kern w:val="0"/>
                <w:sz w:val="22"/>
                <w:szCs w:val="22"/>
              </w:rPr>
              <w:t xml:space="preserve"> </w:t>
            </w:r>
            <w:r w:rsidRPr="0045295F">
              <w:rPr>
                <w:rFonts w:ascii="仿宋_GB2312" w:eastAsia="仿宋_GB2312" w:hAnsi="宋体" w:cs="宋体" w:hint="eastAsia"/>
                <w:kern w:val="0"/>
                <w:sz w:val="22"/>
                <w:szCs w:val="22"/>
              </w:rPr>
              <w:t>入</w:t>
            </w:r>
          </w:p>
        </w:tc>
        <w:tc>
          <w:tcPr>
            <w:tcW w:w="8267" w:type="dxa"/>
            <w:gridSpan w:val="5"/>
            <w:tcBorders>
              <w:top w:val="single" w:sz="4" w:space="0" w:color="auto"/>
              <w:left w:val="nil"/>
              <w:bottom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支</w:t>
            </w:r>
            <w:r>
              <w:rPr>
                <w:rFonts w:ascii="仿宋_GB2312" w:eastAsia="仿宋_GB2312" w:hAnsi="宋体" w:cs="宋体" w:hint="eastAsia"/>
                <w:kern w:val="0"/>
                <w:sz w:val="22"/>
                <w:szCs w:val="22"/>
              </w:rPr>
              <w:t xml:space="preserve"> </w:t>
            </w:r>
            <w:r w:rsidRPr="0045295F">
              <w:rPr>
                <w:rFonts w:ascii="仿宋_GB2312" w:eastAsia="仿宋_GB2312" w:hAnsi="宋体" w:cs="宋体" w:hint="eastAsia"/>
                <w:kern w:val="0"/>
                <w:sz w:val="22"/>
                <w:szCs w:val="22"/>
              </w:rPr>
              <w:t>出</w:t>
            </w:r>
          </w:p>
        </w:tc>
      </w:tr>
      <w:tr w:rsidR="00D8317D" w:rsidRPr="0045295F" w:rsidTr="00785DFA">
        <w:trPr>
          <w:trHeight w:val="6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项    目</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行次</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金额</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项    目</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行次</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合计</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8317D"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一般公共预算</w:t>
            </w:r>
          </w:p>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财政拨款</w:t>
            </w:r>
          </w:p>
        </w:tc>
        <w:tc>
          <w:tcPr>
            <w:tcW w:w="1700" w:type="dxa"/>
            <w:tcBorders>
              <w:top w:val="single" w:sz="4" w:space="0" w:color="auto"/>
              <w:left w:val="single" w:sz="4" w:space="0" w:color="auto"/>
              <w:bottom w:val="single" w:sz="4" w:space="0" w:color="auto"/>
            </w:tcBorders>
            <w:shd w:val="clear" w:color="auto" w:fill="FFFFFF"/>
            <w:vAlign w:val="center"/>
          </w:tcPr>
          <w:p w:rsidR="00D8317D"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政府性基金</w:t>
            </w:r>
          </w:p>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预算财政拨款</w:t>
            </w:r>
          </w:p>
        </w:tc>
      </w:tr>
      <w:tr w:rsidR="00D8317D"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D8317D" w:rsidRPr="0045295F" w:rsidRDefault="00D8317D" w:rsidP="00785DFA">
            <w:pPr>
              <w:widowControl/>
              <w:spacing w:line="300" w:lineRule="exact"/>
              <w:ind w:firstLineChars="500" w:firstLine="1079"/>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栏   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栏  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3</w:t>
            </w:r>
          </w:p>
        </w:tc>
        <w:tc>
          <w:tcPr>
            <w:tcW w:w="1700" w:type="dxa"/>
            <w:tcBorders>
              <w:top w:val="single" w:sz="4" w:space="0" w:color="auto"/>
              <w:left w:val="single" w:sz="4" w:space="0" w:color="auto"/>
              <w:bottom w:val="single" w:sz="4" w:space="0" w:color="auto"/>
            </w:tcBorders>
            <w:shd w:val="clear" w:color="auto" w:fill="auto"/>
            <w:noWrap/>
            <w:vAlign w:val="center"/>
          </w:tcPr>
          <w:p w:rsidR="00D8317D" w:rsidRPr="0045295F" w:rsidRDefault="00D8317D"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4</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5,868.32</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一、一般公共服务支出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30</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2,615.49</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2,615.49</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二、政府性基金预算财政拨款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二、外交支出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31</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三、国防支出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31</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4</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四、公共安全支出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33</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5</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五、教育支出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34</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6</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六、科学技术支出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35</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100.00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100.00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七、文化体育与传媒支出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36</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八、社会保障和就业支出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37</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13.26</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13.26</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九、医疗卫生与计划生育支出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38</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十、节能环保支出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39</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1,179.12</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1,179.12</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十一、城乡社区支出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40</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十二、农林水支出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41</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十三、交通运输支出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42</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十四、资源勘探信息等支出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43</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1,374.45</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1,374.45</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15</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十五、商业服务业等支出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44</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180.00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180.00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十六、金融支出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45</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十七、援助其他地区支出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46</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18</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十八、国土海洋气象等支出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47</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406.00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406.00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十九、住房保障支出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48</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二十、粮油物资储备支出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49</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二十一、其他支出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50</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二十二、债务还本支出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51</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right"/>
              <w:rPr>
                <w:rFonts w:ascii="仿宋_GB2312" w:eastAsia="仿宋_GB2312" w:hAnsi="宋体" w:cs="宋体"/>
                <w:kern w:val="0"/>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rPr>
                <w:rFonts w:ascii="宋体" w:hAnsi="宋体" w:cs="Arial"/>
                <w:color w:val="000000"/>
                <w:sz w:val="22"/>
                <w:szCs w:val="22"/>
              </w:rPr>
            </w:pPr>
            <w:r>
              <w:rPr>
                <w:rFonts w:cs="Arial" w:hint="eastAsia"/>
                <w:color w:val="000000"/>
                <w:sz w:val="22"/>
                <w:szCs w:val="22"/>
              </w:rPr>
              <w:t>二十三、债务付息支出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52</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center"/>
              <w:rPr>
                <w:rFonts w:ascii="仿宋_GB2312" w:eastAsia="仿宋_GB2312" w:hAnsi="宋体" w:cs="宋体"/>
                <w:bCs/>
                <w:kern w:val="0"/>
                <w:sz w:val="22"/>
                <w:szCs w:val="22"/>
              </w:rPr>
            </w:pPr>
            <w:r w:rsidRPr="0045295F">
              <w:rPr>
                <w:rFonts w:ascii="仿宋_GB2312" w:eastAsia="仿宋_GB2312" w:hAnsi="宋体" w:cs="宋体" w:hint="eastAsia"/>
                <w:bCs/>
                <w:kern w:val="0"/>
                <w:sz w:val="22"/>
                <w:szCs w:val="22"/>
              </w:rPr>
              <w:t>本年收入合计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24</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5,868.32</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center"/>
              <w:rPr>
                <w:rFonts w:ascii="仿宋_GB2312" w:eastAsia="仿宋_GB2312" w:hAnsi="宋体" w:cs="宋体"/>
                <w:bCs/>
                <w:kern w:val="0"/>
                <w:sz w:val="22"/>
                <w:szCs w:val="22"/>
              </w:rPr>
            </w:pPr>
            <w:r w:rsidRPr="0045295F">
              <w:rPr>
                <w:rFonts w:ascii="仿宋_GB2312" w:eastAsia="仿宋_GB2312" w:hAnsi="宋体" w:cs="宋体" w:hint="eastAsia"/>
                <w:bCs/>
                <w:kern w:val="0"/>
                <w:sz w:val="22"/>
                <w:szCs w:val="22"/>
              </w:rPr>
              <w:t>本年支出合计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53</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5,868.32</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5,868.32</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年初财政拨款结转和结余</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9846F7">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25</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年末财政拨款结转和结余</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54</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9846F7">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26</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55</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 xml:space="preserve">　</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r w:rsidRPr="0045295F">
              <w:rPr>
                <w:rFonts w:ascii="仿宋_GB2312" w:eastAsia="仿宋_GB2312" w:hAnsi="宋体" w:cs="宋体" w:hint="eastAsia"/>
                <w:kern w:val="0"/>
                <w:sz w:val="22"/>
                <w:szCs w:val="22"/>
              </w:rPr>
              <w:t>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9846F7">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27</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56</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 xml:space="preserve">　</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9846F7">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28</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Pr="0045295F" w:rsidRDefault="00B77324" w:rsidP="00785DFA">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57</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 xml:space="preserve">　</w:t>
            </w:r>
          </w:p>
        </w:tc>
      </w:tr>
      <w:tr w:rsidR="00B77324" w:rsidRPr="0045295F" w:rsidTr="00785DFA">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bCs/>
                <w:kern w:val="0"/>
                <w:sz w:val="22"/>
                <w:szCs w:val="22"/>
              </w:rPr>
            </w:pPr>
            <w:r>
              <w:rPr>
                <w:rFonts w:ascii="仿宋_GB2312" w:eastAsia="仿宋_GB2312" w:hAnsi="宋体" w:cs="宋体" w:hint="eastAsia"/>
                <w:bCs/>
                <w:kern w:val="0"/>
                <w:sz w:val="22"/>
                <w:szCs w:val="22"/>
              </w:rPr>
              <w:t>总</w:t>
            </w:r>
            <w:r w:rsidRPr="0045295F">
              <w:rPr>
                <w:rFonts w:ascii="仿宋_GB2312" w:eastAsia="仿宋_GB2312" w:hAnsi="宋体" w:cs="宋体" w:hint="eastAsia"/>
                <w:bCs/>
                <w:kern w:val="0"/>
                <w:sz w:val="22"/>
                <w:szCs w:val="22"/>
              </w:rPr>
              <w:t>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29</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5,868.32</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bCs/>
                <w:kern w:val="0"/>
                <w:sz w:val="22"/>
                <w:szCs w:val="22"/>
              </w:rPr>
            </w:pPr>
            <w:r>
              <w:rPr>
                <w:rFonts w:ascii="仿宋_GB2312" w:eastAsia="仿宋_GB2312" w:hAnsi="宋体" w:cs="宋体" w:hint="eastAsia"/>
                <w:bCs/>
                <w:kern w:val="0"/>
                <w:sz w:val="22"/>
                <w:szCs w:val="22"/>
              </w:rPr>
              <w:t>总</w:t>
            </w:r>
            <w:r w:rsidRPr="0045295F">
              <w:rPr>
                <w:rFonts w:ascii="仿宋_GB2312" w:eastAsia="仿宋_GB2312" w:hAnsi="宋体" w:cs="宋体" w:hint="eastAsia"/>
                <w:bCs/>
                <w:kern w:val="0"/>
                <w:sz w:val="22"/>
                <w:szCs w:val="22"/>
              </w:rPr>
              <w:t>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Pr="0045295F" w:rsidRDefault="00B77324"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58</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5,868.32</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5,868.32</w:t>
            </w:r>
          </w:p>
        </w:tc>
        <w:tc>
          <w:tcPr>
            <w:tcW w:w="1700" w:type="dxa"/>
            <w:tcBorders>
              <w:top w:val="single" w:sz="4" w:space="0" w:color="auto"/>
              <w:left w:val="single" w:sz="4" w:space="0" w:color="auto"/>
              <w:bottom w:val="single" w:sz="4" w:space="0" w:color="auto"/>
            </w:tcBorders>
            <w:shd w:val="clear" w:color="auto" w:fill="auto"/>
            <w:noWrap/>
            <w:vAlign w:val="center"/>
          </w:tcPr>
          <w:p w:rsidR="00B77324" w:rsidRDefault="00B77324">
            <w:pPr>
              <w:jc w:val="right"/>
              <w:rPr>
                <w:rFonts w:ascii="宋体" w:hAnsi="宋体" w:cs="Arial"/>
                <w:color w:val="000000"/>
                <w:sz w:val="22"/>
                <w:szCs w:val="22"/>
              </w:rPr>
            </w:pPr>
            <w:r>
              <w:rPr>
                <w:rFonts w:cs="Arial" w:hint="eastAsia"/>
                <w:color w:val="000000"/>
                <w:sz w:val="22"/>
                <w:szCs w:val="22"/>
              </w:rPr>
              <w:t>0.00</w:t>
            </w:r>
          </w:p>
        </w:tc>
      </w:tr>
    </w:tbl>
    <w:p w:rsidR="00D8317D" w:rsidRDefault="00D8317D" w:rsidP="00D8317D">
      <w:pPr>
        <w:ind w:firstLineChars="50" w:firstLine="108"/>
        <w:rPr>
          <w:rFonts w:ascii="仿宋_GB2312" w:eastAsia="仿宋_GB2312" w:hAnsi="宋体"/>
          <w:sz w:val="22"/>
          <w:szCs w:val="22"/>
        </w:rPr>
        <w:sectPr w:rsidR="00D8317D" w:rsidSect="00785DFA">
          <w:pgSz w:w="16838" w:h="11906" w:orient="landscape" w:code="9"/>
          <w:pgMar w:top="1531" w:right="1701" w:bottom="1531" w:left="1701" w:header="0" w:footer="1418" w:gutter="0"/>
          <w:cols w:space="720"/>
          <w:docGrid w:type="linesAndChars" w:linePitch="610" w:charSpace="-849"/>
        </w:sectPr>
      </w:pPr>
      <w:r w:rsidRPr="0045295F">
        <w:rPr>
          <w:rFonts w:ascii="仿宋_GB2312" w:eastAsia="仿宋_GB2312" w:hAnsi="宋体" w:hint="eastAsia"/>
          <w:sz w:val="22"/>
          <w:szCs w:val="22"/>
        </w:rPr>
        <w:t>注：本表反映部门本年度一般公共预算财政拨款和政府性基金预算财政拨款的总收支和年末结转结余情况。</w:t>
      </w:r>
    </w:p>
    <w:p w:rsidR="00D8317D" w:rsidRDefault="00D8317D" w:rsidP="00D8317D">
      <w:pPr>
        <w:jc w:val="center"/>
        <w:rPr>
          <w:rFonts w:ascii="方正小标宋简体" w:eastAsia="方正小标宋简体"/>
          <w:sz w:val="44"/>
          <w:szCs w:val="44"/>
        </w:rPr>
      </w:pPr>
      <w:r w:rsidRPr="0045295F">
        <w:rPr>
          <w:rFonts w:ascii="方正小标宋简体" w:eastAsia="方正小标宋简体" w:hint="eastAsia"/>
          <w:sz w:val="44"/>
          <w:szCs w:val="44"/>
        </w:rPr>
        <w:lastRenderedPageBreak/>
        <w:t>一般公共预算财政拨款支出决算表</w:t>
      </w:r>
    </w:p>
    <w:p w:rsidR="00D8317D" w:rsidRPr="0045295F" w:rsidRDefault="00D8317D" w:rsidP="00D8317D">
      <w:pPr>
        <w:spacing w:line="400" w:lineRule="exact"/>
        <w:jc w:val="right"/>
        <w:rPr>
          <w:rFonts w:ascii="楷体_GB2312" w:eastAsia="楷体_GB2312"/>
          <w:sz w:val="28"/>
          <w:szCs w:val="28"/>
        </w:rPr>
      </w:pPr>
      <w:r w:rsidRPr="0045295F">
        <w:rPr>
          <w:rFonts w:ascii="楷体_GB2312" w:eastAsia="楷体_GB2312" w:hint="eastAsia"/>
          <w:sz w:val="28"/>
          <w:szCs w:val="28"/>
        </w:rPr>
        <w:t>公开05表</w:t>
      </w:r>
    </w:p>
    <w:p w:rsidR="00D8317D" w:rsidRPr="0045295F" w:rsidRDefault="00D8317D" w:rsidP="00D8317D">
      <w:pPr>
        <w:spacing w:line="400" w:lineRule="exact"/>
        <w:ind w:firstLineChars="50" w:firstLine="138"/>
        <w:jc w:val="left"/>
        <w:rPr>
          <w:rFonts w:ascii="楷体_GB2312" w:eastAsia="楷体_GB2312"/>
          <w:sz w:val="28"/>
          <w:szCs w:val="28"/>
        </w:rPr>
      </w:pPr>
      <w:r w:rsidRPr="0045295F">
        <w:rPr>
          <w:rFonts w:ascii="楷体_GB2312" w:eastAsia="楷体_GB2312" w:hint="eastAsia"/>
          <w:sz w:val="28"/>
          <w:szCs w:val="28"/>
        </w:rPr>
        <w:t>部门：</w:t>
      </w:r>
      <w:r w:rsidR="001F2546">
        <w:rPr>
          <w:rFonts w:ascii="楷体_GB2312" w:eastAsia="楷体_GB2312" w:hint="eastAsia"/>
          <w:sz w:val="28"/>
          <w:szCs w:val="28"/>
        </w:rPr>
        <w:t>原淄博市临淄区经济和信息化局</w:t>
      </w:r>
      <w:r w:rsidRPr="0045295F">
        <w:rPr>
          <w:rFonts w:ascii="楷体_GB2312" w:eastAsia="楷体_GB2312" w:hint="eastAsia"/>
          <w:sz w:val="28"/>
          <w:szCs w:val="28"/>
        </w:rPr>
        <w:t xml:space="preserve">               </w:t>
      </w:r>
      <w:r>
        <w:rPr>
          <w:rFonts w:ascii="楷体_GB2312" w:eastAsia="楷体_GB2312" w:hint="eastAsia"/>
          <w:sz w:val="28"/>
          <w:szCs w:val="28"/>
        </w:rPr>
        <w:t xml:space="preserve">             </w:t>
      </w:r>
      <w:r w:rsidR="001F2546">
        <w:rPr>
          <w:rFonts w:ascii="楷体_GB2312" w:eastAsia="楷体_GB2312" w:hint="eastAsia"/>
          <w:sz w:val="28"/>
          <w:szCs w:val="28"/>
        </w:rPr>
        <w:t xml:space="preserve">                  </w:t>
      </w:r>
      <w:r>
        <w:rPr>
          <w:rFonts w:ascii="楷体_GB2312" w:eastAsia="楷体_GB2312" w:hint="eastAsia"/>
          <w:sz w:val="28"/>
          <w:szCs w:val="28"/>
        </w:rPr>
        <w:t xml:space="preserve"> 金额</w:t>
      </w:r>
      <w:r w:rsidRPr="005D1F85">
        <w:rPr>
          <w:rFonts w:ascii="楷体_GB2312" w:eastAsia="楷体_GB2312" w:hint="eastAsia"/>
          <w:sz w:val="28"/>
          <w:szCs w:val="28"/>
        </w:rPr>
        <w:t>单位</w:t>
      </w:r>
      <w:r w:rsidRPr="0045295F">
        <w:rPr>
          <w:rFonts w:ascii="楷体_GB2312" w:eastAsia="楷体_GB2312" w:hint="eastAsia"/>
          <w:sz w:val="28"/>
          <w:szCs w:val="28"/>
        </w:rPr>
        <w:t>：万元</w:t>
      </w:r>
    </w:p>
    <w:tbl>
      <w:tblPr>
        <w:tblW w:w="4817" w:type="pct"/>
        <w:jc w:val="center"/>
        <w:tblLook w:val="0000"/>
      </w:tblPr>
      <w:tblGrid>
        <w:gridCol w:w="2419"/>
        <w:gridCol w:w="16"/>
        <w:gridCol w:w="2436"/>
        <w:gridCol w:w="2783"/>
        <w:gridCol w:w="2978"/>
        <w:gridCol w:w="2520"/>
      </w:tblGrid>
      <w:tr w:rsidR="00D8317D" w:rsidRPr="002338C6" w:rsidTr="00785DFA">
        <w:trPr>
          <w:trHeight w:val="428"/>
          <w:jc w:val="center"/>
        </w:trPr>
        <w:tc>
          <w:tcPr>
            <w:tcW w:w="185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317D" w:rsidRPr="002338C6" w:rsidRDefault="00D8317D"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31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317D" w:rsidRPr="002338C6" w:rsidRDefault="00D8317D" w:rsidP="00785DFA">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本年支出</w:t>
            </w:r>
          </w:p>
        </w:tc>
      </w:tr>
      <w:tr w:rsidR="00D8317D" w:rsidRPr="002338C6" w:rsidTr="00785DFA">
        <w:trPr>
          <w:trHeight w:hRule="exact" w:val="552"/>
          <w:jc w:val="center"/>
        </w:trPr>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317D" w:rsidRPr="002338C6" w:rsidRDefault="00D8317D" w:rsidP="00785DFA">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科目编码</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D8317D" w:rsidRPr="002338C6" w:rsidRDefault="00D8317D" w:rsidP="00785DFA">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科目名称</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17D" w:rsidRPr="002338C6" w:rsidRDefault="00D8317D"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小计</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D8317D" w:rsidRPr="002338C6" w:rsidRDefault="00D8317D" w:rsidP="00785DFA">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基本支出</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D8317D" w:rsidRPr="002338C6" w:rsidRDefault="00D8317D" w:rsidP="00785DFA">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项目支出</w:t>
            </w:r>
          </w:p>
        </w:tc>
      </w:tr>
      <w:tr w:rsidR="00D8317D" w:rsidRPr="002338C6" w:rsidTr="00785DFA">
        <w:trPr>
          <w:trHeight w:hRule="exact" w:val="454"/>
          <w:jc w:val="center"/>
        </w:trPr>
        <w:tc>
          <w:tcPr>
            <w:tcW w:w="185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317D" w:rsidRPr="002338C6" w:rsidRDefault="00D8317D" w:rsidP="00785DFA">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栏  次</w:t>
            </w:r>
          </w:p>
        </w:tc>
        <w:tc>
          <w:tcPr>
            <w:tcW w:w="1058" w:type="pct"/>
            <w:tcBorders>
              <w:top w:val="nil"/>
              <w:left w:val="nil"/>
              <w:bottom w:val="single" w:sz="4" w:space="0" w:color="auto"/>
              <w:right w:val="single" w:sz="4" w:space="0" w:color="auto"/>
            </w:tcBorders>
            <w:shd w:val="clear" w:color="auto" w:fill="auto"/>
            <w:noWrap/>
            <w:vAlign w:val="center"/>
          </w:tcPr>
          <w:p w:rsidR="00D8317D" w:rsidRPr="002338C6" w:rsidRDefault="00D8317D" w:rsidP="00785DFA">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1</w:t>
            </w:r>
          </w:p>
        </w:tc>
        <w:tc>
          <w:tcPr>
            <w:tcW w:w="1132" w:type="pct"/>
            <w:tcBorders>
              <w:top w:val="nil"/>
              <w:left w:val="nil"/>
              <w:bottom w:val="single" w:sz="4" w:space="0" w:color="auto"/>
              <w:right w:val="single" w:sz="4" w:space="0" w:color="auto"/>
            </w:tcBorders>
            <w:shd w:val="clear" w:color="auto" w:fill="auto"/>
            <w:noWrap/>
            <w:vAlign w:val="center"/>
          </w:tcPr>
          <w:p w:rsidR="00D8317D" w:rsidRPr="002338C6" w:rsidRDefault="00D8317D" w:rsidP="00785DFA">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2</w:t>
            </w:r>
          </w:p>
        </w:tc>
        <w:tc>
          <w:tcPr>
            <w:tcW w:w="958" w:type="pct"/>
            <w:tcBorders>
              <w:top w:val="nil"/>
              <w:left w:val="nil"/>
              <w:bottom w:val="single" w:sz="4" w:space="0" w:color="auto"/>
              <w:right w:val="single" w:sz="4" w:space="0" w:color="auto"/>
            </w:tcBorders>
            <w:shd w:val="clear" w:color="auto" w:fill="auto"/>
            <w:noWrap/>
            <w:vAlign w:val="center"/>
          </w:tcPr>
          <w:p w:rsidR="00D8317D" w:rsidRPr="002338C6" w:rsidRDefault="00D8317D" w:rsidP="00785DFA">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3</w:t>
            </w:r>
          </w:p>
        </w:tc>
      </w:tr>
      <w:tr w:rsidR="007B0011" w:rsidRPr="002338C6" w:rsidTr="00785DFA">
        <w:trPr>
          <w:trHeight w:hRule="exact" w:val="454"/>
          <w:jc w:val="center"/>
        </w:trPr>
        <w:tc>
          <w:tcPr>
            <w:tcW w:w="185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0011" w:rsidRPr="002338C6" w:rsidRDefault="007B0011" w:rsidP="00785DFA">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合  计</w:t>
            </w:r>
          </w:p>
        </w:tc>
        <w:tc>
          <w:tcPr>
            <w:tcW w:w="1058" w:type="pct"/>
            <w:tcBorders>
              <w:top w:val="nil"/>
              <w:left w:val="nil"/>
              <w:bottom w:val="single" w:sz="4" w:space="0" w:color="auto"/>
              <w:right w:val="single" w:sz="4" w:space="0" w:color="auto"/>
            </w:tcBorders>
            <w:shd w:val="clear" w:color="auto" w:fill="auto"/>
            <w:noWrap/>
            <w:vAlign w:val="center"/>
          </w:tcPr>
          <w:p w:rsidR="007B0011" w:rsidRDefault="007B0011">
            <w:pPr>
              <w:jc w:val="right"/>
              <w:rPr>
                <w:rFonts w:ascii="宋体" w:hAnsi="宋体" w:cs="Arial"/>
                <w:b/>
                <w:bCs/>
                <w:color w:val="000000"/>
                <w:sz w:val="22"/>
                <w:szCs w:val="22"/>
              </w:rPr>
            </w:pPr>
            <w:r>
              <w:rPr>
                <w:rFonts w:cs="Arial" w:hint="eastAsia"/>
                <w:b/>
                <w:bCs/>
                <w:color w:val="000000"/>
                <w:sz w:val="22"/>
                <w:szCs w:val="22"/>
              </w:rPr>
              <w:t>5,868.32</w:t>
            </w:r>
          </w:p>
        </w:tc>
        <w:tc>
          <w:tcPr>
            <w:tcW w:w="1132" w:type="pct"/>
            <w:tcBorders>
              <w:top w:val="nil"/>
              <w:left w:val="nil"/>
              <w:bottom w:val="single" w:sz="4" w:space="0" w:color="auto"/>
              <w:right w:val="single" w:sz="4" w:space="0" w:color="auto"/>
            </w:tcBorders>
            <w:shd w:val="clear" w:color="auto" w:fill="auto"/>
            <w:noWrap/>
            <w:vAlign w:val="center"/>
          </w:tcPr>
          <w:p w:rsidR="007B0011" w:rsidRDefault="007B0011">
            <w:pPr>
              <w:jc w:val="right"/>
              <w:rPr>
                <w:rFonts w:ascii="宋体" w:hAnsi="宋体" w:cs="Arial"/>
                <w:b/>
                <w:bCs/>
                <w:color w:val="000000"/>
                <w:sz w:val="22"/>
                <w:szCs w:val="22"/>
              </w:rPr>
            </w:pPr>
            <w:r>
              <w:rPr>
                <w:rFonts w:cs="Arial" w:hint="eastAsia"/>
                <w:b/>
                <w:bCs/>
                <w:color w:val="000000"/>
                <w:sz w:val="22"/>
                <w:szCs w:val="22"/>
              </w:rPr>
              <w:t>775.49</w:t>
            </w:r>
          </w:p>
        </w:tc>
        <w:tc>
          <w:tcPr>
            <w:tcW w:w="958" w:type="pct"/>
            <w:tcBorders>
              <w:top w:val="nil"/>
              <w:left w:val="nil"/>
              <w:bottom w:val="single" w:sz="4" w:space="0" w:color="auto"/>
              <w:right w:val="single" w:sz="4" w:space="0" w:color="auto"/>
            </w:tcBorders>
            <w:shd w:val="clear" w:color="auto" w:fill="auto"/>
            <w:noWrap/>
            <w:vAlign w:val="center"/>
          </w:tcPr>
          <w:p w:rsidR="007B0011" w:rsidRDefault="007B0011">
            <w:pPr>
              <w:jc w:val="right"/>
              <w:rPr>
                <w:rFonts w:ascii="宋体" w:hAnsi="宋体" w:cs="Arial"/>
                <w:b/>
                <w:bCs/>
                <w:color w:val="000000"/>
                <w:sz w:val="22"/>
                <w:szCs w:val="22"/>
              </w:rPr>
            </w:pPr>
            <w:r>
              <w:rPr>
                <w:rFonts w:cs="Arial" w:hint="eastAsia"/>
                <w:b/>
                <w:bCs/>
                <w:color w:val="000000"/>
                <w:sz w:val="22"/>
                <w:szCs w:val="22"/>
              </w:rPr>
              <w:t>5,092.82</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201</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一般公共服务支出</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2,615.49</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763.55</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1,851.94</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20104</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发展与改革事务</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2,615.49</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763.55</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1,851.94</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2010401</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763.55</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763.55</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2010405</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日常经济运行调节</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1,851.94</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1,851.94</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206</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科学技术支出</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100.00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20604</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技术研究与开发</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100.00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2060499</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其他技术研究与开发支出</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100.00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208</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社会保障和就业支出</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13.26</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11.94</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1.31</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20807</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就业补助</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1.31</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1.31</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2080705</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公益性岗位补贴</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1.31</w:t>
            </w:r>
          </w:p>
        </w:tc>
        <w:tc>
          <w:tcPr>
            <w:tcW w:w="1132" w:type="pct"/>
            <w:tcBorders>
              <w:top w:val="single" w:sz="4" w:space="0" w:color="auto"/>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1.31</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lastRenderedPageBreak/>
              <w:t>20808</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抚恤</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11.94</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11.94</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2080801</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死亡抚恤</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11.94</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11.94</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211</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节能环保支出</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1,179.12</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1,179.12</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21103</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污染防治</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100.00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2110301</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大气</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100.00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21110</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能源节约利用</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1,079.12</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1,079.12</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2111001</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能源节约利用</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1,079.12</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1,079.12</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215</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资源勘探信息等支出</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1,374.45</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1,374.45</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21502</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制造业</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350.00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350.00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2150299</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其他制造业支出</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350.00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350.00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21505</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工业和信息产业监管</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984.49</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984.49</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2150510</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工业和信息产业支持</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984.49</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984.49</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21506</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安全生产监管</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39.96</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39.96</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2150605</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安全监管监察专项</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39.96</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39.96</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216</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商业服务业等支出</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180.00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180.00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21699</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其他商业服务业等支出</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180.00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180.00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2169999</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其他商业服务业等支出</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180.00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180.00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220</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国土海洋气象等支出</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406.00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406.00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22001</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国土资源事务</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406.00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406.00</w:t>
            </w:r>
          </w:p>
        </w:tc>
      </w:tr>
      <w:tr w:rsidR="009846F7" w:rsidRPr="002338C6" w:rsidTr="00785DFA">
        <w:trPr>
          <w:trHeight w:hRule="exact" w:val="454"/>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9846F7" w:rsidRPr="002338C6" w:rsidRDefault="009846F7" w:rsidP="00785DFA">
            <w:pPr>
              <w:widowControl/>
              <w:spacing w:line="300" w:lineRule="exact"/>
              <w:jc w:val="left"/>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lastRenderedPageBreak/>
              <w:t xml:space="preserve">　</w:t>
            </w:r>
            <w:r>
              <w:rPr>
                <w:rFonts w:ascii="仿宋_GB2312" w:eastAsia="仿宋_GB2312" w:hAnsi="宋体" w:cs="宋体" w:hint="eastAsia"/>
                <w:kern w:val="0"/>
                <w:sz w:val="22"/>
                <w:szCs w:val="22"/>
              </w:rPr>
              <w:t>2200114</w:t>
            </w:r>
          </w:p>
        </w:tc>
        <w:tc>
          <w:tcPr>
            <w:tcW w:w="932" w:type="pct"/>
            <w:gridSpan w:val="2"/>
            <w:tcBorders>
              <w:top w:val="nil"/>
              <w:left w:val="nil"/>
              <w:bottom w:val="single" w:sz="4" w:space="0" w:color="auto"/>
              <w:right w:val="single" w:sz="4" w:space="0" w:color="auto"/>
            </w:tcBorders>
            <w:shd w:val="clear" w:color="auto" w:fill="auto"/>
            <w:vAlign w:val="center"/>
          </w:tcPr>
          <w:p w:rsidR="009846F7" w:rsidRDefault="009846F7">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地质矿产资源利用与保护</w:t>
            </w:r>
          </w:p>
        </w:tc>
        <w:tc>
          <w:tcPr>
            <w:tcW w:w="10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406.00</w:t>
            </w:r>
          </w:p>
        </w:tc>
        <w:tc>
          <w:tcPr>
            <w:tcW w:w="1132"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0.00</w:t>
            </w:r>
          </w:p>
        </w:tc>
        <w:tc>
          <w:tcPr>
            <w:tcW w:w="958" w:type="pct"/>
            <w:tcBorders>
              <w:top w:val="nil"/>
              <w:left w:val="nil"/>
              <w:bottom w:val="single" w:sz="4" w:space="0" w:color="auto"/>
              <w:right w:val="single" w:sz="4" w:space="0" w:color="auto"/>
            </w:tcBorders>
            <w:shd w:val="clear" w:color="auto" w:fill="auto"/>
            <w:noWrap/>
            <w:vAlign w:val="center"/>
          </w:tcPr>
          <w:p w:rsidR="009846F7" w:rsidRDefault="009846F7">
            <w:pPr>
              <w:jc w:val="right"/>
              <w:rPr>
                <w:rFonts w:ascii="宋体" w:hAnsi="宋体" w:cs="Arial"/>
                <w:color w:val="000000"/>
                <w:sz w:val="22"/>
                <w:szCs w:val="22"/>
              </w:rPr>
            </w:pPr>
            <w:r>
              <w:rPr>
                <w:rFonts w:cs="Arial" w:hint="eastAsia"/>
                <w:color w:val="000000"/>
                <w:sz w:val="22"/>
                <w:szCs w:val="22"/>
              </w:rPr>
              <w:t>406.00</w:t>
            </w:r>
          </w:p>
        </w:tc>
      </w:tr>
    </w:tbl>
    <w:p w:rsidR="00D8317D" w:rsidRPr="002338C6" w:rsidRDefault="00D8317D" w:rsidP="00D8317D">
      <w:pPr>
        <w:spacing w:line="400" w:lineRule="exact"/>
        <w:ind w:firstLineChars="50" w:firstLine="108"/>
        <w:jc w:val="left"/>
        <w:rPr>
          <w:rFonts w:ascii="仿宋_GB2312" w:eastAsia="仿宋_GB2312" w:hAnsi="宋体"/>
          <w:sz w:val="22"/>
          <w:szCs w:val="22"/>
        </w:rPr>
      </w:pPr>
      <w:r w:rsidRPr="002338C6">
        <w:rPr>
          <w:rFonts w:ascii="仿宋_GB2312" w:eastAsia="仿宋_GB2312" w:hAnsi="宋体" w:hint="eastAsia"/>
          <w:sz w:val="22"/>
          <w:szCs w:val="22"/>
        </w:rPr>
        <w:t>注：本表反映部门本年度一般公共预算财政拨款支出情况。</w:t>
      </w:r>
    </w:p>
    <w:p w:rsidR="00D8317D" w:rsidRPr="002338C6" w:rsidRDefault="00D8317D" w:rsidP="00D8317D">
      <w:pPr>
        <w:spacing w:line="400" w:lineRule="exact"/>
        <w:jc w:val="left"/>
        <w:rPr>
          <w:rFonts w:ascii="仿宋_GB2312" w:eastAsia="仿宋_GB2312" w:hAnsi="宋体"/>
          <w:sz w:val="22"/>
          <w:szCs w:val="22"/>
        </w:rPr>
        <w:sectPr w:rsidR="00D8317D" w:rsidRPr="002338C6" w:rsidSect="00785DFA">
          <w:pgSz w:w="16838" w:h="11906" w:orient="landscape" w:code="9"/>
          <w:pgMar w:top="1531" w:right="1701" w:bottom="1531" w:left="1701" w:header="0" w:footer="1418" w:gutter="0"/>
          <w:cols w:space="720"/>
          <w:docGrid w:type="linesAndChars" w:linePitch="610" w:charSpace="-849"/>
        </w:sectPr>
      </w:pPr>
    </w:p>
    <w:p w:rsidR="00D8317D" w:rsidRDefault="00D8317D" w:rsidP="00D8317D">
      <w:pPr>
        <w:jc w:val="center"/>
        <w:rPr>
          <w:rFonts w:ascii="方正小标宋简体" w:eastAsia="方正小标宋简体"/>
          <w:sz w:val="44"/>
          <w:szCs w:val="44"/>
        </w:rPr>
      </w:pPr>
      <w:r w:rsidRPr="0020577D">
        <w:rPr>
          <w:rFonts w:ascii="方正小标宋简体" w:eastAsia="方正小标宋简体" w:hint="eastAsia"/>
          <w:sz w:val="44"/>
          <w:szCs w:val="44"/>
        </w:rPr>
        <w:lastRenderedPageBreak/>
        <w:t>一般公共预算财政拨款基本支出决算表</w:t>
      </w:r>
    </w:p>
    <w:p w:rsidR="00D8317D" w:rsidRPr="007D2D7E" w:rsidRDefault="00D8317D" w:rsidP="00D8317D">
      <w:pPr>
        <w:spacing w:line="400" w:lineRule="exact"/>
        <w:jc w:val="right"/>
        <w:rPr>
          <w:rFonts w:ascii="楷体_GB2312" w:eastAsia="楷体_GB2312"/>
          <w:sz w:val="28"/>
          <w:szCs w:val="28"/>
        </w:rPr>
      </w:pPr>
      <w:r w:rsidRPr="007D2D7E">
        <w:rPr>
          <w:rFonts w:ascii="楷体_GB2312" w:eastAsia="楷体_GB2312" w:hint="eastAsia"/>
          <w:sz w:val="28"/>
          <w:szCs w:val="28"/>
        </w:rPr>
        <w:t>公开06表</w:t>
      </w:r>
    </w:p>
    <w:p w:rsidR="00D8317D" w:rsidRPr="007D2D7E" w:rsidRDefault="00D8317D" w:rsidP="00D8317D">
      <w:pPr>
        <w:spacing w:line="400" w:lineRule="exact"/>
        <w:ind w:firstLineChars="50" w:firstLine="138"/>
        <w:jc w:val="left"/>
        <w:rPr>
          <w:rFonts w:ascii="楷体_GB2312" w:eastAsia="楷体_GB2312"/>
          <w:sz w:val="28"/>
          <w:szCs w:val="28"/>
        </w:rPr>
      </w:pPr>
      <w:r w:rsidRPr="007D2D7E">
        <w:rPr>
          <w:rFonts w:ascii="楷体_GB2312" w:eastAsia="楷体_GB2312" w:hint="eastAsia"/>
          <w:sz w:val="28"/>
          <w:szCs w:val="28"/>
        </w:rPr>
        <w:t>部门：</w:t>
      </w:r>
      <w:r>
        <w:rPr>
          <w:rFonts w:ascii="楷体_GB2312" w:eastAsia="楷体_GB2312" w:hint="eastAsia"/>
          <w:sz w:val="28"/>
          <w:szCs w:val="28"/>
        </w:rPr>
        <w:t xml:space="preserve">  </w:t>
      </w:r>
      <w:r w:rsidR="001F2546">
        <w:rPr>
          <w:rFonts w:ascii="楷体_GB2312" w:eastAsia="楷体_GB2312" w:hint="eastAsia"/>
          <w:sz w:val="28"/>
          <w:szCs w:val="28"/>
        </w:rPr>
        <w:t>原淄博市临淄区经济和信息化局</w:t>
      </w:r>
      <w:r>
        <w:rPr>
          <w:rFonts w:ascii="楷体_GB2312" w:eastAsia="楷体_GB2312" w:hint="eastAsia"/>
          <w:sz w:val="28"/>
          <w:szCs w:val="28"/>
        </w:rPr>
        <w:t xml:space="preserve">                            </w:t>
      </w:r>
      <w:r w:rsidR="001F2546">
        <w:rPr>
          <w:rFonts w:ascii="楷体_GB2312" w:eastAsia="楷体_GB2312" w:hint="eastAsia"/>
          <w:sz w:val="28"/>
          <w:szCs w:val="28"/>
        </w:rPr>
        <w:t xml:space="preserve">                </w:t>
      </w:r>
      <w:r>
        <w:rPr>
          <w:rFonts w:ascii="楷体_GB2312" w:eastAsia="楷体_GB2312" w:hint="eastAsia"/>
          <w:sz w:val="28"/>
          <w:szCs w:val="28"/>
        </w:rPr>
        <w:t xml:space="preserve"> 金额</w:t>
      </w:r>
      <w:r w:rsidRPr="005D1F85">
        <w:rPr>
          <w:rFonts w:ascii="楷体_GB2312" w:eastAsia="楷体_GB2312" w:hint="eastAsia"/>
          <w:sz w:val="28"/>
          <w:szCs w:val="28"/>
        </w:rPr>
        <w:t>单位</w:t>
      </w:r>
      <w:r w:rsidRPr="007D2D7E">
        <w:rPr>
          <w:rFonts w:ascii="楷体_GB2312" w:eastAsia="楷体_GB2312" w:hint="eastAsia"/>
          <w:sz w:val="28"/>
          <w:szCs w:val="28"/>
        </w:rPr>
        <w:t>：万元</w:t>
      </w:r>
    </w:p>
    <w:tbl>
      <w:tblPr>
        <w:tblW w:w="13392" w:type="dxa"/>
        <w:jc w:val="center"/>
        <w:tblLook w:val="0000"/>
      </w:tblPr>
      <w:tblGrid>
        <w:gridCol w:w="895"/>
        <w:gridCol w:w="3261"/>
        <w:gridCol w:w="809"/>
        <w:gridCol w:w="818"/>
        <w:gridCol w:w="2444"/>
        <w:gridCol w:w="708"/>
        <w:gridCol w:w="818"/>
        <w:gridCol w:w="2877"/>
        <w:gridCol w:w="762"/>
      </w:tblGrid>
      <w:tr w:rsidR="00D8317D" w:rsidRPr="007D2D7E" w:rsidTr="00A066F7">
        <w:trPr>
          <w:trHeight w:val="20"/>
          <w:tblHeader/>
          <w:jc w:val="center"/>
        </w:trPr>
        <w:tc>
          <w:tcPr>
            <w:tcW w:w="4965"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D8317D" w:rsidRPr="007D2D7E"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人员经费</w:t>
            </w:r>
          </w:p>
        </w:tc>
        <w:tc>
          <w:tcPr>
            <w:tcW w:w="8427" w:type="dxa"/>
            <w:gridSpan w:val="6"/>
            <w:tcBorders>
              <w:top w:val="single" w:sz="8" w:space="0" w:color="auto"/>
              <w:left w:val="nil"/>
              <w:bottom w:val="single" w:sz="4" w:space="0" w:color="auto"/>
              <w:right w:val="single" w:sz="8" w:space="0" w:color="000000"/>
            </w:tcBorders>
            <w:shd w:val="clear" w:color="auto" w:fill="auto"/>
            <w:noWrap/>
            <w:vAlign w:val="center"/>
          </w:tcPr>
          <w:p w:rsidR="00D8317D" w:rsidRPr="007D2D7E"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公用经费</w:t>
            </w:r>
          </w:p>
        </w:tc>
      </w:tr>
      <w:tr w:rsidR="00D8317D" w:rsidRPr="007D2D7E" w:rsidTr="00A066F7">
        <w:trPr>
          <w:trHeight w:val="300"/>
          <w:tblHeader/>
          <w:jc w:val="center"/>
        </w:trPr>
        <w:tc>
          <w:tcPr>
            <w:tcW w:w="895" w:type="dxa"/>
            <w:vMerge w:val="restart"/>
            <w:tcBorders>
              <w:top w:val="nil"/>
              <w:left w:val="single" w:sz="8" w:space="0" w:color="auto"/>
              <w:bottom w:val="single" w:sz="4" w:space="0" w:color="auto"/>
              <w:right w:val="single" w:sz="4" w:space="0" w:color="auto"/>
            </w:tcBorders>
            <w:shd w:val="clear" w:color="auto" w:fill="auto"/>
            <w:vAlign w:val="center"/>
          </w:tcPr>
          <w:p w:rsidR="00D8317D"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科目</w:t>
            </w:r>
          </w:p>
          <w:p w:rsidR="00D8317D" w:rsidRPr="007D2D7E"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编码</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科目名称</w:t>
            </w:r>
          </w:p>
        </w:tc>
        <w:tc>
          <w:tcPr>
            <w:tcW w:w="809" w:type="dxa"/>
            <w:vMerge w:val="restart"/>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金额</w:t>
            </w:r>
          </w:p>
        </w:tc>
        <w:tc>
          <w:tcPr>
            <w:tcW w:w="818" w:type="dxa"/>
            <w:vMerge w:val="restart"/>
            <w:tcBorders>
              <w:top w:val="nil"/>
              <w:left w:val="single" w:sz="4" w:space="0" w:color="auto"/>
              <w:bottom w:val="single" w:sz="4" w:space="0" w:color="auto"/>
              <w:right w:val="single" w:sz="4" w:space="0" w:color="auto"/>
            </w:tcBorders>
            <w:shd w:val="clear" w:color="auto" w:fill="auto"/>
            <w:vAlign w:val="center"/>
          </w:tcPr>
          <w:p w:rsidR="00D8317D"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科目</w:t>
            </w:r>
          </w:p>
          <w:p w:rsidR="00D8317D" w:rsidRPr="007D2D7E"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编码</w:t>
            </w:r>
          </w:p>
        </w:tc>
        <w:tc>
          <w:tcPr>
            <w:tcW w:w="2444" w:type="dxa"/>
            <w:vMerge w:val="restart"/>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科目名称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金额</w:t>
            </w:r>
          </w:p>
        </w:tc>
        <w:tc>
          <w:tcPr>
            <w:tcW w:w="818" w:type="dxa"/>
            <w:vMerge w:val="restart"/>
            <w:tcBorders>
              <w:top w:val="nil"/>
              <w:left w:val="single" w:sz="4" w:space="0" w:color="auto"/>
              <w:bottom w:val="single" w:sz="4" w:space="0" w:color="auto"/>
              <w:right w:val="single" w:sz="4" w:space="0" w:color="auto"/>
            </w:tcBorders>
            <w:shd w:val="clear" w:color="auto" w:fill="auto"/>
            <w:vAlign w:val="center"/>
          </w:tcPr>
          <w:p w:rsidR="00D8317D"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科目</w:t>
            </w:r>
          </w:p>
          <w:p w:rsidR="00D8317D" w:rsidRPr="007D2D7E"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编码</w:t>
            </w:r>
          </w:p>
        </w:tc>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科目名称</w:t>
            </w:r>
          </w:p>
        </w:tc>
        <w:tc>
          <w:tcPr>
            <w:tcW w:w="762" w:type="dxa"/>
            <w:vMerge w:val="restart"/>
            <w:tcBorders>
              <w:top w:val="nil"/>
              <w:left w:val="single" w:sz="4" w:space="0" w:color="auto"/>
              <w:bottom w:val="single" w:sz="4" w:space="0" w:color="auto"/>
              <w:right w:val="single" w:sz="8" w:space="0" w:color="auto"/>
            </w:tcBorders>
            <w:shd w:val="clear" w:color="auto" w:fill="auto"/>
            <w:vAlign w:val="center"/>
          </w:tcPr>
          <w:p w:rsidR="00D8317D" w:rsidRPr="007D2D7E" w:rsidRDefault="00D8317D" w:rsidP="00785DFA">
            <w:pPr>
              <w:widowControl/>
              <w:spacing w:line="300" w:lineRule="exact"/>
              <w:jc w:val="center"/>
              <w:rPr>
                <w:rFonts w:ascii="仿宋_GB2312" w:eastAsia="仿宋_GB2312" w:hAnsi="宋体" w:cs="宋体"/>
                <w:color w:val="000000"/>
                <w:kern w:val="0"/>
                <w:sz w:val="22"/>
                <w:szCs w:val="22"/>
              </w:rPr>
            </w:pPr>
            <w:r w:rsidRPr="007D2D7E">
              <w:rPr>
                <w:rFonts w:ascii="仿宋_GB2312" w:eastAsia="仿宋_GB2312" w:hAnsi="宋体" w:cs="宋体" w:hint="eastAsia"/>
                <w:color w:val="000000"/>
                <w:kern w:val="0"/>
                <w:sz w:val="22"/>
                <w:szCs w:val="22"/>
              </w:rPr>
              <w:t>金额</w:t>
            </w:r>
          </w:p>
        </w:tc>
      </w:tr>
      <w:tr w:rsidR="00D8317D" w:rsidRPr="007D2D7E" w:rsidTr="00A066F7">
        <w:trPr>
          <w:trHeight w:val="300"/>
          <w:tblHeader/>
          <w:jc w:val="center"/>
        </w:trPr>
        <w:tc>
          <w:tcPr>
            <w:tcW w:w="895" w:type="dxa"/>
            <w:vMerge/>
            <w:tcBorders>
              <w:top w:val="nil"/>
              <w:left w:val="single" w:sz="8"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left"/>
              <w:rPr>
                <w:rFonts w:ascii="仿宋_GB2312" w:eastAsia="仿宋_GB2312" w:hAnsi="宋体" w:cs="宋体"/>
                <w:color w:val="000000"/>
                <w:kern w:val="0"/>
                <w:sz w:val="22"/>
                <w:szCs w:val="22"/>
              </w:rPr>
            </w:pPr>
          </w:p>
        </w:tc>
        <w:tc>
          <w:tcPr>
            <w:tcW w:w="3261" w:type="dxa"/>
            <w:vMerge/>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left"/>
              <w:rPr>
                <w:rFonts w:ascii="仿宋_GB2312" w:eastAsia="仿宋_GB2312" w:hAnsi="宋体" w:cs="宋体"/>
                <w:color w:val="000000"/>
                <w:kern w:val="0"/>
                <w:sz w:val="22"/>
                <w:szCs w:val="22"/>
              </w:rPr>
            </w:pPr>
          </w:p>
        </w:tc>
        <w:tc>
          <w:tcPr>
            <w:tcW w:w="809" w:type="dxa"/>
            <w:vMerge/>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left"/>
              <w:rPr>
                <w:rFonts w:ascii="仿宋_GB2312" w:eastAsia="仿宋_GB2312" w:hAnsi="宋体" w:cs="宋体"/>
                <w:color w:val="000000"/>
                <w:kern w:val="0"/>
                <w:sz w:val="22"/>
                <w:szCs w:val="22"/>
              </w:rPr>
            </w:pPr>
          </w:p>
        </w:tc>
        <w:tc>
          <w:tcPr>
            <w:tcW w:w="818" w:type="dxa"/>
            <w:vMerge/>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left"/>
              <w:rPr>
                <w:rFonts w:ascii="仿宋_GB2312" w:eastAsia="仿宋_GB2312" w:hAnsi="宋体" w:cs="宋体"/>
                <w:color w:val="000000"/>
                <w:kern w:val="0"/>
                <w:sz w:val="22"/>
                <w:szCs w:val="22"/>
              </w:rPr>
            </w:pPr>
          </w:p>
        </w:tc>
        <w:tc>
          <w:tcPr>
            <w:tcW w:w="2444" w:type="dxa"/>
            <w:vMerge/>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left"/>
              <w:rPr>
                <w:rFonts w:ascii="仿宋_GB2312" w:eastAsia="仿宋_GB2312" w:hAnsi="宋体" w:cs="宋体"/>
                <w:color w:val="000000"/>
                <w:kern w:val="0"/>
                <w:sz w:val="22"/>
                <w:szCs w:val="22"/>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left"/>
              <w:rPr>
                <w:rFonts w:ascii="仿宋_GB2312" w:eastAsia="仿宋_GB2312" w:hAnsi="宋体" w:cs="宋体"/>
                <w:color w:val="000000"/>
                <w:kern w:val="0"/>
                <w:sz w:val="22"/>
                <w:szCs w:val="22"/>
              </w:rPr>
            </w:pPr>
          </w:p>
        </w:tc>
        <w:tc>
          <w:tcPr>
            <w:tcW w:w="818" w:type="dxa"/>
            <w:vMerge/>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left"/>
              <w:rPr>
                <w:rFonts w:ascii="仿宋_GB2312" w:eastAsia="仿宋_GB2312" w:hAnsi="宋体" w:cs="宋体"/>
                <w:color w:val="000000"/>
                <w:kern w:val="0"/>
                <w:sz w:val="22"/>
                <w:szCs w:val="22"/>
              </w:rPr>
            </w:pPr>
          </w:p>
        </w:tc>
        <w:tc>
          <w:tcPr>
            <w:tcW w:w="2877" w:type="dxa"/>
            <w:vMerge/>
            <w:tcBorders>
              <w:top w:val="nil"/>
              <w:left w:val="single" w:sz="4" w:space="0" w:color="auto"/>
              <w:bottom w:val="single" w:sz="4" w:space="0" w:color="auto"/>
              <w:right w:val="single" w:sz="4" w:space="0" w:color="auto"/>
            </w:tcBorders>
            <w:shd w:val="clear" w:color="auto" w:fill="auto"/>
            <w:vAlign w:val="center"/>
          </w:tcPr>
          <w:p w:rsidR="00D8317D" w:rsidRPr="007D2D7E" w:rsidRDefault="00D8317D" w:rsidP="00785DFA">
            <w:pPr>
              <w:widowControl/>
              <w:spacing w:line="300" w:lineRule="exact"/>
              <w:jc w:val="left"/>
              <w:rPr>
                <w:rFonts w:ascii="仿宋_GB2312" w:eastAsia="仿宋_GB2312" w:hAnsi="宋体" w:cs="宋体"/>
                <w:color w:val="000000"/>
                <w:kern w:val="0"/>
                <w:sz w:val="22"/>
                <w:szCs w:val="22"/>
              </w:rPr>
            </w:pPr>
          </w:p>
        </w:tc>
        <w:tc>
          <w:tcPr>
            <w:tcW w:w="762" w:type="dxa"/>
            <w:vMerge/>
            <w:tcBorders>
              <w:top w:val="nil"/>
              <w:left w:val="single" w:sz="4" w:space="0" w:color="auto"/>
              <w:bottom w:val="single" w:sz="4" w:space="0" w:color="auto"/>
              <w:right w:val="single" w:sz="8" w:space="0" w:color="auto"/>
            </w:tcBorders>
            <w:shd w:val="clear" w:color="auto" w:fill="auto"/>
            <w:vAlign w:val="center"/>
          </w:tcPr>
          <w:p w:rsidR="00D8317D" w:rsidRPr="007D2D7E" w:rsidRDefault="00D8317D" w:rsidP="00785DFA">
            <w:pPr>
              <w:widowControl/>
              <w:spacing w:line="300" w:lineRule="exact"/>
              <w:jc w:val="left"/>
              <w:rPr>
                <w:rFonts w:ascii="仿宋_GB2312" w:eastAsia="仿宋_GB2312" w:hAnsi="宋体" w:cs="宋体"/>
                <w:color w:val="000000"/>
                <w:kern w:val="0"/>
                <w:sz w:val="22"/>
                <w:szCs w:val="22"/>
              </w:rPr>
            </w:pP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工资福利支出</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649.67</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商品和服务支出</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93.28</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资本性支出</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30101</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基本工资</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145.97</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30201</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办公费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8.42</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31001</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房屋建筑物购建</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30102</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津贴补贴</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185.63</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30202</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印刷费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1.94</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31002</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办公设备购置</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30103</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奖金</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120.91</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30203</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咨询费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31003</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专用设备购置</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30106</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伙食补助费</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30204</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手续费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31005</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基础设施建设</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30107</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绩效工资</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59.64</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30205</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水费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0.16</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31006</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大型修缮</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30108</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机关事业单位基本养老保险费</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61.37</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30206</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电费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1.58</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31007</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信息网络及软件购置更新</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30109</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职业年金缴费</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30207</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邮电费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0.65</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31008</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物资储备</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30110</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职工基本医疗保险缴费</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30.68</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30208</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取暖费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31.66</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31009</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土地补偿</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lastRenderedPageBreak/>
              <w:t>30111</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公务员医疗补助缴费</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30209</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物业管理费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31010</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安置补助</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30112</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其他社会保障缴费</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2.15</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30211</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差旅费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4.18</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31011</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地上附着物和青苗补偿</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30113</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住房公积金</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43.32</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30212</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因公出国（境）费用</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31012</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拆迁补偿</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30114</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医疗费</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30213</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维修（护）费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31013</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公务用车购置</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30199</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其他工资福利支出</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30214</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租赁费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31019</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其他交通工具购置</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303</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对个人和家庭的补助</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30.47</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30215</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会议费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0.05</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31021</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文物和陈列品购置</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30301</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离休费</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7.04</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30216</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培训费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0.39</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31022</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无形资产购置</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30302</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退休费</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0.04</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30217</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公务招待费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0.15</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31099</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其他资本性支出</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30303</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退职（役）费</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30218</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专用材料费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312</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对企业补助</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2.07</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30304</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抚恤金</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11.94</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30224</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被装购置费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31201</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资本金注入</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30305</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生活补助</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9.91</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30225</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专用燃料费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31203</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政府投资基金股权投资</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30306</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救济费</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30226</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劳务费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12.06</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31204</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费用补贴</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lastRenderedPageBreak/>
              <w:t>30307</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医疗费补助</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30227</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委托业务费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31205</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利息补贴</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30308</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助学金</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30228</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工会经费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5.59</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31299</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其他对企业补助</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2.07</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30309</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奖励金</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1.54</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30229</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福利费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0.46</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313</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对社会保障基金补助</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30310</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个人农业生产补贴</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30231</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公务用车运行维护费</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2.69</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31302</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对社会保险基金补助</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30399</w:t>
            </w: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对其他个人和家庭的补助支出</w:t>
            </w:r>
          </w:p>
        </w:tc>
        <w:tc>
          <w:tcPr>
            <w:tcW w:w="809"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30239</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其他交通费用</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21.82</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31303</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补充全国社会保障基金</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09"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30240</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税金及附加费用</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399</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其他支出</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09"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30299</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其他商品和服务支出</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1.49</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39906</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赠与</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09"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307</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债务利息及费用支出</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39907</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国家赔偿费用支出</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09"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30701</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国内债务付息</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39908</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对民间非营利组织和群众性自治组织补贴</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2.07</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09"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30702</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国外债务付息</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39999</w:t>
            </w:r>
          </w:p>
        </w:tc>
        <w:tc>
          <w:tcPr>
            <w:tcW w:w="2877"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其他支出</w:t>
            </w:r>
          </w:p>
        </w:tc>
        <w:tc>
          <w:tcPr>
            <w:tcW w:w="762" w:type="dxa"/>
            <w:tcBorders>
              <w:top w:val="nil"/>
              <w:left w:val="nil"/>
              <w:bottom w:val="single" w:sz="4" w:space="0" w:color="auto"/>
              <w:right w:val="single" w:sz="8"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3261"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09"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30703</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国内债务发行费用</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7D2D7E" w:rsidRDefault="00F243F8" w:rsidP="00785DFA">
            <w:pPr>
              <w:widowControl/>
              <w:spacing w:line="300" w:lineRule="exact"/>
              <w:jc w:val="right"/>
              <w:rPr>
                <w:rFonts w:ascii="仿宋_GB2312" w:eastAsia="仿宋_GB2312" w:hAnsi="宋体" w:cs="宋体"/>
                <w:color w:val="000000"/>
                <w:kern w:val="0"/>
                <w:sz w:val="22"/>
                <w:szCs w:val="22"/>
              </w:rPr>
            </w:pPr>
          </w:p>
        </w:tc>
        <w:tc>
          <w:tcPr>
            <w:tcW w:w="2877" w:type="dxa"/>
            <w:tcBorders>
              <w:top w:val="nil"/>
              <w:left w:val="nil"/>
              <w:bottom w:val="single" w:sz="4" w:space="0" w:color="auto"/>
              <w:right w:val="single" w:sz="4" w:space="0" w:color="auto"/>
            </w:tcBorders>
            <w:shd w:val="clear" w:color="auto" w:fill="auto"/>
            <w:noWrap/>
            <w:vAlign w:val="center"/>
          </w:tcPr>
          <w:p w:rsidR="00F243F8" w:rsidRPr="007D2D7E" w:rsidRDefault="00F243F8" w:rsidP="00785DFA">
            <w:pPr>
              <w:widowControl/>
              <w:spacing w:line="300" w:lineRule="exact"/>
              <w:jc w:val="right"/>
              <w:rPr>
                <w:rFonts w:ascii="仿宋_GB2312" w:eastAsia="仿宋_GB2312" w:hAnsi="宋体" w:cs="宋体"/>
                <w:color w:val="000000"/>
                <w:kern w:val="0"/>
                <w:sz w:val="22"/>
                <w:szCs w:val="22"/>
              </w:rPr>
            </w:pPr>
          </w:p>
        </w:tc>
        <w:tc>
          <w:tcPr>
            <w:tcW w:w="762" w:type="dxa"/>
            <w:tcBorders>
              <w:top w:val="nil"/>
              <w:left w:val="nil"/>
              <w:bottom w:val="single" w:sz="4" w:space="0" w:color="auto"/>
              <w:right w:val="single" w:sz="8" w:space="0" w:color="auto"/>
            </w:tcBorders>
            <w:shd w:val="clear" w:color="auto" w:fill="auto"/>
            <w:noWrap/>
            <w:vAlign w:val="center"/>
          </w:tcPr>
          <w:p w:rsidR="00F243F8" w:rsidRPr="008B68BA" w:rsidRDefault="00F243F8" w:rsidP="00785DFA">
            <w:pPr>
              <w:widowControl/>
              <w:spacing w:line="300" w:lineRule="exact"/>
              <w:jc w:val="center"/>
              <w:rPr>
                <w:rFonts w:ascii="仿宋_GB2312" w:eastAsia="仿宋_GB2312" w:hAnsi="宋体" w:cs="宋体"/>
                <w:color w:val="000000"/>
                <w:kern w:val="0"/>
                <w:sz w:val="22"/>
                <w:szCs w:val="22"/>
              </w:rPr>
            </w:pPr>
          </w:p>
        </w:tc>
      </w:tr>
      <w:tr w:rsidR="00F243F8" w:rsidRPr="007D2D7E" w:rsidTr="00A066F7">
        <w:trPr>
          <w:trHeight w:val="20"/>
          <w:jc w:val="center"/>
        </w:trPr>
        <w:tc>
          <w:tcPr>
            <w:tcW w:w="895" w:type="dxa"/>
            <w:tcBorders>
              <w:top w:val="nil"/>
              <w:left w:val="single" w:sz="8" w:space="0" w:color="auto"/>
              <w:bottom w:val="single" w:sz="4" w:space="0" w:color="auto"/>
              <w:right w:val="single" w:sz="4" w:space="0" w:color="auto"/>
            </w:tcBorders>
            <w:shd w:val="clear" w:color="auto" w:fill="auto"/>
            <w:noWrap/>
            <w:vAlign w:val="center"/>
          </w:tcPr>
          <w:p w:rsidR="00F243F8" w:rsidRPr="007D2D7E" w:rsidRDefault="00F243F8" w:rsidP="00785DFA">
            <w:pPr>
              <w:widowControl/>
              <w:spacing w:line="300" w:lineRule="exact"/>
              <w:jc w:val="right"/>
              <w:rPr>
                <w:rFonts w:ascii="仿宋_GB2312" w:eastAsia="仿宋_GB2312" w:hAnsi="宋体" w:cs="宋体"/>
                <w:color w:val="000000"/>
                <w:kern w:val="0"/>
                <w:sz w:val="22"/>
                <w:szCs w:val="22"/>
              </w:rPr>
            </w:pPr>
          </w:p>
        </w:tc>
        <w:tc>
          <w:tcPr>
            <w:tcW w:w="3261" w:type="dxa"/>
            <w:tcBorders>
              <w:top w:val="nil"/>
              <w:left w:val="nil"/>
              <w:bottom w:val="single" w:sz="4" w:space="0" w:color="auto"/>
              <w:right w:val="single" w:sz="4" w:space="0" w:color="auto"/>
            </w:tcBorders>
            <w:shd w:val="clear" w:color="auto" w:fill="auto"/>
            <w:noWrap/>
            <w:vAlign w:val="center"/>
          </w:tcPr>
          <w:p w:rsidR="00F243F8" w:rsidRPr="007D2D7E" w:rsidRDefault="00F243F8" w:rsidP="00785DFA">
            <w:pPr>
              <w:widowControl/>
              <w:spacing w:line="300" w:lineRule="exact"/>
              <w:jc w:val="right"/>
              <w:rPr>
                <w:rFonts w:ascii="仿宋_GB2312" w:eastAsia="仿宋_GB2312" w:hAnsi="宋体" w:cs="宋体"/>
                <w:color w:val="000000"/>
                <w:kern w:val="0"/>
                <w:sz w:val="22"/>
                <w:szCs w:val="22"/>
              </w:rPr>
            </w:pPr>
          </w:p>
        </w:tc>
        <w:tc>
          <w:tcPr>
            <w:tcW w:w="809"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jc w:val="right"/>
              <w:rPr>
                <w:rFonts w:ascii="仿宋_GB2312" w:eastAsia="仿宋_GB2312" w:hAnsi="宋体" w:cs="宋体"/>
                <w:color w:val="000000"/>
                <w:kern w:val="0"/>
                <w:sz w:val="22"/>
                <w:szCs w:val="22"/>
              </w:rPr>
            </w:pPr>
          </w:p>
        </w:tc>
        <w:tc>
          <w:tcPr>
            <w:tcW w:w="818"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30704</w:t>
            </w:r>
          </w:p>
        </w:tc>
        <w:tc>
          <w:tcPr>
            <w:tcW w:w="2444" w:type="dxa"/>
            <w:tcBorders>
              <w:top w:val="nil"/>
              <w:left w:val="nil"/>
              <w:bottom w:val="single" w:sz="4" w:space="0" w:color="auto"/>
              <w:right w:val="single" w:sz="4" w:space="0" w:color="auto"/>
            </w:tcBorders>
            <w:shd w:val="clear" w:color="auto" w:fill="auto"/>
            <w:noWrap/>
            <w:vAlign w:val="center"/>
          </w:tcPr>
          <w:p w:rsidR="00F243F8" w:rsidRPr="008B68BA" w:rsidRDefault="00F243F8" w:rsidP="00785DFA">
            <w:pPr>
              <w:widowControl/>
              <w:spacing w:line="300" w:lineRule="exact"/>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国外债务发行费用</w:t>
            </w:r>
          </w:p>
        </w:tc>
        <w:tc>
          <w:tcPr>
            <w:tcW w:w="708" w:type="dxa"/>
            <w:tcBorders>
              <w:top w:val="nil"/>
              <w:left w:val="nil"/>
              <w:bottom w:val="single" w:sz="4" w:space="0" w:color="auto"/>
              <w:right w:val="single" w:sz="4" w:space="0" w:color="auto"/>
            </w:tcBorders>
            <w:shd w:val="clear" w:color="auto" w:fill="auto"/>
            <w:noWrap/>
            <w:vAlign w:val="center"/>
          </w:tcPr>
          <w:p w:rsidR="00F243F8" w:rsidRDefault="00F243F8">
            <w:pPr>
              <w:jc w:val="right"/>
              <w:rPr>
                <w:rFonts w:ascii="宋体" w:hAnsi="宋体" w:cs="Arial"/>
                <w:color w:val="000000"/>
                <w:sz w:val="22"/>
                <w:szCs w:val="22"/>
              </w:rPr>
            </w:pPr>
            <w:r>
              <w:rPr>
                <w:rFonts w:cs="Arial" w:hint="eastAsia"/>
                <w:color w:val="000000"/>
                <w:sz w:val="22"/>
                <w:szCs w:val="22"/>
              </w:rPr>
              <w:t>0.00</w:t>
            </w:r>
          </w:p>
        </w:tc>
        <w:tc>
          <w:tcPr>
            <w:tcW w:w="818" w:type="dxa"/>
            <w:tcBorders>
              <w:top w:val="nil"/>
              <w:left w:val="nil"/>
              <w:bottom w:val="single" w:sz="4" w:space="0" w:color="auto"/>
              <w:right w:val="single" w:sz="4" w:space="0" w:color="auto"/>
            </w:tcBorders>
            <w:shd w:val="clear" w:color="auto" w:fill="auto"/>
            <w:noWrap/>
            <w:vAlign w:val="center"/>
          </w:tcPr>
          <w:p w:rsidR="00F243F8" w:rsidRPr="007D2D7E" w:rsidRDefault="00F243F8" w:rsidP="00785DFA">
            <w:pPr>
              <w:widowControl/>
              <w:spacing w:line="300" w:lineRule="exact"/>
              <w:jc w:val="right"/>
              <w:rPr>
                <w:rFonts w:ascii="仿宋_GB2312" w:eastAsia="仿宋_GB2312" w:hAnsi="宋体" w:cs="宋体"/>
                <w:color w:val="000000"/>
                <w:kern w:val="0"/>
                <w:sz w:val="22"/>
                <w:szCs w:val="22"/>
              </w:rPr>
            </w:pPr>
          </w:p>
        </w:tc>
        <w:tc>
          <w:tcPr>
            <w:tcW w:w="2877" w:type="dxa"/>
            <w:tcBorders>
              <w:top w:val="nil"/>
              <w:left w:val="nil"/>
              <w:bottom w:val="single" w:sz="4" w:space="0" w:color="auto"/>
              <w:right w:val="single" w:sz="4" w:space="0" w:color="auto"/>
            </w:tcBorders>
            <w:shd w:val="clear" w:color="auto" w:fill="auto"/>
            <w:noWrap/>
            <w:vAlign w:val="center"/>
          </w:tcPr>
          <w:p w:rsidR="00F243F8" w:rsidRPr="007D2D7E" w:rsidRDefault="00F243F8" w:rsidP="00785DFA">
            <w:pPr>
              <w:widowControl/>
              <w:spacing w:line="300" w:lineRule="exact"/>
              <w:jc w:val="right"/>
              <w:rPr>
                <w:rFonts w:ascii="仿宋_GB2312" w:eastAsia="仿宋_GB2312" w:hAnsi="宋体" w:cs="宋体"/>
                <w:color w:val="000000"/>
                <w:kern w:val="0"/>
                <w:sz w:val="22"/>
                <w:szCs w:val="22"/>
              </w:rPr>
            </w:pPr>
          </w:p>
        </w:tc>
        <w:tc>
          <w:tcPr>
            <w:tcW w:w="762" w:type="dxa"/>
            <w:tcBorders>
              <w:top w:val="nil"/>
              <w:left w:val="nil"/>
              <w:bottom w:val="single" w:sz="4" w:space="0" w:color="auto"/>
              <w:right w:val="single" w:sz="8" w:space="0" w:color="auto"/>
            </w:tcBorders>
            <w:shd w:val="clear" w:color="auto" w:fill="auto"/>
            <w:noWrap/>
            <w:vAlign w:val="center"/>
          </w:tcPr>
          <w:p w:rsidR="00F243F8" w:rsidRPr="008B68BA" w:rsidRDefault="00F243F8" w:rsidP="00785DFA">
            <w:pPr>
              <w:widowControl/>
              <w:spacing w:line="300" w:lineRule="exact"/>
              <w:jc w:val="center"/>
              <w:rPr>
                <w:rFonts w:ascii="仿宋_GB2312" w:eastAsia="仿宋_GB2312" w:hAnsi="宋体" w:cs="宋体"/>
                <w:color w:val="000000"/>
                <w:kern w:val="0"/>
                <w:sz w:val="22"/>
                <w:szCs w:val="22"/>
              </w:rPr>
            </w:pPr>
          </w:p>
        </w:tc>
      </w:tr>
      <w:tr w:rsidR="00A066F7" w:rsidRPr="007D2D7E" w:rsidTr="00A066F7">
        <w:trPr>
          <w:trHeight w:val="20"/>
          <w:jc w:val="center"/>
        </w:trPr>
        <w:tc>
          <w:tcPr>
            <w:tcW w:w="4156"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A066F7" w:rsidRPr="008B68BA" w:rsidRDefault="00A066F7" w:rsidP="00785DFA">
            <w:pPr>
              <w:widowControl/>
              <w:spacing w:line="300" w:lineRule="exact"/>
              <w:jc w:val="center"/>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lastRenderedPageBreak/>
              <w:t>人员经费合计</w:t>
            </w:r>
          </w:p>
        </w:tc>
        <w:tc>
          <w:tcPr>
            <w:tcW w:w="809" w:type="dxa"/>
            <w:tcBorders>
              <w:top w:val="nil"/>
              <w:left w:val="nil"/>
              <w:bottom w:val="single" w:sz="8" w:space="0" w:color="auto"/>
              <w:right w:val="single" w:sz="4" w:space="0" w:color="auto"/>
            </w:tcBorders>
            <w:shd w:val="clear" w:color="auto" w:fill="auto"/>
            <w:noWrap/>
            <w:vAlign w:val="center"/>
          </w:tcPr>
          <w:p w:rsidR="00A066F7" w:rsidRDefault="00A066F7" w:rsidP="00A066F7">
            <w:pPr>
              <w:jc w:val="center"/>
              <w:rPr>
                <w:rFonts w:ascii="宋体" w:hAnsi="宋体" w:cs="Arial"/>
                <w:color w:val="000000"/>
                <w:sz w:val="22"/>
                <w:szCs w:val="22"/>
              </w:rPr>
            </w:pPr>
            <w:r>
              <w:rPr>
                <w:rFonts w:cs="Arial" w:hint="eastAsia"/>
                <w:color w:val="000000"/>
                <w:sz w:val="22"/>
                <w:szCs w:val="22"/>
              </w:rPr>
              <w:t>680.14</w:t>
            </w:r>
          </w:p>
          <w:p w:rsidR="00A066F7" w:rsidRPr="008B68BA" w:rsidRDefault="00A066F7" w:rsidP="00785DFA">
            <w:pPr>
              <w:widowControl/>
              <w:spacing w:line="300" w:lineRule="exact"/>
              <w:jc w:val="center"/>
              <w:rPr>
                <w:rFonts w:ascii="仿宋_GB2312" w:eastAsia="仿宋_GB2312" w:hAnsi="宋体" w:cs="宋体"/>
                <w:color w:val="000000"/>
                <w:kern w:val="0"/>
                <w:sz w:val="22"/>
                <w:szCs w:val="22"/>
              </w:rPr>
            </w:pPr>
          </w:p>
        </w:tc>
        <w:tc>
          <w:tcPr>
            <w:tcW w:w="7665" w:type="dxa"/>
            <w:gridSpan w:val="5"/>
            <w:tcBorders>
              <w:top w:val="single" w:sz="4" w:space="0" w:color="auto"/>
              <w:left w:val="nil"/>
              <w:bottom w:val="single" w:sz="8" w:space="0" w:color="auto"/>
              <w:right w:val="single" w:sz="4" w:space="0" w:color="auto"/>
            </w:tcBorders>
            <w:shd w:val="clear" w:color="auto" w:fill="auto"/>
            <w:noWrap/>
            <w:vAlign w:val="center"/>
          </w:tcPr>
          <w:p w:rsidR="00A066F7" w:rsidRPr="008B68BA" w:rsidRDefault="00A066F7" w:rsidP="00785DFA">
            <w:pPr>
              <w:widowControl/>
              <w:spacing w:line="300" w:lineRule="exact"/>
              <w:jc w:val="center"/>
              <w:rPr>
                <w:rFonts w:ascii="仿宋_GB2312" w:eastAsia="仿宋_GB2312" w:hAnsi="宋体" w:cs="宋体"/>
                <w:color w:val="000000"/>
                <w:kern w:val="0"/>
                <w:sz w:val="22"/>
                <w:szCs w:val="22"/>
              </w:rPr>
            </w:pPr>
            <w:r w:rsidRPr="008B68BA">
              <w:rPr>
                <w:rFonts w:ascii="仿宋_GB2312" w:eastAsia="仿宋_GB2312" w:hAnsi="宋体" w:cs="宋体" w:hint="eastAsia"/>
                <w:color w:val="000000"/>
                <w:kern w:val="0"/>
                <w:sz w:val="22"/>
                <w:szCs w:val="22"/>
              </w:rPr>
              <w:t>公用经费合计</w:t>
            </w:r>
          </w:p>
        </w:tc>
        <w:tc>
          <w:tcPr>
            <w:tcW w:w="762" w:type="dxa"/>
            <w:tcBorders>
              <w:top w:val="nil"/>
              <w:left w:val="nil"/>
              <w:bottom w:val="single" w:sz="8" w:space="0" w:color="auto"/>
              <w:right w:val="single" w:sz="8" w:space="0" w:color="auto"/>
            </w:tcBorders>
            <w:shd w:val="clear" w:color="auto" w:fill="auto"/>
            <w:noWrap/>
            <w:vAlign w:val="center"/>
          </w:tcPr>
          <w:p w:rsidR="00A066F7" w:rsidRDefault="00A066F7" w:rsidP="00A066F7">
            <w:pPr>
              <w:jc w:val="center"/>
              <w:rPr>
                <w:rFonts w:ascii="宋体" w:hAnsi="宋体" w:cs="Arial"/>
                <w:color w:val="000000"/>
                <w:sz w:val="22"/>
                <w:szCs w:val="22"/>
              </w:rPr>
            </w:pPr>
            <w:r>
              <w:rPr>
                <w:rFonts w:cs="Arial" w:hint="eastAsia"/>
                <w:color w:val="000000"/>
                <w:sz w:val="22"/>
                <w:szCs w:val="22"/>
              </w:rPr>
              <w:t>95.35</w:t>
            </w:r>
          </w:p>
          <w:p w:rsidR="00A066F7" w:rsidRPr="008B68BA" w:rsidRDefault="00A066F7" w:rsidP="00785DFA">
            <w:pPr>
              <w:widowControl/>
              <w:spacing w:line="300" w:lineRule="exact"/>
              <w:jc w:val="center"/>
              <w:rPr>
                <w:rFonts w:ascii="仿宋_GB2312" w:eastAsia="仿宋_GB2312" w:hAnsi="宋体" w:cs="宋体"/>
                <w:color w:val="000000"/>
                <w:kern w:val="0"/>
                <w:sz w:val="22"/>
                <w:szCs w:val="22"/>
              </w:rPr>
            </w:pPr>
          </w:p>
        </w:tc>
      </w:tr>
    </w:tbl>
    <w:p w:rsidR="00D8317D" w:rsidRPr="007D2D7E" w:rsidRDefault="00D8317D" w:rsidP="00D8317D">
      <w:pPr>
        <w:spacing w:line="400" w:lineRule="exact"/>
        <w:ind w:firstLineChars="50" w:firstLine="108"/>
        <w:jc w:val="left"/>
        <w:rPr>
          <w:rFonts w:ascii="仿宋_GB2312" w:eastAsia="仿宋_GB2312" w:hAnsi="宋体"/>
          <w:sz w:val="22"/>
          <w:szCs w:val="22"/>
        </w:rPr>
      </w:pPr>
      <w:r w:rsidRPr="007D2D7E">
        <w:rPr>
          <w:rFonts w:ascii="仿宋_GB2312" w:eastAsia="仿宋_GB2312" w:hAnsi="宋体" w:hint="eastAsia"/>
          <w:sz w:val="22"/>
          <w:szCs w:val="22"/>
        </w:rPr>
        <w:t>注:本表反映部门本年度一般公共预算财政拨款基本支出明细情况。</w:t>
      </w:r>
    </w:p>
    <w:p w:rsidR="00D8317D" w:rsidRPr="007D2D7E" w:rsidRDefault="00D8317D" w:rsidP="00D8317D">
      <w:pPr>
        <w:spacing w:line="400" w:lineRule="exact"/>
        <w:jc w:val="right"/>
        <w:rPr>
          <w:rFonts w:ascii="仿宋_GB2312" w:eastAsia="仿宋_GB2312" w:hAnsi="宋体"/>
          <w:sz w:val="22"/>
          <w:szCs w:val="22"/>
        </w:rPr>
        <w:sectPr w:rsidR="00D8317D" w:rsidRPr="007D2D7E" w:rsidSect="00785DFA">
          <w:pgSz w:w="16838" w:h="11906" w:orient="landscape" w:code="9"/>
          <w:pgMar w:top="1531" w:right="1701" w:bottom="1531" w:left="1701" w:header="0" w:footer="1418" w:gutter="0"/>
          <w:cols w:space="720"/>
          <w:docGrid w:type="linesAndChars" w:linePitch="610" w:charSpace="-849"/>
        </w:sectPr>
      </w:pPr>
    </w:p>
    <w:p w:rsidR="00D8317D" w:rsidRDefault="00D8317D" w:rsidP="00D8317D">
      <w:pPr>
        <w:jc w:val="center"/>
        <w:rPr>
          <w:rFonts w:ascii="方正小标宋简体" w:eastAsia="方正小标宋简体"/>
          <w:sz w:val="44"/>
          <w:szCs w:val="44"/>
        </w:rPr>
      </w:pPr>
      <w:r w:rsidRPr="00741839">
        <w:rPr>
          <w:rFonts w:ascii="方正小标宋简体" w:eastAsia="方正小标宋简体" w:hint="eastAsia"/>
          <w:sz w:val="44"/>
          <w:szCs w:val="44"/>
        </w:rPr>
        <w:lastRenderedPageBreak/>
        <w:t>政府性基金预算财政拨款收入支出决算表</w:t>
      </w:r>
    </w:p>
    <w:p w:rsidR="00D8317D" w:rsidRPr="007D2D7E" w:rsidRDefault="00D8317D" w:rsidP="00D8317D">
      <w:pPr>
        <w:spacing w:line="400" w:lineRule="exact"/>
        <w:jc w:val="right"/>
        <w:rPr>
          <w:rFonts w:ascii="楷体_GB2312" w:eastAsia="楷体_GB2312"/>
          <w:sz w:val="28"/>
          <w:szCs w:val="28"/>
        </w:rPr>
      </w:pPr>
      <w:r w:rsidRPr="007D2D7E">
        <w:rPr>
          <w:rFonts w:ascii="楷体_GB2312" w:eastAsia="楷体_GB2312" w:hint="eastAsia"/>
          <w:sz w:val="28"/>
          <w:szCs w:val="28"/>
        </w:rPr>
        <w:t>公开07表</w:t>
      </w:r>
    </w:p>
    <w:p w:rsidR="00D8317D" w:rsidRPr="007D2D7E" w:rsidRDefault="00D8317D" w:rsidP="00D8317D">
      <w:pPr>
        <w:spacing w:line="400" w:lineRule="exact"/>
        <w:ind w:firstLineChars="50" w:firstLine="138"/>
        <w:jc w:val="left"/>
        <w:rPr>
          <w:rFonts w:ascii="楷体_GB2312" w:eastAsia="楷体_GB2312"/>
          <w:sz w:val="28"/>
          <w:szCs w:val="28"/>
        </w:rPr>
      </w:pPr>
      <w:r w:rsidRPr="007D2D7E">
        <w:rPr>
          <w:rFonts w:ascii="楷体_GB2312" w:eastAsia="楷体_GB2312" w:hint="eastAsia"/>
          <w:sz w:val="28"/>
          <w:szCs w:val="28"/>
        </w:rPr>
        <w:t>部门：</w:t>
      </w:r>
      <w:r w:rsidR="001F2546">
        <w:rPr>
          <w:rFonts w:ascii="楷体_GB2312" w:eastAsia="楷体_GB2312" w:hint="eastAsia"/>
          <w:sz w:val="28"/>
          <w:szCs w:val="28"/>
        </w:rPr>
        <w:t>原淄博市临淄区经济和信息化局</w:t>
      </w:r>
      <w:r>
        <w:rPr>
          <w:rFonts w:ascii="楷体_GB2312" w:eastAsia="楷体_GB2312" w:hint="eastAsia"/>
          <w:sz w:val="28"/>
          <w:szCs w:val="28"/>
        </w:rPr>
        <w:t xml:space="preserve">                             </w:t>
      </w:r>
      <w:r w:rsidRPr="007D2D7E">
        <w:rPr>
          <w:rFonts w:ascii="楷体_GB2312" w:eastAsia="楷体_GB2312" w:hint="eastAsia"/>
          <w:sz w:val="28"/>
          <w:szCs w:val="28"/>
        </w:rPr>
        <w:t xml:space="preserve">   </w:t>
      </w:r>
      <w:r w:rsidR="001F2546">
        <w:rPr>
          <w:rFonts w:ascii="楷体_GB2312" w:eastAsia="楷体_GB2312" w:hint="eastAsia"/>
          <w:sz w:val="28"/>
          <w:szCs w:val="28"/>
        </w:rPr>
        <w:t xml:space="preserve">                </w:t>
      </w:r>
      <w:r>
        <w:rPr>
          <w:rFonts w:ascii="楷体_GB2312" w:eastAsia="楷体_GB2312" w:hint="eastAsia"/>
          <w:sz w:val="28"/>
          <w:szCs w:val="28"/>
        </w:rPr>
        <w:t>金额</w:t>
      </w:r>
      <w:r w:rsidRPr="005D1F85">
        <w:rPr>
          <w:rFonts w:ascii="楷体_GB2312" w:eastAsia="楷体_GB2312" w:hint="eastAsia"/>
          <w:sz w:val="28"/>
          <w:szCs w:val="28"/>
        </w:rPr>
        <w:t>单位</w:t>
      </w:r>
      <w:r w:rsidRPr="007D2D7E">
        <w:rPr>
          <w:rFonts w:ascii="楷体_GB2312" w:eastAsia="楷体_GB2312" w:hint="eastAsia"/>
          <w:sz w:val="28"/>
          <w:szCs w:val="28"/>
        </w:rPr>
        <w:t>：万元</w:t>
      </w:r>
    </w:p>
    <w:tbl>
      <w:tblPr>
        <w:tblpPr w:leftFromText="180" w:rightFromText="180" w:vertAnchor="text" w:tblpXSpec="center" w:tblpY="1"/>
        <w:tblOverlap w:val="never"/>
        <w:tblW w:w="13210" w:type="dxa"/>
        <w:tblLayout w:type="fixed"/>
        <w:tblLook w:val="0000"/>
      </w:tblPr>
      <w:tblGrid>
        <w:gridCol w:w="1372"/>
        <w:gridCol w:w="56"/>
        <w:gridCol w:w="1429"/>
        <w:gridCol w:w="1731"/>
        <w:gridCol w:w="1707"/>
        <w:gridCol w:w="1708"/>
        <w:gridCol w:w="1708"/>
        <w:gridCol w:w="1708"/>
        <w:gridCol w:w="1791"/>
      </w:tblGrid>
      <w:tr w:rsidR="00D8317D" w:rsidRPr="00B82474" w:rsidTr="00785DFA">
        <w:trPr>
          <w:trHeight w:val="453"/>
        </w:trPr>
        <w:tc>
          <w:tcPr>
            <w:tcW w:w="2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1731" w:type="dxa"/>
            <w:vMerge w:val="restart"/>
            <w:tcBorders>
              <w:top w:val="single" w:sz="4" w:space="0" w:color="auto"/>
              <w:left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年初</w:t>
            </w:r>
            <w:r w:rsidRPr="00B82474">
              <w:rPr>
                <w:rFonts w:ascii="仿宋_GB2312" w:eastAsia="仿宋_GB2312" w:hAnsi="宋体" w:cs="宋体" w:hint="eastAsia"/>
                <w:kern w:val="0"/>
                <w:sz w:val="22"/>
                <w:szCs w:val="22"/>
              </w:rPr>
              <w:t>结转和结余</w:t>
            </w:r>
          </w:p>
        </w:tc>
        <w:tc>
          <w:tcPr>
            <w:tcW w:w="1707" w:type="dxa"/>
            <w:vMerge w:val="restart"/>
            <w:tcBorders>
              <w:top w:val="single" w:sz="4" w:space="0" w:color="auto"/>
              <w:left w:val="nil"/>
              <w:right w:val="single" w:sz="4" w:space="0" w:color="auto"/>
            </w:tcBorders>
            <w:shd w:val="clear" w:color="auto" w:fill="auto"/>
            <w:noWrap/>
            <w:vAlign w:val="center"/>
          </w:tcPr>
          <w:p w:rsidR="00D8317D" w:rsidRPr="00B82474" w:rsidRDefault="00D8317D" w:rsidP="00785DFA">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本年收入</w:t>
            </w:r>
          </w:p>
        </w:tc>
        <w:tc>
          <w:tcPr>
            <w:tcW w:w="5124" w:type="dxa"/>
            <w:gridSpan w:val="3"/>
            <w:tcBorders>
              <w:top w:val="single" w:sz="4" w:space="0" w:color="auto"/>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本年支出</w:t>
            </w:r>
          </w:p>
        </w:tc>
        <w:tc>
          <w:tcPr>
            <w:tcW w:w="1791" w:type="dxa"/>
            <w:vMerge w:val="restart"/>
            <w:tcBorders>
              <w:top w:val="single" w:sz="4" w:space="0" w:color="auto"/>
              <w:left w:val="nil"/>
              <w:right w:val="single" w:sz="4" w:space="0" w:color="auto"/>
            </w:tcBorders>
            <w:shd w:val="clear" w:color="auto" w:fill="auto"/>
            <w:vAlign w:val="center"/>
          </w:tcPr>
          <w:p w:rsidR="00D8317D" w:rsidRPr="00B82474" w:rsidRDefault="00D8317D" w:rsidP="00785DFA">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年末结转和结余</w:t>
            </w:r>
          </w:p>
        </w:tc>
      </w:tr>
      <w:tr w:rsidR="00D8317D" w:rsidRPr="00B82474" w:rsidTr="00785DFA">
        <w:trPr>
          <w:trHeight w:val="599"/>
        </w:trPr>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科目编码</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科目名称</w:t>
            </w:r>
          </w:p>
        </w:tc>
        <w:tc>
          <w:tcPr>
            <w:tcW w:w="1731" w:type="dxa"/>
            <w:vMerge/>
            <w:tcBorders>
              <w:left w:val="single" w:sz="4" w:space="0" w:color="auto"/>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p>
        </w:tc>
        <w:tc>
          <w:tcPr>
            <w:tcW w:w="1707" w:type="dxa"/>
            <w:vMerge/>
            <w:tcBorders>
              <w:left w:val="nil"/>
              <w:bottom w:val="single" w:sz="4" w:space="0" w:color="auto"/>
              <w:right w:val="single" w:sz="4" w:space="0" w:color="auto"/>
            </w:tcBorders>
            <w:shd w:val="clear" w:color="auto" w:fill="auto"/>
            <w:noWrap/>
            <w:vAlign w:val="center"/>
          </w:tcPr>
          <w:p w:rsidR="00D8317D" w:rsidRPr="00B82474" w:rsidRDefault="00D8317D" w:rsidP="00785DFA">
            <w:pPr>
              <w:spacing w:line="300" w:lineRule="exact"/>
              <w:jc w:val="center"/>
              <w:rPr>
                <w:rFonts w:ascii="仿宋_GB2312" w:eastAsia="仿宋_GB2312" w:hAnsi="宋体" w:cs="宋体"/>
                <w:kern w:val="0"/>
                <w:sz w:val="22"/>
                <w:szCs w:val="22"/>
              </w:rPr>
            </w:pPr>
          </w:p>
        </w:tc>
        <w:tc>
          <w:tcPr>
            <w:tcW w:w="1708" w:type="dxa"/>
            <w:tcBorders>
              <w:top w:val="single" w:sz="4" w:space="0" w:color="auto"/>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小计</w:t>
            </w:r>
          </w:p>
        </w:tc>
        <w:tc>
          <w:tcPr>
            <w:tcW w:w="1708" w:type="dxa"/>
            <w:tcBorders>
              <w:top w:val="single" w:sz="4" w:space="0" w:color="auto"/>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基本支出</w:t>
            </w:r>
          </w:p>
        </w:tc>
        <w:tc>
          <w:tcPr>
            <w:tcW w:w="1708" w:type="dxa"/>
            <w:tcBorders>
              <w:top w:val="single" w:sz="4" w:space="0" w:color="auto"/>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项目支出</w:t>
            </w:r>
          </w:p>
        </w:tc>
        <w:tc>
          <w:tcPr>
            <w:tcW w:w="1791" w:type="dxa"/>
            <w:vMerge/>
            <w:tcBorders>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center"/>
              <w:rPr>
                <w:rFonts w:ascii="仿宋_GB2312" w:eastAsia="仿宋_GB2312" w:hAnsi="宋体" w:cs="宋体"/>
                <w:kern w:val="0"/>
                <w:sz w:val="22"/>
                <w:szCs w:val="22"/>
              </w:rPr>
            </w:pPr>
          </w:p>
        </w:tc>
      </w:tr>
      <w:tr w:rsidR="00D8317D" w:rsidRPr="00B82474" w:rsidTr="00785DFA">
        <w:trPr>
          <w:trHeight w:val="454"/>
        </w:trPr>
        <w:tc>
          <w:tcPr>
            <w:tcW w:w="2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栏  次</w:t>
            </w:r>
          </w:p>
        </w:tc>
        <w:tc>
          <w:tcPr>
            <w:tcW w:w="173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1</w:t>
            </w:r>
          </w:p>
        </w:tc>
        <w:tc>
          <w:tcPr>
            <w:tcW w:w="1707" w:type="dxa"/>
            <w:tcBorders>
              <w:top w:val="nil"/>
              <w:left w:val="nil"/>
              <w:bottom w:val="single" w:sz="4" w:space="0" w:color="auto"/>
              <w:right w:val="single" w:sz="4" w:space="0" w:color="auto"/>
            </w:tcBorders>
            <w:shd w:val="clear" w:color="auto" w:fill="auto"/>
            <w:noWrap/>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2</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3</w:t>
            </w:r>
          </w:p>
        </w:tc>
        <w:tc>
          <w:tcPr>
            <w:tcW w:w="1708" w:type="dxa"/>
            <w:tcBorders>
              <w:top w:val="nil"/>
              <w:left w:val="nil"/>
              <w:bottom w:val="single" w:sz="4" w:space="0" w:color="auto"/>
              <w:right w:val="single" w:sz="4" w:space="0" w:color="auto"/>
            </w:tcBorders>
            <w:shd w:val="clear" w:color="auto" w:fill="auto"/>
            <w:noWrap/>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4</w:t>
            </w:r>
          </w:p>
        </w:tc>
        <w:tc>
          <w:tcPr>
            <w:tcW w:w="1708" w:type="dxa"/>
            <w:tcBorders>
              <w:top w:val="nil"/>
              <w:left w:val="nil"/>
              <w:bottom w:val="single" w:sz="4" w:space="0" w:color="auto"/>
              <w:right w:val="single" w:sz="4" w:space="0" w:color="auto"/>
            </w:tcBorders>
            <w:shd w:val="clear" w:color="auto" w:fill="auto"/>
            <w:noWrap/>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5</w:t>
            </w:r>
          </w:p>
        </w:tc>
        <w:tc>
          <w:tcPr>
            <w:tcW w:w="179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6</w:t>
            </w:r>
          </w:p>
        </w:tc>
      </w:tr>
      <w:tr w:rsidR="00D8317D" w:rsidRPr="00B82474" w:rsidTr="00785DFA">
        <w:trPr>
          <w:trHeight w:val="454"/>
        </w:trPr>
        <w:tc>
          <w:tcPr>
            <w:tcW w:w="2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合  计</w:t>
            </w:r>
          </w:p>
        </w:tc>
        <w:tc>
          <w:tcPr>
            <w:tcW w:w="173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noWrap/>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noWrap/>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noWrap/>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center"/>
              <w:rPr>
                <w:rFonts w:ascii="仿宋_GB2312" w:eastAsia="仿宋_GB2312" w:hAnsi="宋体" w:cs="宋体"/>
                <w:kern w:val="0"/>
                <w:sz w:val="22"/>
                <w:szCs w:val="22"/>
              </w:rPr>
            </w:pPr>
          </w:p>
        </w:tc>
      </w:tr>
      <w:tr w:rsidR="00D8317D" w:rsidRPr="00B82474" w:rsidTr="00785DFA">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D8317D" w:rsidRPr="00B82474" w:rsidTr="00785DFA">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D8317D" w:rsidRPr="00B82474" w:rsidTr="00785DFA">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single" w:sz="4" w:space="0" w:color="auto"/>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D8317D" w:rsidRPr="00B82474" w:rsidTr="00785DFA">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D8317D" w:rsidRPr="00B82474" w:rsidTr="00785DFA">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D8317D" w:rsidRPr="00B82474" w:rsidTr="00785DFA">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D8317D" w:rsidRPr="00B82474" w:rsidTr="00785DFA">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D8317D" w:rsidRPr="00B82474" w:rsidTr="00785DFA">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D8317D" w:rsidRPr="00B82474" w:rsidRDefault="00D8317D" w:rsidP="00785DFA">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bl>
    <w:p w:rsidR="00D8317D" w:rsidRDefault="00D8317D" w:rsidP="00D8317D">
      <w:pPr>
        <w:ind w:firstLineChars="50" w:firstLine="108"/>
        <w:rPr>
          <w:rFonts w:ascii="仿宋_GB2312" w:eastAsia="仿宋_GB2312" w:hAnsi="宋体"/>
          <w:sz w:val="22"/>
          <w:szCs w:val="22"/>
        </w:rPr>
      </w:pPr>
      <w:r w:rsidRPr="00E266DC">
        <w:rPr>
          <w:rFonts w:ascii="仿宋_GB2312" w:eastAsia="仿宋_GB2312" w:hAnsi="宋体" w:hint="eastAsia"/>
          <w:sz w:val="22"/>
          <w:szCs w:val="22"/>
        </w:rPr>
        <w:t>注：本表反映部门本年度政府性基金预算财政拨款收入支出及结转和结余情况。</w:t>
      </w:r>
    </w:p>
    <w:p w:rsidR="00D8317D" w:rsidRDefault="00D8317D" w:rsidP="00D8317D">
      <w:pPr>
        <w:rPr>
          <w:rFonts w:ascii="仿宋_GB2312" w:eastAsia="仿宋_GB2312" w:hAnsi="宋体"/>
          <w:sz w:val="22"/>
          <w:szCs w:val="22"/>
        </w:rPr>
        <w:sectPr w:rsidR="00D8317D" w:rsidSect="00785DFA">
          <w:pgSz w:w="16838" w:h="11906" w:orient="landscape" w:code="9"/>
          <w:pgMar w:top="1531" w:right="1701" w:bottom="1531" w:left="1701" w:header="0" w:footer="1418" w:gutter="0"/>
          <w:cols w:space="720"/>
          <w:docGrid w:type="linesAndChars" w:linePitch="610" w:charSpace="-849"/>
        </w:sectPr>
      </w:pPr>
    </w:p>
    <w:p w:rsidR="00D8317D" w:rsidRDefault="00D8317D" w:rsidP="00D8317D">
      <w:pPr>
        <w:jc w:val="center"/>
        <w:rPr>
          <w:rFonts w:ascii="方正小标宋简体" w:eastAsia="方正小标宋简体"/>
          <w:sz w:val="44"/>
          <w:szCs w:val="44"/>
        </w:rPr>
      </w:pPr>
      <w:r w:rsidRPr="00741839">
        <w:rPr>
          <w:rFonts w:ascii="方正小标宋简体" w:eastAsia="方正小标宋简体" w:hint="eastAsia"/>
          <w:sz w:val="44"/>
          <w:szCs w:val="44"/>
        </w:rPr>
        <w:lastRenderedPageBreak/>
        <w:t>一般公共预算财政拨款“三公”经费支出决算表</w:t>
      </w:r>
    </w:p>
    <w:p w:rsidR="00D8317D" w:rsidRPr="00543DAD" w:rsidRDefault="00D8317D" w:rsidP="00D8317D">
      <w:pPr>
        <w:spacing w:line="400" w:lineRule="exact"/>
        <w:jc w:val="right"/>
        <w:rPr>
          <w:rFonts w:ascii="楷体_GB2312" w:eastAsia="楷体_GB2312"/>
          <w:sz w:val="28"/>
          <w:szCs w:val="28"/>
        </w:rPr>
      </w:pPr>
      <w:r w:rsidRPr="00543DAD">
        <w:rPr>
          <w:rFonts w:ascii="方正小标宋简体" w:eastAsia="方正小标宋简体" w:hint="eastAsia"/>
          <w:sz w:val="44"/>
          <w:szCs w:val="44"/>
        </w:rPr>
        <w:t xml:space="preserve">　</w:t>
      </w:r>
      <w:r w:rsidRPr="00543DAD">
        <w:rPr>
          <w:rFonts w:ascii="楷体_GB2312" w:eastAsia="楷体_GB2312" w:hint="eastAsia"/>
          <w:sz w:val="28"/>
          <w:szCs w:val="28"/>
        </w:rPr>
        <w:t xml:space="preserve">   公开08表</w:t>
      </w:r>
    </w:p>
    <w:p w:rsidR="00D8317D" w:rsidRDefault="00D8317D" w:rsidP="00D8317D">
      <w:pPr>
        <w:spacing w:line="400" w:lineRule="exact"/>
        <w:ind w:firstLineChars="50" w:firstLine="140"/>
        <w:jc w:val="left"/>
        <w:rPr>
          <w:rFonts w:ascii="楷体_GB2312" w:eastAsia="楷体_GB2312"/>
          <w:sz w:val="28"/>
          <w:szCs w:val="28"/>
        </w:rPr>
      </w:pPr>
      <w:r w:rsidRPr="00543DAD">
        <w:rPr>
          <w:rFonts w:ascii="楷体_GB2312" w:eastAsia="楷体_GB2312" w:hint="eastAsia"/>
          <w:sz w:val="28"/>
          <w:szCs w:val="28"/>
        </w:rPr>
        <w:t>部门：</w:t>
      </w:r>
      <w:r w:rsidR="00E42DE6">
        <w:rPr>
          <w:rFonts w:ascii="楷体_GB2312" w:eastAsia="楷体_GB2312" w:hint="eastAsia"/>
          <w:sz w:val="28"/>
          <w:szCs w:val="28"/>
        </w:rPr>
        <w:t>原淄博市临淄区经济和信息化局</w:t>
      </w:r>
      <w:r>
        <w:rPr>
          <w:rFonts w:ascii="楷体_GB2312" w:eastAsia="楷体_GB2312" w:hint="eastAsia"/>
          <w:sz w:val="28"/>
          <w:szCs w:val="28"/>
        </w:rPr>
        <w:t xml:space="preserve">                                 </w:t>
      </w:r>
      <w:r w:rsidR="00E42DE6">
        <w:rPr>
          <w:rFonts w:ascii="楷体_GB2312" w:eastAsia="楷体_GB2312" w:hint="eastAsia"/>
          <w:sz w:val="28"/>
          <w:szCs w:val="28"/>
        </w:rPr>
        <w:t xml:space="preserve">                </w:t>
      </w:r>
      <w:r>
        <w:rPr>
          <w:rFonts w:ascii="楷体_GB2312" w:eastAsia="楷体_GB2312" w:hint="eastAsia"/>
          <w:sz w:val="28"/>
          <w:szCs w:val="28"/>
        </w:rPr>
        <w:t>金额</w:t>
      </w:r>
      <w:r w:rsidRPr="005D1F85">
        <w:rPr>
          <w:rFonts w:ascii="楷体_GB2312" w:eastAsia="楷体_GB2312" w:hint="eastAsia"/>
          <w:sz w:val="28"/>
          <w:szCs w:val="28"/>
        </w:rPr>
        <w:t>单位</w:t>
      </w:r>
      <w:r w:rsidRPr="00543DAD">
        <w:rPr>
          <w:rFonts w:ascii="楷体_GB2312" w:eastAsia="楷体_GB2312" w:hint="eastAsia"/>
          <w:sz w:val="28"/>
          <w:szCs w:val="28"/>
        </w:rPr>
        <w:t>：万元</w:t>
      </w:r>
    </w:p>
    <w:tbl>
      <w:tblPr>
        <w:tblW w:w="4855" w:type="pct"/>
        <w:jc w:val="center"/>
        <w:tblLayout w:type="fixed"/>
        <w:tblLook w:val="0000"/>
      </w:tblPr>
      <w:tblGrid>
        <w:gridCol w:w="1225"/>
        <w:gridCol w:w="1241"/>
        <w:gridCol w:w="1225"/>
        <w:gridCol w:w="1225"/>
        <w:gridCol w:w="1233"/>
        <w:gridCol w:w="999"/>
        <w:gridCol w:w="1140"/>
        <w:gridCol w:w="1244"/>
        <w:gridCol w:w="1068"/>
        <w:gridCol w:w="1068"/>
        <w:gridCol w:w="1074"/>
        <w:gridCol w:w="1021"/>
      </w:tblGrid>
      <w:tr w:rsidR="00D8317D" w:rsidRPr="00543DAD" w:rsidTr="00785DFA">
        <w:trPr>
          <w:trHeight w:val="862"/>
          <w:jc w:val="center"/>
        </w:trPr>
        <w:tc>
          <w:tcPr>
            <w:tcW w:w="2597" w:type="pct"/>
            <w:gridSpan w:val="6"/>
            <w:tcBorders>
              <w:top w:val="single" w:sz="8" w:space="0" w:color="auto"/>
              <w:left w:val="single" w:sz="8" w:space="0" w:color="auto"/>
              <w:bottom w:val="single" w:sz="4" w:space="0" w:color="auto"/>
              <w:right w:val="single" w:sz="8" w:space="0" w:color="000000"/>
            </w:tcBorders>
            <w:shd w:val="clear" w:color="auto" w:fill="FFFFFF"/>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预</w:t>
            </w:r>
            <w:r>
              <w:rPr>
                <w:rFonts w:ascii="仿宋_GB2312" w:eastAsia="仿宋_GB2312" w:hAnsi="宋体" w:cs="宋体" w:hint="eastAsia"/>
                <w:kern w:val="0"/>
                <w:sz w:val="22"/>
                <w:szCs w:val="22"/>
              </w:rPr>
              <w:t xml:space="preserve"> </w:t>
            </w:r>
            <w:r w:rsidRPr="00543DAD">
              <w:rPr>
                <w:rFonts w:ascii="仿宋_GB2312" w:eastAsia="仿宋_GB2312" w:hAnsi="宋体" w:cs="宋体" w:hint="eastAsia"/>
                <w:kern w:val="0"/>
                <w:sz w:val="22"/>
                <w:szCs w:val="22"/>
              </w:rPr>
              <w:t>算</w:t>
            </w:r>
            <w:r>
              <w:rPr>
                <w:rFonts w:ascii="仿宋_GB2312" w:eastAsia="仿宋_GB2312" w:hAnsi="宋体" w:cs="宋体" w:hint="eastAsia"/>
                <w:kern w:val="0"/>
                <w:sz w:val="22"/>
                <w:szCs w:val="22"/>
              </w:rPr>
              <w:t xml:space="preserve"> </w:t>
            </w:r>
            <w:r w:rsidRPr="00543DAD">
              <w:rPr>
                <w:rFonts w:ascii="仿宋_GB2312" w:eastAsia="仿宋_GB2312" w:hAnsi="宋体" w:cs="宋体" w:hint="eastAsia"/>
                <w:kern w:val="0"/>
                <w:sz w:val="22"/>
                <w:szCs w:val="22"/>
              </w:rPr>
              <w:t>数</w:t>
            </w:r>
          </w:p>
        </w:tc>
        <w:tc>
          <w:tcPr>
            <w:tcW w:w="2403"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决</w:t>
            </w:r>
            <w:r>
              <w:rPr>
                <w:rFonts w:ascii="仿宋_GB2312" w:eastAsia="仿宋_GB2312" w:hAnsi="宋体" w:cs="宋体" w:hint="eastAsia"/>
                <w:kern w:val="0"/>
                <w:sz w:val="22"/>
                <w:szCs w:val="22"/>
              </w:rPr>
              <w:t xml:space="preserve"> </w:t>
            </w:r>
            <w:r w:rsidRPr="00543DAD">
              <w:rPr>
                <w:rFonts w:ascii="仿宋_GB2312" w:eastAsia="仿宋_GB2312" w:hAnsi="宋体" w:cs="宋体" w:hint="eastAsia"/>
                <w:kern w:val="0"/>
                <w:sz w:val="22"/>
                <w:szCs w:val="22"/>
              </w:rPr>
              <w:t>算</w:t>
            </w:r>
            <w:r>
              <w:rPr>
                <w:rFonts w:ascii="仿宋_GB2312" w:eastAsia="仿宋_GB2312" w:hAnsi="宋体" w:cs="宋体" w:hint="eastAsia"/>
                <w:kern w:val="0"/>
                <w:sz w:val="22"/>
                <w:szCs w:val="22"/>
              </w:rPr>
              <w:t xml:space="preserve"> </w:t>
            </w:r>
            <w:r w:rsidRPr="00543DAD">
              <w:rPr>
                <w:rFonts w:ascii="仿宋_GB2312" w:eastAsia="仿宋_GB2312" w:hAnsi="宋体" w:cs="宋体" w:hint="eastAsia"/>
                <w:kern w:val="0"/>
                <w:sz w:val="22"/>
                <w:szCs w:val="22"/>
              </w:rPr>
              <w:t xml:space="preserve">数　</w:t>
            </w:r>
          </w:p>
        </w:tc>
      </w:tr>
      <w:tr w:rsidR="00D8317D" w:rsidRPr="00543DAD" w:rsidTr="000969E3">
        <w:trPr>
          <w:trHeight w:val="862"/>
          <w:jc w:val="center"/>
        </w:trPr>
        <w:tc>
          <w:tcPr>
            <w:tcW w:w="445" w:type="pct"/>
            <w:vMerge w:val="restart"/>
            <w:tcBorders>
              <w:top w:val="nil"/>
              <w:left w:val="single" w:sz="8" w:space="0" w:color="auto"/>
              <w:bottom w:val="single" w:sz="4" w:space="0" w:color="auto"/>
              <w:right w:val="single" w:sz="4" w:space="0" w:color="auto"/>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合计</w:t>
            </w:r>
          </w:p>
        </w:tc>
        <w:tc>
          <w:tcPr>
            <w:tcW w:w="451" w:type="pct"/>
            <w:vMerge w:val="restart"/>
            <w:tcBorders>
              <w:top w:val="nil"/>
              <w:left w:val="single" w:sz="4" w:space="0" w:color="auto"/>
              <w:bottom w:val="single" w:sz="4" w:space="0" w:color="auto"/>
              <w:right w:val="single" w:sz="4" w:space="0" w:color="auto"/>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因公出国（境）费</w:t>
            </w:r>
          </w:p>
        </w:tc>
        <w:tc>
          <w:tcPr>
            <w:tcW w:w="1338" w:type="pct"/>
            <w:gridSpan w:val="3"/>
            <w:tcBorders>
              <w:top w:val="single" w:sz="4" w:space="0" w:color="auto"/>
              <w:left w:val="nil"/>
              <w:bottom w:val="single" w:sz="4" w:space="0" w:color="auto"/>
              <w:right w:val="single" w:sz="4" w:space="0" w:color="auto"/>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公务用车购置及运行费</w:t>
            </w:r>
          </w:p>
        </w:tc>
        <w:tc>
          <w:tcPr>
            <w:tcW w:w="363" w:type="pct"/>
            <w:vMerge w:val="restart"/>
            <w:tcBorders>
              <w:top w:val="nil"/>
              <w:left w:val="single" w:sz="4" w:space="0" w:color="auto"/>
              <w:bottom w:val="single" w:sz="4" w:space="0" w:color="auto"/>
              <w:right w:val="single" w:sz="8" w:space="0" w:color="000000"/>
            </w:tcBorders>
            <w:shd w:val="clear" w:color="auto" w:fill="auto"/>
            <w:vAlign w:val="center"/>
          </w:tcPr>
          <w:p w:rsidR="00D8317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w:t>
            </w:r>
          </w:p>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接待费</w:t>
            </w:r>
          </w:p>
        </w:tc>
        <w:tc>
          <w:tcPr>
            <w:tcW w:w="414"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8317D" w:rsidRPr="00543DAD" w:rsidRDefault="00D8317D" w:rsidP="00785DFA">
            <w:pPr>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合计</w:t>
            </w:r>
          </w:p>
        </w:tc>
        <w:tc>
          <w:tcPr>
            <w:tcW w:w="452"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因公出国（境）费</w:t>
            </w:r>
          </w:p>
        </w:tc>
        <w:tc>
          <w:tcPr>
            <w:tcW w:w="1166"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公务用车购置及运行费</w:t>
            </w:r>
          </w:p>
        </w:tc>
        <w:tc>
          <w:tcPr>
            <w:tcW w:w="37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8317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w:t>
            </w:r>
          </w:p>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接待费</w:t>
            </w:r>
          </w:p>
        </w:tc>
      </w:tr>
      <w:tr w:rsidR="00D8317D" w:rsidRPr="00543DAD" w:rsidTr="000969E3">
        <w:trPr>
          <w:trHeight w:val="862"/>
          <w:jc w:val="center"/>
        </w:trPr>
        <w:tc>
          <w:tcPr>
            <w:tcW w:w="445" w:type="pct"/>
            <w:vMerge/>
            <w:tcBorders>
              <w:top w:val="nil"/>
              <w:left w:val="single" w:sz="8" w:space="0" w:color="auto"/>
              <w:bottom w:val="single" w:sz="4" w:space="0" w:color="auto"/>
              <w:right w:val="single" w:sz="4" w:space="0" w:color="auto"/>
            </w:tcBorders>
            <w:shd w:val="clear" w:color="auto" w:fill="auto"/>
            <w:vAlign w:val="center"/>
          </w:tcPr>
          <w:p w:rsidR="00D8317D" w:rsidRPr="00543DAD" w:rsidRDefault="00D8317D" w:rsidP="00785DFA">
            <w:pPr>
              <w:widowControl/>
              <w:spacing w:line="300" w:lineRule="exact"/>
              <w:jc w:val="left"/>
              <w:rPr>
                <w:rFonts w:ascii="仿宋_GB2312" w:eastAsia="仿宋_GB2312" w:hAnsi="宋体" w:cs="宋体"/>
                <w:kern w:val="0"/>
                <w:sz w:val="22"/>
                <w:szCs w:val="22"/>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D8317D" w:rsidRPr="00543DAD" w:rsidRDefault="00D8317D" w:rsidP="00785DFA">
            <w:pPr>
              <w:widowControl/>
              <w:spacing w:line="300" w:lineRule="exact"/>
              <w:jc w:val="left"/>
              <w:rPr>
                <w:rFonts w:ascii="仿宋_GB2312" w:eastAsia="仿宋_GB2312" w:hAnsi="宋体" w:cs="宋体"/>
                <w:kern w:val="0"/>
                <w:sz w:val="22"/>
                <w:szCs w:val="22"/>
              </w:rPr>
            </w:pPr>
          </w:p>
        </w:tc>
        <w:tc>
          <w:tcPr>
            <w:tcW w:w="445" w:type="pct"/>
            <w:tcBorders>
              <w:top w:val="nil"/>
              <w:left w:val="nil"/>
              <w:bottom w:val="single" w:sz="4" w:space="0" w:color="auto"/>
              <w:right w:val="single" w:sz="4" w:space="0" w:color="auto"/>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小计</w:t>
            </w:r>
          </w:p>
        </w:tc>
        <w:tc>
          <w:tcPr>
            <w:tcW w:w="445" w:type="pct"/>
            <w:tcBorders>
              <w:top w:val="nil"/>
              <w:left w:val="nil"/>
              <w:bottom w:val="single" w:sz="4" w:space="0" w:color="auto"/>
              <w:right w:val="single" w:sz="4" w:space="0" w:color="auto"/>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公务用车购置费</w:t>
            </w:r>
          </w:p>
        </w:tc>
        <w:tc>
          <w:tcPr>
            <w:tcW w:w="448" w:type="pct"/>
            <w:tcBorders>
              <w:top w:val="nil"/>
              <w:left w:val="nil"/>
              <w:bottom w:val="single" w:sz="4" w:space="0" w:color="auto"/>
              <w:right w:val="single" w:sz="4" w:space="0" w:color="auto"/>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公务用车运行费</w:t>
            </w:r>
          </w:p>
        </w:tc>
        <w:tc>
          <w:tcPr>
            <w:tcW w:w="363" w:type="pct"/>
            <w:vMerge/>
            <w:tcBorders>
              <w:top w:val="nil"/>
              <w:left w:val="single" w:sz="4" w:space="0" w:color="auto"/>
              <w:bottom w:val="single" w:sz="4" w:space="0" w:color="auto"/>
              <w:right w:val="single" w:sz="8" w:space="0" w:color="000000"/>
            </w:tcBorders>
            <w:shd w:val="clear" w:color="auto" w:fill="auto"/>
            <w:vAlign w:val="center"/>
          </w:tcPr>
          <w:p w:rsidR="00D8317D" w:rsidRPr="00543DAD" w:rsidRDefault="00D8317D" w:rsidP="00785DFA">
            <w:pPr>
              <w:widowControl/>
              <w:spacing w:line="300" w:lineRule="exact"/>
              <w:jc w:val="left"/>
              <w:rPr>
                <w:rFonts w:ascii="仿宋_GB2312" w:eastAsia="仿宋_GB2312" w:hAnsi="宋体" w:cs="宋体"/>
                <w:kern w:val="0"/>
                <w:sz w:val="22"/>
                <w:szCs w:val="22"/>
              </w:rPr>
            </w:pPr>
          </w:p>
        </w:tc>
        <w:tc>
          <w:tcPr>
            <w:tcW w:w="41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8317D" w:rsidRPr="00543DAD" w:rsidRDefault="00D8317D" w:rsidP="00785DFA">
            <w:pPr>
              <w:spacing w:line="300" w:lineRule="exact"/>
              <w:jc w:val="left"/>
              <w:rPr>
                <w:rFonts w:ascii="仿宋_GB2312" w:eastAsia="仿宋_GB2312" w:hAnsi="宋体" w:cs="宋体"/>
                <w:kern w:val="0"/>
                <w:sz w:val="22"/>
                <w:szCs w:val="22"/>
              </w:rPr>
            </w:pPr>
          </w:p>
        </w:tc>
        <w:tc>
          <w:tcPr>
            <w:tcW w:w="452"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8317D" w:rsidRPr="00543DAD" w:rsidRDefault="00D8317D" w:rsidP="00785DFA">
            <w:pPr>
              <w:spacing w:line="300" w:lineRule="exact"/>
              <w:jc w:val="left"/>
              <w:rPr>
                <w:rFonts w:ascii="仿宋_GB2312" w:eastAsia="仿宋_GB2312" w:hAnsi="宋体" w:cs="宋体"/>
                <w:kern w:val="0"/>
                <w:sz w:val="22"/>
                <w:szCs w:val="22"/>
              </w:rPr>
            </w:pP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小计</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公务用车购置费</w:t>
            </w:r>
          </w:p>
        </w:tc>
        <w:tc>
          <w:tcPr>
            <w:tcW w:w="39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公务用车运行费</w:t>
            </w:r>
          </w:p>
        </w:tc>
        <w:tc>
          <w:tcPr>
            <w:tcW w:w="37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D8317D" w:rsidRPr="00543DAD" w:rsidRDefault="00D8317D" w:rsidP="00785DFA">
            <w:pPr>
              <w:widowControl/>
              <w:spacing w:line="300" w:lineRule="exact"/>
              <w:jc w:val="left"/>
              <w:rPr>
                <w:rFonts w:ascii="仿宋_GB2312" w:eastAsia="仿宋_GB2312" w:hAnsi="宋体" w:cs="宋体"/>
                <w:kern w:val="0"/>
                <w:sz w:val="22"/>
                <w:szCs w:val="22"/>
              </w:rPr>
            </w:pPr>
          </w:p>
        </w:tc>
      </w:tr>
      <w:tr w:rsidR="00D8317D" w:rsidRPr="00543DAD" w:rsidTr="000969E3">
        <w:trPr>
          <w:trHeight w:val="623"/>
          <w:jc w:val="center"/>
        </w:trPr>
        <w:tc>
          <w:tcPr>
            <w:tcW w:w="445" w:type="pct"/>
            <w:tcBorders>
              <w:top w:val="nil"/>
              <w:left w:val="single" w:sz="8" w:space="0" w:color="auto"/>
              <w:bottom w:val="single" w:sz="8" w:space="0" w:color="auto"/>
              <w:right w:val="single" w:sz="4" w:space="0" w:color="auto"/>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w:t>
            </w:r>
          </w:p>
        </w:tc>
        <w:tc>
          <w:tcPr>
            <w:tcW w:w="451" w:type="pct"/>
            <w:tcBorders>
              <w:top w:val="nil"/>
              <w:left w:val="nil"/>
              <w:bottom w:val="single" w:sz="8" w:space="0" w:color="auto"/>
              <w:right w:val="single" w:sz="4" w:space="0" w:color="auto"/>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2</w:t>
            </w:r>
          </w:p>
        </w:tc>
        <w:tc>
          <w:tcPr>
            <w:tcW w:w="445" w:type="pct"/>
            <w:tcBorders>
              <w:top w:val="nil"/>
              <w:left w:val="nil"/>
              <w:bottom w:val="single" w:sz="8" w:space="0" w:color="auto"/>
              <w:right w:val="single" w:sz="4" w:space="0" w:color="auto"/>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3</w:t>
            </w:r>
          </w:p>
        </w:tc>
        <w:tc>
          <w:tcPr>
            <w:tcW w:w="445" w:type="pct"/>
            <w:tcBorders>
              <w:top w:val="nil"/>
              <w:left w:val="nil"/>
              <w:bottom w:val="single" w:sz="8" w:space="0" w:color="auto"/>
              <w:right w:val="single" w:sz="4" w:space="0" w:color="auto"/>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4</w:t>
            </w:r>
          </w:p>
        </w:tc>
        <w:tc>
          <w:tcPr>
            <w:tcW w:w="448" w:type="pct"/>
            <w:tcBorders>
              <w:top w:val="nil"/>
              <w:left w:val="nil"/>
              <w:bottom w:val="single" w:sz="8" w:space="0" w:color="auto"/>
              <w:right w:val="single" w:sz="4" w:space="0" w:color="auto"/>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5</w:t>
            </w:r>
          </w:p>
        </w:tc>
        <w:tc>
          <w:tcPr>
            <w:tcW w:w="363" w:type="pct"/>
            <w:tcBorders>
              <w:top w:val="nil"/>
              <w:left w:val="nil"/>
              <w:bottom w:val="single" w:sz="8" w:space="0" w:color="auto"/>
              <w:right w:val="single" w:sz="8" w:space="0" w:color="000000"/>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6</w:t>
            </w:r>
          </w:p>
        </w:tc>
        <w:tc>
          <w:tcPr>
            <w:tcW w:w="41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7</w:t>
            </w:r>
          </w:p>
        </w:tc>
        <w:tc>
          <w:tcPr>
            <w:tcW w:w="45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8</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9</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10</w:t>
            </w:r>
          </w:p>
        </w:tc>
        <w:tc>
          <w:tcPr>
            <w:tcW w:w="39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11</w:t>
            </w:r>
          </w:p>
        </w:tc>
        <w:tc>
          <w:tcPr>
            <w:tcW w:w="3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D8317D" w:rsidRPr="00543DAD" w:rsidRDefault="00D8317D" w:rsidP="00785DFA">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12</w:t>
            </w:r>
          </w:p>
        </w:tc>
      </w:tr>
      <w:tr w:rsidR="000969E3" w:rsidRPr="00543DAD" w:rsidTr="000969E3">
        <w:trPr>
          <w:trHeight w:val="1296"/>
          <w:jc w:val="center"/>
        </w:trPr>
        <w:tc>
          <w:tcPr>
            <w:tcW w:w="445" w:type="pct"/>
            <w:tcBorders>
              <w:top w:val="nil"/>
              <w:left w:val="single" w:sz="8" w:space="0" w:color="auto"/>
              <w:bottom w:val="single" w:sz="8" w:space="0" w:color="auto"/>
              <w:right w:val="single" w:sz="4" w:space="0" w:color="auto"/>
            </w:tcBorders>
            <w:shd w:val="clear" w:color="auto" w:fill="auto"/>
            <w:vAlign w:val="center"/>
          </w:tcPr>
          <w:p w:rsidR="000969E3" w:rsidRDefault="000969E3">
            <w:pPr>
              <w:jc w:val="right"/>
              <w:rPr>
                <w:rFonts w:ascii="宋体" w:hAnsi="宋体" w:cs="Arial"/>
                <w:color w:val="000000"/>
                <w:sz w:val="22"/>
                <w:szCs w:val="22"/>
              </w:rPr>
            </w:pPr>
            <w:r>
              <w:rPr>
                <w:rFonts w:cs="Arial" w:hint="eastAsia"/>
                <w:color w:val="000000"/>
                <w:sz w:val="22"/>
                <w:szCs w:val="22"/>
              </w:rPr>
              <w:t>7.20</w:t>
            </w:r>
          </w:p>
        </w:tc>
        <w:tc>
          <w:tcPr>
            <w:tcW w:w="451" w:type="pct"/>
            <w:tcBorders>
              <w:top w:val="nil"/>
              <w:left w:val="nil"/>
              <w:bottom w:val="single" w:sz="8" w:space="0" w:color="auto"/>
              <w:right w:val="single" w:sz="4" w:space="0" w:color="auto"/>
            </w:tcBorders>
            <w:shd w:val="clear" w:color="auto" w:fill="auto"/>
            <w:vAlign w:val="center"/>
          </w:tcPr>
          <w:p w:rsidR="000969E3" w:rsidRDefault="000969E3">
            <w:pPr>
              <w:jc w:val="right"/>
              <w:rPr>
                <w:rFonts w:ascii="宋体" w:hAnsi="宋体" w:cs="Arial"/>
                <w:color w:val="000000"/>
                <w:sz w:val="22"/>
                <w:szCs w:val="22"/>
              </w:rPr>
            </w:pPr>
            <w:r>
              <w:rPr>
                <w:rFonts w:cs="Arial" w:hint="eastAsia"/>
                <w:color w:val="000000"/>
                <w:sz w:val="22"/>
                <w:szCs w:val="22"/>
              </w:rPr>
              <w:t>0.00</w:t>
            </w:r>
          </w:p>
        </w:tc>
        <w:tc>
          <w:tcPr>
            <w:tcW w:w="445" w:type="pct"/>
            <w:tcBorders>
              <w:top w:val="nil"/>
              <w:left w:val="nil"/>
              <w:bottom w:val="single" w:sz="8" w:space="0" w:color="auto"/>
              <w:right w:val="single" w:sz="4" w:space="0" w:color="auto"/>
            </w:tcBorders>
            <w:shd w:val="clear" w:color="auto" w:fill="auto"/>
            <w:vAlign w:val="center"/>
          </w:tcPr>
          <w:p w:rsidR="000969E3" w:rsidRDefault="000969E3">
            <w:pPr>
              <w:jc w:val="right"/>
              <w:rPr>
                <w:rFonts w:ascii="宋体" w:hAnsi="宋体" w:cs="Arial"/>
                <w:color w:val="000000"/>
                <w:sz w:val="22"/>
                <w:szCs w:val="22"/>
              </w:rPr>
            </w:pPr>
            <w:r>
              <w:rPr>
                <w:rFonts w:cs="Arial" w:hint="eastAsia"/>
                <w:color w:val="000000"/>
                <w:sz w:val="22"/>
                <w:szCs w:val="22"/>
              </w:rPr>
              <w:t>4.00</w:t>
            </w:r>
          </w:p>
        </w:tc>
        <w:tc>
          <w:tcPr>
            <w:tcW w:w="445" w:type="pct"/>
            <w:tcBorders>
              <w:top w:val="nil"/>
              <w:left w:val="nil"/>
              <w:bottom w:val="single" w:sz="8" w:space="0" w:color="auto"/>
              <w:right w:val="single" w:sz="4" w:space="0" w:color="auto"/>
            </w:tcBorders>
            <w:shd w:val="clear" w:color="auto" w:fill="auto"/>
            <w:vAlign w:val="center"/>
          </w:tcPr>
          <w:p w:rsidR="000969E3" w:rsidRDefault="000969E3">
            <w:pPr>
              <w:jc w:val="right"/>
              <w:rPr>
                <w:rFonts w:ascii="宋体" w:hAnsi="宋体" w:cs="Arial"/>
                <w:color w:val="000000"/>
                <w:sz w:val="22"/>
                <w:szCs w:val="22"/>
              </w:rPr>
            </w:pPr>
            <w:r>
              <w:rPr>
                <w:rFonts w:cs="Arial" w:hint="eastAsia"/>
                <w:color w:val="000000"/>
                <w:sz w:val="22"/>
                <w:szCs w:val="22"/>
              </w:rPr>
              <w:t>0.00</w:t>
            </w:r>
          </w:p>
        </w:tc>
        <w:tc>
          <w:tcPr>
            <w:tcW w:w="448" w:type="pct"/>
            <w:tcBorders>
              <w:top w:val="nil"/>
              <w:left w:val="nil"/>
              <w:bottom w:val="single" w:sz="8" w:space="0" w:color="auto"/>
              <w:right w:val="single" w:sz="4" w:space="0" w:color="auto"/>
            </w:tcBorders>
            <w:shd w:val="clear" w:color="auto" w:fill="auto"/>
            <w:vAlign w:val="center"/>
          </w:tcPr>
          <w:p w:rsidR="000969E3" w:rsidRDefault="000969E3">
            <w:pPr>
              <w:jc w:val="right"/>
              <w:rPr>
                <w:rFonts w:ascii="宋体" w:hAnsi="宋体" w:cs="Arial"/>
                <w:color w:val="000000"/>
                <w:sz w:val="22"/>
                <w:szCs w:val="22"/>
              </w:rPr>
            </w:pPr>
            <w:r>
              <w:rPr>
                <w:rFonts w:cs="Arial" w:hint="eastAsia"/>
                <w:color w:val="000000"/>
                <w:sz w:val="22"/>
                <w:szCs w:val="22"/>
              </w:rPr>
              <w:t>4.00</w:t>
            </w:r>
          </w:p>
        </w:tc>
        <w:tc>
          <w:tcPr>
            <w:tcW w:w="363" w:type="pct"/>
            <w:tcBorders>
              <w:top w:val="nil"/>
              <w:left w:val="nil"/>
              <w:bottom w:val="single" w:sz="8" w:space="0" w:color="auto"/>
              <w:right w:val="single" w:sz="8" w:space="0" w:color="000000"/>
            </w:tcBorders>
            <w:shd w:val="clear" w:color="auto" w:fill="auto"/>
            <w:vAlign w:val="center"/>
          </w:tcPr>
          <w:p w:rsidR="000969E3" w:rsidRDefault="000969E3">
            <w:pPr>
              <w:jc w:val="right"/>
              <w:rPr>
                <w:rFonts w:ascii="宋体" w:hAnsi="宋体" w:cs="Arial"/>
                <w:color w:val="000000"/>
                <w:sz w:val="22"/>
                <w:szCs w:val="22"/>
              </w:rPr>
            </w:pPr>
            <w:r>
              <w:rPr>
                <w:rFonts w:cs="Arial" w:hint="eastAsia"/>
                <w:color w:val="000000"/>
                <w:sz w:val="22"/>
                <w:szCs w:val="22"/>
              </w:rPr>
              <w:t>3.20</w:t>
            </w:r>
          </w:p>
        </w:tc>
        <w:tc>
          <w:tcPr>
            <w:tcW w:w="41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969E3" w:rsidRDefault="000969E3">
            <w:pPr>
              <w:jc w:val="right"/>
              <w:rPr>
                <w:rFonts w:ascii="宋体" w:hAnsi="宋体" w:cs="Arial"/>
                <w:color w:val="000000"/>
                <w:sz w:val="22"/>
                <w:szCs w:val="22"/>
              </w:rPr>
            </w:pPr>
            <w:r>
              <w:rPr>
                <w:rFonts w:cs="Arial" w:hint="eastAsia"/>
                <w:color w:val="000000"/>
                <w:sz w:val="22"/>
                <w:szCs w:val="22"/>
              </w:rPr>
              <w:t>4.05</w:t>
            </w:r>
          </w:p>
        </w:tc>
        <w:tc>
          <w:tcPr>
            <w:tcW w:w="45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969E3" w:rsidRDefault="000969E3">
            <w:pPr>
              <w:jc w:val="right"/>
              <w:rPr>
                <w:rFonts w:ascii="宋体" w:hAnsi="宋体" w:cs="Arial"/>
                <w:color w:val="000000"/>
                <w:sz w:val="22"/>
                <w:szCs w:val="22"/>
              </w:rPr>
            </w:pPr>
            <w:r>
              <w:rPr>
                <w:rFonts w:cs="Arial" w:hint="eastAsia"/>
                <w:color w:val="000000"/>
                <w:sz w:val="22"/>
                <w:szCs w:val="22"/>
              </w:rPr>
              <w:t>0.00</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tcPr>
          <w:p w:rsidR="000969E3" w:rsidRDefault="000969E3">
            <w:pPr>
              <w:jc w:val="right"/>
              <w:rPr>
                <w:rFonts w:ascii="宋体" w:hAnsi="宋体" w:cs="Arial"/>
                <w:color w:val="000000"/>
                <w:sz w:val="22"/>
                <w:szCs w:val="22"/>
              </w:rPr>
            </w:pPr>
            <w:r>
              <w:rPr>
                <w:rFonts w:cs="Arial" w:hint="eastAsia"/>
                <w:color w:val="000000"/>
                <w:sz w:val="22"/>
                <w:szCs w:val="22"/>
              </w:rPr>
              <w:t>2.69</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tcPr>
          <w:p w:rsidR="000969E3" w:rsidRDefault="000969E3">
            <w:pPr>
              <w:jc w:val="right"/>
              <w:rPr>
                <w:rFonts w:ascii="宋体" w:hAnsi="宋体" w:cs="Arial"/>
                <w:color w:val="000000"/>
                <w:sz w:val="22"/>
                <w:szCs w:val="22"/>
              </w:rPr>
            </w:pPr>
            <w:r>
              <w:rPr>
                <w:rFonts w:cs="Arial" w:hint="eastAsia"/>
                <w:color w:val="000000"/>
                <w:sz w:val="22"/>
                <w:szCs w:val="22"/>
              </w:rPr>
              <w:t>0.00</w:t>
            </w:r>
          </w:p>
        </w:tc>
        <w:tc>
          <w:tcPr>
            <w:tcW w:w="390" w:type="pct"/>
            <w:tcBorders>
              <w:top w:val="single" w:sz="8" w:space="0" w:color="000000"/>
              <w:left w:val="single" w:sz="8" w:space="0" w:color="000000"/>
              <w:bottom w:val="single" w:sz="8" w:space="0" w:color="000000"/>
              <w:right w:val="single" w:sz="8" w:space="0" w:color="000000"/>
            </w:tcBorders>
            <w:shd w:val="clear" w:color="auto" w:fill="auto"/>
            <w:vAlign w:val="center"/>
          </w:tcPr>
          <w:p w:rsidR="000969E3" w:rsidRDefault="000969E3">
            <w:pPr>
              <w:jc w:val="right"/>
              <w:rPr>
                <w:rFonts w:ascii="宋体" w:hAnsi="宋体" w:cs="Arial"/>
                <w:color w:val="000000"/>
                <w:sz w:val="22"/>
                <w:szCs w:val="22"/>
              </w:rPr>
            </w:pPr>
            <w:r>
              <w:rPr>
                <w:rFonts w:cs="Arial" w:hint="eastAsia"/>
                <w:color w:val="000000"/>
                <w:sz w:val="22"/>
                <w:szCs w:val="22"/>
              </w:rPr>
              <w:t>2.69</w:t>
            </w:r>
          </w:p>
        </w:tc>
        <w:tc>
          <w:tcPr>
            <w:tcW w:w="3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0969E3" w:rsidRDefault="000969E3">
            <w:pPr>
              <w:jc w:val="right"/>
              <w:rPr>
                <w:rFonts w:ascii="宋体" w:hAnsi="宋体" w:cs="Arial"/>
                <w:color w:val="000000"/>
                <w:sz w:val="22"/>
                <w:szCs w:val="22"/>
              </w:rPr>
            </w:pPr>
            <w:r>
              <w:rPr>
                <w:rFonts w:cs="Arial" w:hint="eastAsia"/>
                <w:color w:val="000000"/>
                <w:sz w:val="22"/>
                <w:szCs w:val="22"/>
              </w:rPr>
              <w:t>1.36</w:t>
            </w:r>
          </w:p>
        </w:tc>
      </w:tr>
    </w:tbl>
    <w:p w:rsidR="00D8317D" w:rsidRDefault="00D8317D" w:rsidP="00D8317D">
      <w:pPr>
        <w:spacing w:line="360" w:lineRule="exact"/>
        <w:ind w:firstLineChars="50" w:firstLine="110"/>
        <w:rPr>
          <w:rFonts w:ascii="仿宋_GB2312" w:eastAsia="仿宋_GB2312" w:hAnsi="宋体"/>
          <w:sz w:val="22"/>
          <w:szCs w:val="22"/>
        </w:rPr>
      </w:pPr>
      <w:r w:rsidRPr="00543DAD">
        <w:rPr>
          <w:rFonts w:ascii="仿宋_GB2312" w:eastAsia="仿宋_GB2312" w:hAnsi="宋体" w:hint="eastAsia"/>
          <w:sz w:val="22"/>
          <w:szCs w:val="22"/>
        </w:rPr>
        <w:t>注：本表反映部门本年度“三公”经费支出预决算情况。其中：预算数为“三公”经费年初预算数，决算数包括当年一般公共预算财政拨款</w:t>
      </w:r>
    </w:p>
    <w:p w:rsidR="00D8317D" w:rsidRPr="00543DAD" w:rsidRDefault="00D8317D" w:rsidP="00D8317D">
      <w:pPr>
        <w:spacing w:line="360" w:lineRule="exact"/>
        <w:ind w:firstLineChars="250" w:firstLine="550"/>
        <w:rPr>
          <w:rFonts w:ascii="仿宋_GB2312" w:eastAsia="仿宋_GB2312" w:hAnsi="宋体"/>
          <w:sz w:val="22"/>
          <w:szCs w:val="22"/>
        </w:rPr>
      </w:pPr>
      <w:r w:rsidRPr="00543DAD">
        <w:rPr>
          <w:rFonts w:ascii="仿宋_GB2312" w:eastAsia="仿宋_GB2312" w:hAnsi="宋体" w:hint="eastAsia"/>
          <w:sz w:val="22"/>
          <w:szCs w:val="22"/>
        </w:rPr>
        <w:t>和以前年度结转资金安排的实际支出。</w:t>
      </w:r>
    </w:p>
    <w:p w:rsidR="00D8317D" w:rsidRPr="00665CA8" w:rsidRDefault="00D8317D" w:rsidP="00D8317D">
      <w:pPr>
        <w:rPr>
          <w:rFonts w:ascii="黑体" w:eastAsia="黑体"/>
          <w:b/>
          <w:sz w:val="30"/>
          <w:szCs w:val="30"/>
        </w:rPr>
        <w:sectPr w:rsidR="00D8317D" w:rsidRPr="00665CA8" w:rsidSect="00785DFA">
          <w:footerReference w:type="even" r:id="rId7"/>
          <w:footerReference w:type="default" r:id="rId8"/>
          <w:pgSz w:w="16838" w:h="11906" w:orient="landscape"/>
          <w:pgMar w:top="1797" w:right="1440" w:bottom="1797" w:left="1440" w:header="851" w:footer="992" w:gutter="0"/>
          <w:cols w:space="425"/>
          <w:docGrid w:type="linesAndChars" w:linePitch="312"/>
        </w:sectPr>
      </w:pPr>
    </w:p>
    <w:p w:rsidR="00D8317D" w:rsidRDefault="00D8317D" w:rsidP="00D8317D">
      <w:pPr>
        <w:rPr>
          <w:rFonts w:ascii="黑体" w:eastAsia="黑体"/>
          <w:b/>
          <w:sz w:val="48"/>
          <w:szCs w:val="48"/>
        </w:rPr>
      </w:pPr>
    </w:p>
    <w:p w:rsidR="00D8317D" w:rsidRDefault="00D8317D" w:rsidP="00D8317D">
      <w:pPr>
        <w:rPr>
          <w:rFonts w:ascii="黑体" w:eastAsia="黑体"/>
          <w:b/>
          <w:sz w:val="48"/>
          <w:szCs w:val="48"/>
        </w:rPr>
      </w:pPr>
    </w:p>
    <w:p w:rsidR="00D8317D" w:rsidRDefault="00D8317D" w:rsidP="00D8317D">
      <w:pPr>
        <w:rPr>
          <w:rFonts w:ascii="黑体" w:eastAsia="黑体"/>
          <w:b/>
          <w:sz w:val="48"/>
          <w:szCs w:val="48"/>
        </w:rPr>
      </w:pPr>
    </w:p>
    <w:p w:rsidR="00D8317D" w:rsidRPr="00761887" w:rsidRDefault="00D8317D" w:rsidP="00D8317D">
      <w:pPr>
        <w:rPr>
          <w:rFonts w:ascii="黑体" w:eastAsia="黑体"/>
          <w:b/>
          <w:sz w:val="52"/>
          <w:szCs w:val="52"/>
        </w:rPr>
      </w:pPr>
    </w:p>
    <w:p w:rsidR="00D8317D" w:rsidRPr="00761887" w:rsidRDefault="00D8317D" w:rsidP="00D8317D">
      <w:pPr>
        <w:rPr>
          <w:rFonts w:ascii="黑体" w:eastAsia="黑体"/>
          <w:b/>
          <w:sz w:val="52"/>
          <w:szCs w:val="52"/>
        </w:rPr>
      </w:pPr>
    </w:p>
    <w:p w:rsidR="00D8317D" w:rsidRPr="00F1234C" w:rsidRDefault="00D8317D" w:rsidP="00D8317D">
      <w:pPr>
        <w:rPr>
          <w:rFonts w:ascii="黑体" w:eastAsia="黑体"/>
          <w:sz w:val="52"/>
          <w:szCs w:val="52"/>
        </w:rPr>
      </w:pPr>
      <w:r w:rsidRPr="00F1234C">
        <w:rPr>
          <w:rFonts w:ascii="黑体" w:eastAsia="黑体" w:hint="eastAsia"/>
          <w:sz w:val="52"/>
          <w:szCs w:val="52"/>
        </w:rPr>
        <w:t>第三部分</w:t>
      </w:r>
    </w:p>
    <w:p w:rsidR="00D8317D" w:rsidRPr="00F1234C"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Pr="00F1234C" w:rsidRDefault="00D8317D" w:rsidP="00D8317D">
      <w:pPr>
        <w:rPr>
          <w:rFonts w:ascii="黑体" w:eastAsia="黑体"/>
          <w:sz w:val="52"/>
          <w:szCs w:val="52"/>
        </w:rPr>
      </w:pPr>
    </w:p>
    <w:p w:rsidR="00D8317D" w:rsidRPr="00F1234C" w:rsidRDefault="00D8317D" w:rsidP="00D8317D">
      <w:pPr>
        <w:ind w:leftChars="8" w:left="277" w:hangingChars="50" w:hanging="260"/>
        <w:jc w:val="center"/>
        <w:rPr>
          <w:rFonts w:ascii="黑体" w:eastAsia="黑体"/>
          <w:sz w:val="52"/>
          <w:szCs w:val="52"/>
        </w:rPr>
      </w:pPr>
      <w:r w:rsidRPr="00F1234C">
        <w:rPr>
          <w:rFonts w:ascii="黑体" w:eastAsia="黑体" w:hint="eastAsia"/>
          <w:sz w:val="52"/>
          <w:szCs w:val="52"/>
        </w:rPr>
        <w:t>20</w:t>
      </w:r>
      <w:r>
        <w:rPr>
          <w:rFonts w:ascii="黑体" w:eastAsia="黑体" w:hint="eastAsia"/>
          <w:sz w:val="52"/>
          <w:szCs w:val="52"/>
        </w:rPr>
        <w:t>18</w:t>
      </w:r>
      <w:r w:rsidRPr="00F1234C">
        <w:rPr>
          <w:rFonts w:ascii="黑体" w:eastAsia="黑体" w:hint="eastAsia"/>
          <w:sz w:val="52"/>
          <w:szCs w:val="52"/>
        </w:rPr>
        <w:t>年</w:t>
      </w:r>
      <w:r>
        <w:rPr>
          <w:rFonts w:ascii="黑体" w:eastAsia="黑体" w:hint="eastAsia"/>
          <w:sz w:val="52"/>
          <w:szCs w:val="52"/>
        </w:rPr>
        <w:t>度部门决</w:t>
      </w:r>
      <w:r w:rsidRPr="00F1234C">
        <w:rPr>
          <w:rFonts w:ascii="黑体" w:eastAsia="黑体" w:hint="eastAsia"/>
          <w:sz w:val="52"/>
          <w:szCs w:val="52"/>
        </w:rPr>
        <w:t>算情况说明</w:t>
      </w: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Pr="00EE115B" w:rsidRDefault="00D8317D" w:rsidP="00D8317D">
      <w:pPr>
        <w:spacing w:line="580" w:lineRule="exact"/>
        <w:ind w:firstLineChars="200" w:firstLine="640"/>
        <w:rPr>
          <w:rFonts w:ascii="黑体" w:eastAsia="黑体" w:hAnsi="黑体"/>
          <w:sz w:val="32"/>
          <w:szCs w:val="32"/>
        </w:rPr>
      </w:pPr>
      <w:r w:rsidRPr="00EE115B">
        <w:rPr>
          <w:rFonts w:ascii="黑体" w:eastAsia="黑体" w:hAnsi="黑体" w:hint="eastAsia"/>
          <w:sz w:val="32"/>
          <w:szCs w:val="32"/>
        </w:rPr>
        <w:lastRenderedPageBreak/>
        <w:t>一、</w:t>
      </w:r>
      <w:r>
        <w:rPr>
          <w:rFonts w:ascii="黑体" w:eastAsia="黑体" w:hAnsi="黑体" w:hint="eastAsia"/>
          <w:sz w:val="32"/>
          <w:szCs w:val="32"/>
        </w:rPr>
        <w:t>收入支出决算总体情况说明</w:t>
      </w:r>
    </w:p>
    <w:p w:rsidR="00D8317D" w:rsidRDefault="00D8317D" w:rsidP="00D8317D">
      <w:pPr>
        <w:ind w:firstLineChars="200" w:firstLine="640"/>
        <w:rPr>
          <w:rFonts w:ascii="仿宋_GB2312" w:eastAsia="仿宋_GB2312"/>
          <w:sz w:val="32"/>
          <w:szCs w:val="32"/>
        </w:rPr>
      </w:pPr>
      <w:r w:rsidRPr="005B3A39">
        <w:rPr>
          <w:rFonts w:ascii="仿宋_GB2312" w:eastAsia="仿宋_GB2312" w:hint="eastAsia"/>
          <w:sz w:val="32"/>
          <w:szCs w:val="32"/>
        </w:rPr>
        <w:t>2018年度收、支总计</w:t>
      </w:r>
      <w:r w:rsidR="0061600F">
        <w:rPr>
          <w:rFonts w:ascii="仿宋_GB2312" w:eastAsia="仿宋_GB2312" w:hint="eastAsia"/>
          <w:sz w:val="32"/>
          <w:szCs w:val="32"/>
        </w:rPr>
        <w:t>11736.64</w:t>
      </w:r>
      <w:r w:rsidRPr="005B3A39">
        <w:rPr>
          <w:rFonts w:ascii="仿宋_GB2312" w:eastAsia="仿宋_GB2312" w:hint="eastAsia"/>
          <w:sz w:val="32"/>
          <w:szCs w:val="32"/>
        </w:rPr>
        <w:t>万元。与2017年相比，收、支总计各增加</w:t>
      </w:r>
      <w:r w:rsidR="0061600F">
        <w:rPr>
          <w:rFonts w:ascii="仿宋_GB2312" w:eastAsia="仿宋_GB2312" w:hint="eastAsia"/>
          <w:sz w:val="32"/>
          <w:szCs w:val="32"/>
        </w:rPr>
        <w:t>4257.63</w:t>
      </w:r>
      <w:r w:rsidRPr="005B3A39">
        <w:rPr>
          <w:rFonts w:ascii="仿宋_GB2312" w:eastAsia="仿宋_GB2312" w:hint="eastAsia"/>
          <w:sz w:val="32"/>
          <w:szCs w:val="32"/>
        </w:rPr>
        <w:t>万元，增长</w:t>
      </w:r>
      <w:r w:rsidR="004B04A7">
        <w:rPr>
          <w:rFonts w:ascii="仿宋_GB2312" w:eastAsia="仿宋_GB2312" w:hint="eastAsia"/>
          <w:sz w:val="32"/>
          <w:szCs w:val="32"/>
        </w:rPr>
        <w:t>264.34</w:t>
      </w:r>
      <w:r w:rsidRPr="005B3A39">
        <w:rPr>
          <w:rFonts w:ascii="仿宋_GB2312" w:eastAsia="仿宋_GB2312" w:hint="eastAsia"/>
          <w:sz w:val="32"/>
          <w:szCs w:val="32"/>
        </w:rPr>
        <w:t>%。主要是</w:t>
      </w:r>
      <w:r w:rsidR="00516F06">
        <w:rPr>
          <w:rFonts w:ascii="仿宋_GB2312" w:eastAsia="仿宋_GB2312" w:hint="eastAsia"/>
          <w:sz w:val="32"/>
          <w:szCs w:val="32"/>
        </w:rPr>
        <w:t>项目经费</w:t>
      </w:r>
      <w:r w:rsidRPr="005B3A39">
        <w:rPr>
          <w:rFonts w:ascii="仿宋_GB2312" w:eastAsia="仿宋_GB2312" w:hint="eastAsia"/>
          <w:sz w:val="32"/>
          <w:szCs w:val="32"/>
        </w:rPr>
        <w:t>增加。</w:t>
      </w:r>
    </w:p>
    <w:p w:rsidR="00D8317D" w:rsidRPr="005B3A39" w:rsidRDefault="00D8317D" w:rsidP="00D8317D">
      <w:pPr>
        <w:spacing w:line="580" w:lineRule="exact"/>
        <w:ind w:firstLineChars="200" w:firstLine="640"/>
        <w:rPr>
          <w:rFonts w:ascii="黑体" w:eastAsia="黑体" w:hAnsi="黑体"/>
          <w:sz w:val="32"/>
          <w:szCs w:val="32"/>
        </w:rPr>
      </w:pPr>
      <w:r w:rsidRPr="005B3A39">
        <w:rPr>
          <w:rFonts w:ascii="黑体" w:eastAsia="黑体" w:hAnsi="黑体" w:hint="eastAsia"/>
          <w:sz w:val="32"/>
          <w:szCs w:val="32"/>
        </w:rPr>
        <w:t>二、收入决算情况说明</w:t>
      </w:r>
    </w:p>
    <w:p w:rsidR="00D8317D" w:rsidRPr="00FB6523" w:rsidRDefault="00D8317D" w:rsidP="00D8317D">
      <w:pPr>
        <w:spacing w:line="580" w:lineRule="exact"/>
        <w:ind w:firstLineChars="200" w:firstLine="640"/>
        <w:rPr>
          <w:rFonts w:ascii="仿宋_GB2312" w:eastAsia="仿宋_GB2312"/>
          <w:sz w:val="32"/>
          <w:szCs w:val="32"/>
        </w:rPr>
      </w:pPr>
      <w:r w:rsidRPr="00FB6523">
        <w:rPr>
          <w:rFonts w:ascii="仿宋_GB2312" w:eastAsia="仿宋_GB2312" w:hint="eastAsia"/>
          <w:sz w:val="32"/>
          <w:szCs w:val="32"/>
        </w:rPr>
        <w:t>本年收入合计</w:t>
      </w:r>
      <w:r w:rsidR="0061600F">
        <w:rPr>
          <w:rFonts w:ascii="仿宋_GB2312" w:eastAsia="仿宋_GB2312" w:hint="eastAsia"/>
          <w:sz w:val="32"/>
          <w:szCs w:val="32"/>
        </w:rPr>
        <w:t>5868.32</w:t>
      </w:r>
      <w:r w:rsidRPr="00FB6523">
        <w:rPr>
          <w:rFonts w:ascii="仿宋_GB2312" w:eastAsia="仿宋_GB2312" w:hint="eastAsia"/>
          <w:sz w:val="32"/>
          <w:szCs w:val="32"/>
        </w:rPr>
        <w:t>万元，其中：财政拨款收入</w:t>
      </w:r>
      <w:r w:rsidR="00516F06">
        <w:rPr>
          <w:rFonts w:ascii="仿宋_GB2312" w:eastAsia="仿宋_GB2312" w:hint="eastAsia"/>
          <w:sz w:val="32"/>
          <w:szCs w:val="32"/>
        </w:rPr>
        <w:t>5868.32</w:t>
      </w:r>
      <w:r w:rsidRPr="00FB6523">
        <w:rPr>
          <w:rFonts w:ascii="仿宋_GB2312" w:eastAsia="仿宋_GB2312" w:hint="eastAsia"/>
          <w:sz w:val="32"/>
          <w:szCs w:val="32"/>
        </w:rPr>
        <w:t>万元，占</w:t>
      </w:r>
      <w:r w:rsidR="00516F06">
        <w:rPr>
          <w:rFonts w:ascii="仿宋_GB2312" w:eastAsia="仿宋_GB2312" w:hint="eastAsia"/>
          <w:sz w:val="32"/>
          <w:szCs w:val="32"/>
        </w:rPr>
        <w:t>100</w:t>
      </w:r>
      <w:r w:rsidRPr="00FB6523">
        <w:rPr>
          <w:rFonts w:ascii="仿宋_GB2312" w:eastAsia="仿宋_GB2312" w:hint="eastAsia"/>
          <w:sz w:val="32"/>
          <w:szCs w:val="32"/>
        </w:rPr>
        <w:t>%；上级补助收入</w:t>
      </w:r>
      <w:r w:rsidR="00516F06">
        <w:rPr>
          <w:rFonts w:ascii="仿宋_GB2312" w:eastAsia="仿宋_GB2312" w:hint="eastAsia"/>
          <w:sz w:val="32"/>
          <w:szCs w:val="32"/>
        </w:rPr>
        <w:t>0</w:t>
      </w:r>
      <w:r w:rsidRPr="00FB6523">
        <w:rPr>
          <w:rFonts w:ascii="仿宋_GB2312" w:eastAsia="仿宋_GB2312" w:hint="eastAsia"/>
          <w:sz w:val="32"/>
          <w:szCs w:val="32"/>
        </w:rPr>
        <w:t>万元，占</w:t>
      </w:r>
      <w:r w:rsidR="00516F06">
        <w:rPr>
          <w:rFonts w:ascii="仿宋_GB2312" w:eastAsia="仿宋_GB2312" w:hint="eastAsia"/>
          <w:sz w:val="32"/>
          <w:szCs w:val="32"/>
        </w:rPr>
        <w:t>0</w:t>
      </w:r>
      <w:r w:rsidRPr="00FB6523">
        <w:rPr>
          <w:rFonts w:ascii="仿宋_GB2312" w:eastAsia="仿宋_GB2312" w:hint="eastAsia"/>
          <w:sz w:val="32"/>
          <w:szCs w:val="32"/>
        </w:rPr>
        <w:t>%；其他收入</w:t>
      </w:r>
      <w:r w:rsidR="00516F06">
        <w:rPr>
          <w:rFonts w:ascii="仿宋_GB2312" w:eastAsia="仿宋_GB2312" w:hint="eastAsia"/>
          <w:sz w:val="32"/>
          <w:szCs w:val="32"/>
        </w:rPr>
        <w:t>0</w:t>
      </w:r>
      <w:r w:rsidRPr="00FB6523">
        <w:rPr>
          <w:rFonts w:ascii="仿宋_GB2312" w:eastAsia="仿宋_GB2312" w:hint="eastAsia"/>
          <w:sz w:val="32"/>
          <w:szCs w:val="32"/>
        </w:rPr>
        <w:t>万元，占</w:t>
      </w:r>
      <w:r w:rsidR="00516F06">
        <w:rPr>
          <w:rFonts w:ascii="仿宋_GB2312" w:eastAsia="仿宋_GB2312" w:hint="eastAsia"/>
          <w:sz w:val="32"/>
          <w:szCs w:val="32"/>
        </w:rPr>
        <w:t>0</w:t>
      </w:r>
      <w:r w:rsidRPr="00FB6523">
        <w:rPr>
          <w:rFonts w:ascii="仿宋_GB2312" w:eastAsia="仿宋_GB2312" w:hint="eastAsia"/>
          <w:sz w:val="32"/>
          <w:szCs w:val="32"/>
        </w:rPr>
        <w:t>%。</w:t>
      </w:r>
    </w:p>
    <w:p w:rsidR="00D8317D" w:rsidRPr="005B3A39" w:rsidRDefault="00D8317D" w:rsidP="00D8317D">
      <w:pPr>
        <w:spacing w:line="580" w:lineRule="exact"/>
        <w:ind w:firstLine="600"/>
        <w:rPr>
          <w:rFonts w:ascii="黑体" w:eastAsia="黑体" w:hAnsi="黑体"/>
          <w:sz w:val="32"/>
          <w:szCs w:val="32"/>
        </w:rPr>
      </w:pPr>
      <w:r w:rsidRPr="005B3A39">
        <w:rPr>
          <w:rFonts w:ascii="黑体" w:eastAsia="黑体" w:hAnsi="黑体" w:hint="eastAsia"/>
          <w:sz w:val="32"/>
          <w:szCs w:val="32"/>
        </w:rPr>
        <w:t>三、支出决算情况说明</w:t>
      </w:r>
    </w:p>
    <w:p w:rsidR="00D8317D" w:rsidRPr="00FB6523" w:rsidRDefault="00D8317D" w:rsidP="00D8317D">
      <w:pPr>
        <w:spacing w:line="580" w:lineRule="exact"/>
        <w:ind w:firstLine="600"/>
        <w:rPr>
          <w:rFonts w:ascii="仿宋_GB2312" w:eastAsia="仿宋_GB2312"/>
          <w:sz w:val="32"/>
          <w:szCs w:val="32"/>
        </w:rPr>
      </w:pPr>
      <w:r w:rsidRPr="00FB6523">
        <w:rPr>
          <w:rFonts w:ascii="仿宋_GB2312" w:eastAsia="仿宋_GB2312" w:hint="eastAsia"/>
          <w:sz w:val="32"/>
          <w:szCs w:val="32"/>
        </w:rPr>
        <w:t>本年支出合计</w:t>
      </w:r>
      <w:r w:rsidR="00516F06">
        <w:rPr>
          <w:rFonts w:ascii="仿宋_GB2312" w:eastAsia="仿宋_GB2312" w:hint="eastAsia"/>
          <w:sz w:val="32"/>
          <w:szCs w:val="32"/>
        </w:rPr>
        <w:t>5868.32</w:t>
      </w:r>
      <w:r w:rsidRPr="00FB6523">
        <w:rPr>
          <w:rFonts w:ascii="仿宋_GB2312" w:eastAsia="仿宋_GB2312" w:hint="eastAsia"/>
          <w:sz w:val="32"/>
          <w:szCs w:val="32"/>
        </w:rPr>
        <w:t>万元，其中：基本支出</w:t>
      </w:r>
      <w:r w:rsidR="00516F06">
        <w:rPr>
          <w:rFonts w:ascii="仿宋_GB2312" w:eastAsia="仿宋_GB2312" w:hint="eastAsia"/>
          <w:sz w:val="32"/>
          <w:szCs w:val="32"/>
        </w:rPr>
        <w:t>775.49</w:t>
      </w:r>
      <w:r w:rsidRPr="00FB6523">
        <w:rPr>
          <w:rFonts w:ascii="仿宋_GB2312" w:eastAsia="仿宋_GB2312" w:hint="eastAsia"/>
          <w:sz w:val="32"/>
          <w:szCs w:val="32"/>
        </w:rPr>
        <w:t>万元，占</w:t>
      </w:r>
      <w:r w:rsidR="00F1252C">
        <w:rPr>
          <w:rFonts w:ascii="仿宋_GB2312" w:eastAsia="仿宋_GB2312" w:hint="eastAsia"/>
          <w:sz w:val="32"/>
          <w:szCs w:val="32"/>
        </w:rPr>
        <w:t>13.21</w:t>
      </w:r>
      <w:r w:rsidRPr="00FB6523">
        <w:rPr>
          <w:rFonts w:ascii="仿宋_GB2312" w:eastAsia="仿宋_GB2312" w:hint="eastAsia"/>
          <w:sz w:val="32"/>
          <w:szCs w:val="32"/>
        </w:rPr>
        <w:t>%；项目支出</w:t>
      </w:r>
      <w:r w:rsidR="00516F06">
        <w:rPr>
          <w:rFonts w:ascii="仿宋_GB2312" w:eastAsia="仿宋_GB2312" w:hint="eastAsia"/>
          <w:sz w:val="32"/>
          <w:szCs w:val="32"/>
        </w:rPr>
        <w:t>5092.82</w:t>
      </w:r>
      <w:r w:rsidRPr="00FB6523">
        <w:rPr>
          <w:rFonts w:ascii="仿宋_GB2312" w:eastAsia="仿宋_GB2312" w:hint="eastAsia"/>
          <w:sz w:val="32"/>
          <w:szCs w:val="32"/>
        </w:rPr>
        <w:t>万元，占</w:t>
      </w:r>
      <w:r w:rsidR="00516F06">
        <w:rPr>
          <w:rFonts w:ascii="仿宋_GB2312" w:eastAsia="仿宋_GB2312" w:hint="eastAsia"/>
          <w:sz w:val="32"/>
          <w:szCs w:val="32"/>
        </w:rPr>
        <w:t>86.7</w:t>
      </w:r>
      <w:r w:rsidR="00F1252C">
        <w:rPr>
          <w:rFonts w:ascii="仿宋_GB2312" w:eastAsia="仿宋_GB2312" w:hint="eastAsia"/>
          <w:sz w:val="32"/>
          <w:szCs w:val="32"/>
        </w:rPr>
        <w:t>9</w:t>
      </w:r>
      <w:r w:rsidRPr="00FB6523">
        <w:rPr>
          <w:rFonts w:ascii="仿宋_GB2312" w:eastAsia="仿宋_GB2312" w:hint="eastAsia"/>
          <w:sz w:val="32"/>
          <w:szCs w:val="32"/>
        </w:rPr>
        <w:t>%；对附属单位补助支出</w:t>
      </w:r>
      <w:r w:rsidR="00516F06">
        <w:rPr>
          <w:rFonts w:ascii="仿宋_GB2312" w:eastAsia="仿宋_GB2312" w:hint="eastAsia"/>
          <w:sz w:val="32"/>
          <w:szCs w:val="32"/>
        </w:rPr>
        <w:t>0</w:t>
      </w:r>
      <w:r w:rsidRPr="00FB6523">
        <w:rPr>
          <w:rFonts w:ascii="仿宋_GB2312" w:eastAsia="仿宋_GB2312" w:hint="eastAsia"/>
          <w:sz w:val="32"/>
          <w:szCs w:val="32"/>
        </w:rPr>
        <w:t>万元，占</w:t>
      </w:r>
      <w:r w:rsidR="00516F06">
        <w:rPr>
          <w:rFonts w:ascii="仿宋_GB2312" w:eastAsia="仿宋_GB2312" w:hint="eastAsia"/>
          <w:sz w:val="32"/>
          <w:szCs w:val="32"/>
        </w:rPr>
        <w:t>0</w:t>
      </w:r>
      <w:r w:rsidRPr="00FB6523">
        <w:rPr>
          <w:rFonts w:ascii="仿宋_GB2312" w:eastAsia="仿宋_GB2312" w:hint="eastAsia"/>
          <w:sz w:val="32"/>
          <w:szCs w:val="32"/>
        </w:rPr>
        <w:t>%。</w:t>
      </w:r>
    </w:p>
    <w:p w:rsidR="00D8317D" w:rsidRPr="005B3A39" w:rsidRDefault="00D8317D" w:rsidP="00D8317D">
      <w:pPr>
        <w:spacing w:line="580" w:lineRule="exact"/>
        <w:ind w:firstLineChars="200" w:firstLine="640"/>
        <w:rPr>
          <w:rFonts w:ascii="黑体" w:eastAsia="黑体" w:hAnsi="黑体"/>
          <w:sz w:val="32"/>
          <w:szCs w:val="32"/>
        </w:rPr>
      </w:pPr>
      <w:r w:rsidRPr="005B3A39">
        <w:rPr>
          <w:rFonts w:ascii="黑体" w:eastAsia="黑体" w:hAnsi="黑体" w:hint="eastAsia"/>
          <w:sz w:val="32"/>
          <w:szCs w:val="32"/>
        </w:rPr>
        <w:t>四、财政拨款收入支出决算总体情况说明</w:t>
      </w:r>
    </w:p>
    <w:p w:rsidR="00D8317D" w:rsidRPr="005B3A39" w:rsidRDefault="00D8317D" w:rsidP="00D8317D">
      <w:pPr>
        <w:spacing w:line="580" w:lineRule="exact"/>
        <w:ind w:firstLineChars="200" w:firstLine="640"/>
        <w:rPr>
          <w:rFonts w:ascii="仿宋_GB2312" w:eastAsia="仿宋_GB2312"/>
          <w:sz w:val="32"/>
          <w:szCs w:val="32"/>
        </w:rPr>
      </w:pPr>
      <w:r w:rsidRPr="005B3A39">
        <w:rPr>
          <w:rFonts w:ascii="仿宋_GB2312" w:eastAsia="仿宋_GB2312" w:hint="eastAsia"/>
          <w:sz w:val="32"/>
          <w:szCs w:val="32"/>
        </w:rPr>
        <w:t>2018年度财政拨款收、支总计</w:t>
      </w:r>
      <w:r w:rsidR="00F1252C">
        <w:rPr>
          <w:rFonts w:ascii="仿宋_GB2312" w:eastAsia="仿宋_GB2312" w:hint="eastAsia"/>
          <w:sz w:val="32"/>
          <w:szCs w:val="32"/>
        </w:rPr>
        <w:t>11736.64</w:t>
      </w:r>
      <w:r w:rsidRPr="005B3A39">
        <w:rPr>
          <w:rFonts w:ascii="仿宋_GB2312" w:eastAsia="仿宋_GB2312" w:hint="eastAsia"/>
          <w:sz w:val="32"/>
          <w:szCs w:val="32"/>
        </w:rPr>
        <w:t>万元。与2017年相比，财政拨款收、支总计各增加</w:t>
      </w:r>
      <w:r w:rsidR="00F1252C">
        <w:rPr>
          <w:rFonts w:ascii="仿宋_GB2312" w:eastAsia="仿宋_GB2312" w:hint="eastAsia"/>
          <w:sz w:val="32"/>
          <w:szCs w:val="32"/>
        </w:rPr>
        <w:t>4257.63</w:t>
      </w:r>
      <w:r w:rsidRPr="005B3A39">
        <w:rPr>
          <w:rFonts w:ascii="仿宋_GB2312" w:eastAsia="仿宋_GB2312" w:hint="eastAsia"/>
          <w:sz w:val="32"/>
          <w:szCs w:val="32"/>
        </w:rPr>
        <w:t>万元，增长</w:t>
      </w:r>
      <w:r w:rsidR="00F1252C">
        <w:rPr>
          <w:rFonts w:ascii="仿宋_GB2312" w:eastAsia="仿宋_GB2312" w:hint="eastAsia"/>
          <w:sz w:val="32"/>
          <w:szCs w:val="32"/>
        </w:rPr>
        <w:t>264.34</w:t>
      </w:r>
      <w:r w:rsidRPr="005B3A39">
        <w:rPr>
          <w:rFonts w:ascii="仿宋_GB2312" w:eastAsia="仿宋_GB2312" w:hint="eastAsia"/>
          <w:sz w:val="32"/>
          <w:szCs w:val="32"/>
        </w:rPr>
        <w:t>%。主要是</w:t>
      </w:r>
      <w:r w:rsidR="00F1252C">
        <w:rPr>
          <w:rFonts w:ascii="仿宋_GB2312" w:eastAsia="仿宋_GB2312" w:hint="eastAsia"/>
          <w:sz w:val="32"/>
          <w:szCs w:val="32"/>
        </w:rPr>
        <w:t>项目经费</w:t>
      </w:r>
      <w:r w:rsidRPr="005B3A39">
        <w:rPr>
          <w:rFonts w:ascii="仿宋_GB2312" w:eastAsia="仿宋_GB2312" w:hint="eastAsia"/>
          <w:sz w:val="32"/>
          <w:szCs w:val="32"/>
        </w:rPr>
        <w:t>增加。</w:t>
      </w:r>
    </w:p>
    <w:p w:rsidR="00D8317D" w:rsidRPr="000E55D1" w:rsidRDefault="00D8317D" w:rsidP="00D8317D">
      <w:pPr>
        <w:ind w:firstLineChars="200" w:firstLine="640"/>
        <w:rPr>
          <w:rFonts w:ascii="黑体" w:eastAsia="黑体" w:hAnsi="黑体"/>
          <w:sz w:val="32"/>
          <w:szCs w:val="32"/>
        </w:rPr>
      </w:pPr>
      <w:r w:rsidRPr="000E55D1">
        <w:rPr>
          <w:rFonts w:ascii="黑体" w:eastAsia="黑体" w:hAnsi="黑体" w:hint="eastAsia"/>
          <w:sz w:val="32"/>
          <w:szCs w:val="32"/>
        </w:rPr>
        <w:t>五、一般公共预算财政拨款支出决算情况说明</w:t>
      </w:r>
    </w:p>
    <w:p w:rsidR="00D8317D" w:rsidRPr="000E55D1" w:rsidRDefault="00D8317D" w:rsidP="00D8317D">
      <w:pPr>
        <w:ind w:firstLineChars="200" w:firstLine="640"/>
        <w:rPr>
          <w:rFonts w:ascii="楷体_GB2312" w:eastAsia="楷体_GB2312"/>
          <w:sz w:val="32"/>
          <w:szCs w:val="32"/>
        </w:rPr>
      </w:pPr>
      <w:r w:rsidRPr="000E55D1">
        <w:rPr>
          <w:rFonts w:ascii="楷体_GB2312" w:eastAsia="楷体_GB2312" w:hint="eastAsia"/>
          <w:sz w:val="32"/>
          <w:szCs w:val="32"/>
        </w:rPr>
        <w:t>（一）一般公共预算财政拨款支出决算总体情况</w:t>
      </w:r>
    </w:p>
    <w:p w:rsidR="00D8317D" w:rsidRPr="000E55D1" w:rsidRDefault="00D8317D" w:rsidP="00D8317D">
      <w:pPr>
        <w:ind w:firstLineChars="200" w:firstLine="640"/>
        <w:rPr>
          <w:rFonts w:ascii="仿宋_GB2312" w:eastAsia="仿宋_GB2312"/>
          <w:sz w:val="32"/>
          <w:szCs w:val="32"/>
        </w:rPr>
      </w:pPr>
      <w:r w:rsidRPr="000E55D1">
        <w:rPr>
          <w:rFonts w:ascii="仿宋_GB2312" w:eastAsia="仿宋_GB2312" w:hint="eastAsia"/>
          <w:sz w:val="32"/>
          <w:szCs w:val="32"/>
        </w:rPr>
        <w:t>2018年度一般公共预算财政拨款支出</w:t>
      </w:r>
      <w:r w:rsidR="00F1252C">
        <w:rPr>
          <w:rFonts w:ascii="仿宋_GB2312" w:eastAsia="仿宋_GB2312" w:hint="eastAsia"/>
          <w:sz w:val="32"/>
          <w:szCs w:val="32"/>
        </w:rPr>
        <w:t>5868.32</w:t>
      </w:r>
      <w:r w:rsidRPr="000E55D1">
        <w:rPr>
          <w:rFonts w:ascii="仿宋_GB2312" w:eastAsia="仿宋_GB2312" w:hint="eastAsia"/>
          <w:sz w:val="32"/>
          <w:szCs w:val="32"/>
        </w:rPr>
        <w:t>万元，占本年支出合计</w:t>
      </w:r>
      <w:r w:rsidR="00F1252C">
        <w:rPr>
          <w:rFonts w:ascii="仿宋_GB2312" w:eastAsia="仿宋_GB2312" w:hint="eastAsia"/>
          <w:sz w:val="32"/>
          <w:szCs w:val="32"/>
        </w:rPr>
        <w:t>100</w:t>
      </w:r>
      <w:r w:rsidRPr="000E55D1">
        <w:rPr>
          <w:rFonts w:ascii="仿宋_GB2312" w:eastAsia="仿宋_GB2312" w:hint="eastAsia"/>
          <w:sz w:val="32"/>
          <w:szCs w:val="32"/>
        </w:rPr>
        <w:t>%。与2017年相比，一般公共预算财政拨款支出增加</w:t>
      </w:r>
      <w:r w:rsidR="00F1252C">
        <w:rPr>
          <w:rFonts w:ascii="仿宋_GB2312" w:eastAsia="仿宋_GB2312" w:hint="eastAsia"/>
          <w:sz w:val="32"/>
          <w:szCs w:val="32"/>
        </w:rPr>
        <w:t>4257.63</w:t>
      </w:r>
      <w:r w:rsidRPr="000E55D1">
        <w:rPr>
          <w:rFonts w:ascii="仿宋_GB2312" w:eastAsia="仿宋_GB2312" w:hint="eastAsia"/>
          <w:sz w:val="32"/>
          <w:szCs w:val="32"/>
        </w:rPr>
        <w:t>万元，增长</w:t>
      </w:r>
      <w:r w:rsidR="00F1252C">
        <w:rPr>
          <w:rFonts w:ascii="仿宋_GB2312" w:eastAsia="仿宋_GB2312" w:hint="eastAsia"/>
          <w:sz w:val="32"/>
          <w:szCs w:val="32"/>
        </w:rPr>
        <w:t>264.34</w:t>
      </w:r>
      <w:r w:rsidRPr="000E55D1">
        <w:rPr>
          <w:rFonts w:ascii="仿宋_GB2312" w:eastAsia="仿宋_GB2312" w:hint="eastAsia"/>
          <w:sz w:val="32"/>
          <w:szCs w:val="32"/>
        </w:rPr>
        <w:t>%</w:t>
      </w:r>
      <w:r w:rsidR="00F1252C">
        <w:rPr>
          <w:rFonts w:ascii="仿宋_GB2312" w:eastAsia="仿宋_GB2312" w:hint="eastAsia"/>
          <w:sz w:val="32"/>
          <w:szCs w:val="32"/>
        </w:rPr>
        <w:t>。主要是项目经费</w:t>
      </w:r>
      <w:r w:rsidRPr="000E55D1">
        <w:rPr>
          <w:rFonts w:ascii="仿宋_GB2312" w:eastAsia="仿宋_GB2312" w:hint="eastAsia"/>
          <w:sz w:val="32"/>
          <w:szCs w:val="32"/>
        </w:rPr>
        <w:t>增加。</w:t>
      </w:r>
    </w:p>
    <w:p w:rsidR="00D8317D" w:rsidRPr="000E55D1" w:rsidRDefault="00D8317D" w:rsidP="00D8317D">
      <w:pPr>
        <w:ind w:firstLineChars="200" w:firstLine="640"/>
        <w:rPr>
          <w:rFonts w:ascii="楷体_GB2312" w:eastAsia="楷体_GB2312"/>
          <w:sz w:val="32"/>
          <w:szCs w:val="32"/>
        </w:rPr>
      </w:pPr>
      <w:r w:rsidRPr="000E55D1">
        <w:rPr>
          <w:rFonts w:ascii="楷体_GB2312" w:eastAsia="楷体_GB2312" w:hint="eastAsia"/>
          <w:sz w:val="32"/>
          <w:szCs w:val="32"/>
        </w:rPr>
        <w:t>（二）一般公共预算财政拨款支出决算结构情况</w:t>
      </w:r>
    </w:p>
    <w:p w:rsidR="00D8317D" w:rsidRPr="000E55D1" w:rsidRDefault="00D8317D" w:rsidP="00D8317D">
      <w:pPr>
        <w:ind w:firstLineChars="200" w:firstLine="640"/>
        <w:rPr>
          <w:rFonts w:ascii="仿宋_GB2312" w:eastAsia="仿宋_GB2312"/>
          <w:sz w:val="32"/>
          <w:szCs w:val="32"/>
        </w:rPr>
      </w:pPr>
      <w:r w:rsidRPr="000E55D1">
        <w:rPr>
          <w:rFonts w:ascii="仿宋_GB2312" w:eastAsia="仿宋_GB2312" w:hint="eastAsia"/>
          <w:sz w:val="32"/>
          <w:szCs w:val="32"/>
        </w:rPr>
        <w:lastRenderedPageBreak/>
        <w:t>2018年度一般公共预算财政拨款支出</w:t>
      </w:r>
      <w:r w:rsidR="00F1252C">
        <w:rPr>
          <w:rFonts w:ascii="仿宋_GB2312" w:eastAsia="仿宋_GB2312" w:hint="eastAsia"/>
          <w:sz w:val="32"/>
          <w:szCs w:val="32"/>
        </w:rPr>
        <w:t>5868.32</w:t>
      </w:r>
      <w:r w:rsidRPr="000E55D1">
        <w:rPr>
          <w:rFonts w:ascii="仿宋_GB2312" w:eastAsia="仿宋_GB2312" w:hint="eastAsia"/>
          <w:sz w:val="32"/>
          <w:szCs w:val="32"/>
        </w:rPr>
        <w:t>万元，主要用于以下方面：一般公共服务（类）支出</w:t>
      </w:r>
      <w:r w:rsidR="00F1252C">
        <w:rPr>
          <w:rFonts w:ascii="仿宋_GB2312" w:eastAsia="仿宋_GB2312" w:hint="eastAsia"/>
          <w:sz w:val="32"/>
          <w:szCs w:val="32"/>
        </w:rPr>
        <w:t>2615.49</w:t>
      </w:r>
      <w:r w:rsidRPr="000E55D1">
        <w:rPr>
          <w:rFonts w:ascii="仿宋_GB2312" w:eastAsia="仿宋_GB2312" w:hint="eastAsia"/>
          <w:sz w:val="32"/>
          <w:szCs w:val="32"/>
        </w:rPr>
        <w:t>万元，占</w:t>
      </w:r>
      <w:r w:rsidR="00F05FD3">
        <w:rPr>
          <w:rFonts w:ascii="仿宋_GB2312" w:eastAsia="仿宋_GB2312" w:hint="eastAsia"/>
          <w:sz w:val="32"/>
          <w:szCs w:val="32"/>
        </w:rPr>
        <w:t>44.57</w:t>
      </w:r>
      <w:r w:rsidRPr="000E55D1">
        <w:rPr>
          <w:rFonts w:ascii="仿宋_GB2312" w:eastAsia="仿宋_GB2312" w:hint="eastAsia"/>
          <w:sz w:val="32"/>
          <w:szCs w:val="32"/>
        </w:rPr>
        <w:t>%；</w:t>
      </w:r>
      <w:r w:rsidR="00F05FD3" w:rsidRPr="00F05FD3">
        <w:rPr>
          <w:rFonts w:ascii="仿宋_GB2312" w:eastAsia="仿宋_GB2312" w:hint="eastAsia"/>
          <w:sz w:val="32"/>
          <w:szCs w:val="32"/>
        </w:rPr>
        <w:t>科学技术</w:t>
      </w:r>
      <w:r w:rsidRPr="000E55D1">
        <w:rPr>
          <w:rFonts w:ascii="仿宋_GB2312" w:eastAsia="仿宋_GB2312" w:hint="eastAsia"/>
          <w:sz w:val="32"/>
          <w:szCs w:val="32"/>
        </w:rPr>
        <w:t>（类）支出</w:t>
      </w:r>
      <w:r w:rsidR="00F05FD3">
        <w:rPr>
          <w:rFonts w:ascii="仿宋_GB2312" w:eastAsia="仿宋_GB2312" w:hint="eastAsia"/>
          <w:sz w:val="32"/>
          <w:szCs w:val="32"/>
        </w:rPr>
        <w:t>100</w:t>
      </w:r>
      <w:r w:rsidRPr="000E55D1">
        <w:rPr>
          <w:rFonts w:ascii="仿宋_GB2312" w:eastAsia="仿宋_GB2312" w:hint="eastAsia"/>
          <w:sz w:val="32"/>
          <w:szCs w:val="32"/>
        </w:rPr>
        <w:t>万元，占</w:t>
      </w:r>
      <w:r w:rsidR="00F05FD3">
        <w:rPr>
          <w:rFonts w:ascii="仿宋_GB2312" w:eastAsia="仿宋_GB2312" w:hint="eastAsia"/>
          <w:sz w:val="32"/>
          <w:szCs w:val="32"/>
        </w:rPr>
        <w:t>1.7</w:t>
      </w:r>
      <w:r w:rsidRPr="000E55D1">
        <w:rPr>
          <w:rFonts w:ascii="仿宋_GB2312" w:eastAsia="仿宋_GB2312" w:hint="eastAsia"/>
          <w:sz w:val="32"/>
          <w:szCs w:val="32"/>
        </w:rPr>
        <w:t>%；</w:t>
      </w:r>
      <w:r w:rsidR="00F05FD3">
        <w:rPr>
          <w:rFonts w:ascii="仿宋_GB2312" w:eastAsia="仿宋_GB2312" w:hint="eastAsia"/>
          <w:sz w:val="32"/>
          <w:szCs w:val="32"/>
        </w:rPr>
        <w:t>社会保障和就业</w:t>
      </w:r>
      <w:r w:rsidRPr="000E55D1">
        <w:rPr>
          <w:rFonts w:ascii="仿宋_GB2312" w:eastAsia="仿宋_GB2312" w:hint="eastAsia"/>
          <w:sz w:val="32"/>
          <w:szCs w:val="32"/>
        </w:rPr>
        <w:t>（类）支出</w:t>
      </w:r>
      <w:r w:rsidR="00F05FD3">
        <w:rPr>
          <w:rFonts w:ascii="仿宋_GB2312" w:eastAsia="仿宋_GB2312" w:hint="eastAsia"/>
          <w:sz w:val="32"/>
          <w:szCs w:val="32"/>
        </w:rPr>
        <w:t>13.26</w:t>
      </w:r>
      <w:r w:rsidRPr="000E55D1">
        <w:rPr>
          <w:rFonts w:ascii="仿宋_GB2312" w:eastAsia="仿宋_GB2312" w:hint="eastAsia"/>
          <w:sz w:val="32"/>
          <w:szCs w:val="32"/>
        </w:rPr>
        <w:t>万元，占</w:t>
      </w:r>
      <w:r w:rsidR="00F05FD3">
        <w:rPr>
          <w:rFonts w:ascii="仿宋_GB2312" w:eastAsia="仿宋_GB2312" w:hint="eastAsia"/>
          <w:sz w:val="32"/>
          <w:szCs w:val="32"/>
        </w:rPr>
        <w:t>0.23</w:t>
      </w:r>
      <w:r w:rsidRPr="000E55D1">
        <w:rPr>
          <w:rFonts w:ascii="仿宋_GB2312" w:eastAsia="仿宋_GB2312" w:hint="eastAsia"/>
          <w:sz w:val="32"/>
          <w:szCs w:val="32"/>
        </w:rPr>
        <w:t>%；</w:t>
      </w:r>
      <w:r w:rsidR="00F05FD3">
        <w:rPr>
          <w:rFonts w:ascii="仿宋_GB2312" w:eastAsia="仿宋_GB2312" w:hint="eastAsia"/>
          <w:sz w:val="32"/>
          <w:szCs w:val="32"/>
        </w:rPr>
        <w:t>节能环保</w:t>
      </w:r>
      <w:r w:rsidRPr="000E55D1">
        <w:rPr>
          <w:rFonts w:ascii="仿宋_GB2312" w:eastAsia="仿宋_GB2312" w:hint="eastAsia"/>
          <w:sz w:val="32"/>
          <w:szCs w:val="32"/>
        </w:rPr>
        <w:t>（类）支出</w:t>
      </w:r>
      <w:r w:rsidR="00F05FD3">
        <w:rPr>
          <w:rFonts w:ascii="仿宋_GB2312" w:eastAsia="仿宋_GB2312" w:hint="eastAsia"/>
          <w:sz w:val="32"/>
          <w:szCs w:val="32"/>
        </w:rPr>
        <w:t>1179.12</w:t>
      </w:r>
      <w:r w:rsidRPr="000E55D1">
        <w:rPr>
          <w:rFonts w:ascii="仿宋_GB2312" w:eastAsia="仿宋_GB2312" w:hint="eastAsia"/>
          <w:sz w:val="32"/>
          <w:szCs w:val="32"/>
        </w:rPr>
        <w:t>万元，占</w:t>
      </w:r>
      <w:r w:rsidR="00F05FD3">
        <w:rPr>
          <w:rFonts w:ascii="仿宋_GB2312" w:eastAsia="仿宋_GB2312" w:hint="eastAsia"/>
          <w:sz w:val="32"/>
          <w:szCs w:val="32"/>
        </w:rPr>
        <w:t>20.09</w:t>
      </w:r>
      <w:r w:rsidRPr="000E55D1">
        <w:rPr>
          <w:rFonts w:ascii="仿宋_GB2312" w:eastAsia="仿宋_GB2312" w:hint="eastAsia"/>
          <w:sz w:val="32"/>
          <w:szCs w:val="32"/>
        </w:rPr>
        <w:t>%；</w:t>
      </w:r>
      <w:r w:rsidR="00F05FD3">
        <w:rPr>
          <w:rFonts w:ascii="仿宋_GB2312" w:eastAsia="仿宋_GB2312" w:hint="eastAsia"/>
          <w:sz w:val="32"/>
          <w:szCs w:val="32"/>
        </w:rPr>
        <w:t>资源勘探信息等</w:t>
      </w:r>
      <w:r w:rsidR="00F05FD3" w:rsidRPr="000E55D1">
        <w:rPr>
          <w:rFonts w:ascii="仿宋_GB2312" w:eastAsia="仿宋_GB2312" w:hint="eastAsia"/>
          <w:sz w:val="32"/>
          <w:szCs w:val="32"/>
        </w:rPr>
        <w:t>（类）支出</w:t>
      </w:r>
      <w:r w:rsidR="00F05FD3">
        <w:rPr>
          <w:rFonts w:ascii="仿宋_GB2312" w:eastAsia="仿宋_GB2312" w:hint="eastAsia"/>
          <w:sz w:val="32"/>
          <w:szCs w:val="32"/>
        </w:rPr>
        <w:t>1374.45</w:t>
      </w:r>
      <w:r w:rsidR="00F05FD3" w:rsidRPr="000E55D1">
        <w:rPr>
          <w:rFonts w:ascii="仿宋_GB2312" w:eastAsia="仿宋_GB2312" w:hint="eastAsia"/>
          <w:sz w:val="32"/>
          <w:szCs w:val="32"/>
        </w:rPr>
        <w:t>万元，占</w:t>
      </w:r>
      <w:r w:rsidR="00F05FD3">
        <w:rPr>
          <w:rFonts w:ascii="仿宋_GB2312" w:eastAsia="仿宋_GB2312" w:hint="eastAsia"/>
          <w:sz w:val="32"/>
          <w:szCs w:val="32"/>
        </w:rPr>
        <w:t>23.42</w:t>
      </w:r>
      <w:r w:rsidR="00F05FD3" w:rsidRPr="000E55D1">
        <w:rPr>
          <w:rFonts w:ascii="仿宋_GB2312" w:eastAsia="仿宋_GB2312" w:hint="eastAsia"/>
          <w:sz w:val="32"/>
          <w:szCs w:val="32"/>
        </w:rPr>
        <w:t>%；</w:t>
      </w:r>
      <w:r w:rsidR="00F05FD3">
        <w:rPr>
          <w:rFonts w:ascii="仿宋_GB2312" w:eastAsia="仿宋_GB2312" w:hint="eastAsia"/>
          <w:sz w:val="32"/>
          <w:szCs w:val="32"/>
        </w:rPr>
        <w:t>商业服务业等</w:t>
      </w:r>
      <w:r w:rsidR="00F05FD3" w:rsidRPr="000E55D1">
        <w:rPr>
          <w:rFonts w:ascii="仿宋_GB2312" w:eastAsia="仿宋_GB2312" w:hint="eastAsia"/>
          <w:sz w:val="32"/>
          <w:szCs w:val="32"/>
        </w:rPr>
        <w:t>（类）支出</w:t>
      </w:r>
      <w:r w:rsidR="00F05FD3">
        <w:rPr>
          <w:rFonts w:ascii="仿宋_GB2312" w:eastAsia="仿宋_GB2312" w:hint="eastAsia"/>
          <w:sz w:val="32"/>
          <w:szCs w:val="32"/>
        </w:rPr>
        <w:t>180</w:t>
      </w:r>
      <w:r w:rsidR="00F05FD3" w:rsidRPr="000E55D1">
        <w:rPr>
          <w:rFonts w:ascii="仿宋_GB2312" w:eastAsia="仿宋_GB2312" w:hint="eastAsia"/>
          <w:sz w:val="32"/>
          <w:szCs w:val="32"/>
        </w:rPr>
        <w:t>万元，占</w:t>
      </w:r>
      <w:r w:rsidR="00F05FD3">
        <w:rPr>
          <w:rFonts w:ascii="仿宋_GB2312" w:eastAsia="仿宋_GB2312" w:hint="eastAsia"/>
          <w:sz w:val="32"/>
          <w:szCs w:val="32"/>
        </w:rPr>
        <w:t>3.07</w:t>
      </w:r>
      <w:r w:rsidR="00F05FD3" w:rsidRPr="000E55D1">
        <w:rPr>
          <w:rFonts w:ascii="仿宋_GB2312" w:eastAsia="仿宋_GB2312" w:hint="eastAsia"/>
          <w:sz w:val="32"/>
          <w:szCs w:val="32"/>
        </w:rPr>
        <w:t>%；</w:t>
      </w:r>
      <w:r w:rsidR="00F05FD3">
        <w:rPr>
          <w:rFonts w:ascii="仿宋_GB2312" w:eastAsia="仿宋_GB2312" w:hint="eastAsia"/>
          <w:sz w:val="32"/>
          <w:szCs w:val="32"/>
        </w:rPr>
        <w:t>国土海洋气象等</w:t>
      </w:r>
      <w:r w:rsidR="00F05FD3" w:rsidRPr="000E55D1">
        <w:rPr>
          <w:rFonts w:ascii="仿宋_GB2312" w:eastAsia="仿宋_GB2312" w:hint="eastAsia"/>
          <w:sz w:val="32"/>
          <w:szCs w:val="32"/>
        </w:rPr>
        <w:t>（类）支出</w:t>
      </w:r>
      <w:r w:rsidR="00F05FD3">
        <w:rPr>
          <w:rFonts w:ascii="仿宋_GB2312" w:eastAsia="仿宋_GB2312" w:hint="eastAsia"/>
          <w:sz w:val="32"/>
          <w:szCs w:val="32"/>
        </w:rPr>
        <w:t>406</w:t>
      </w:r>
      <w:r w:rsidR="00F05FD3" w:rsidRPr="000E55D1">
        <w:rPr>
          <w:rFonts w:ascii="仿宋_GB2312" w:eastAsia="仿宋_GB2312" w:hint="eastAsia"/>
          <w:sz w:val="32"/>
          <w:szCs w:val="32"/>
        </w:rPr>
        <w:t>万元，占</w:t>
      </w:r>
      <w:r w:rsidR="00F05FD3">
        <w:rPr>
          <w:rFonts w:ascii="仿宋_GB2312" w:eastAsia="仿宋_GB2312" w:hint="eastAsia"/>
          <w:sz w:val="32"/>
          <w:szCs w:val="32"/>
        </w:rPr>
        <w:t>6.92</w:t>
      </w:r>
      <w:r w:rsidR="00F05FD3" w:rsidRPr="000E55D1">
        <w:rPr>
          <w:rFonts w:ascii="仿宋_GB2312" w:eastAsia="仿宋_GB2312" w:hint="eastAsia"/>
          <w:sz w:val="32"/>
          <w:szCs w:val="32"/>
        </w:rPr>
        <w:t>%</w:t>
      </w:r>
      <w:r w:rsidRPr="000E55D1">
        <w:rPr>
          <w:rFonts w:ascii="仿宋_GB2312" w:eastAsia="仿宋_GB2312" w:hint="eastAsia"/>
          <w:sz w:val="32"/>
          <w:szCs w:val="32"/>
        </w:rPr>
        <w:t>。</w:t>
      </w:r>
    </w:p>
    <w:p w:rsidR="00D8317D" w:rsidRPr="000E55D1" w:rsidRDefault="00D8317D" w:rsidP="00D8317D">
      <w:pPr>
        <w:ind w:firstLineChars="200" w:firstLine="640"/>
        <w:rPr>
          <w:rFonts w:ascii="楷体_GB2312" w:eastAsia="楷体_GB2312"/>
          <w:sz w:val="32"/>
          <w:szCs w:val="32"/>
        </w:rPr>
      </w:pPr>
      <w:r w:rsidRPr="000E55D1">
        <w:rPr>
          <w:rFonts w:ascii="楷体_GB2312" w:eastAsia="楷体_GB2312" w:hint="eastAsia"/>
          <w:sz w:val="32"/>
          <w:szCs w:val="32"/>
        </w:rPr>
        <w:t>（三）一般公共预算财政拨款支出决算具体情况</w:t>
      </w:r>
    </w:p>
    <w:p w:rsidR="00D8317D" w:rsidRPr="000E55D1" w:rsidRDefault="00D8317D" w:rsidP="00D8317D">
      <w:pPr>
        <w:ind w:firstLineChars="200" w:firstLine="640"/>
        <w:rPr>
          <w:rFonts w:ascii="仿宋_GB2312" w:eastAsia="仿宋_GB2312"/>
          <w:sz w:val="32"/>
          <w:szCs w:val="32"/>
        </w:rPr>
      </w:pPr>
      <w:r w:rsidRPr="000E55D1">
        <w:rPr>
          <w:rFonts w:ascii="仿宋_GB2312" w:eastAsia="仿宋_GB2312" w:hint="eastAsia"/>
          <w:sz w:val="32"/>
          <w:szCs w:val="32"/>
        </w:rPr>
        <w:t>2018年度一般公共预算财政拨款支出年初预算为</w:t>
      </w:r>
      <w:r w:rsidR="00571CCC">
        <w:rPr>
          <w:rFonts w:ascii="仿宋_GB2312" w:eastAsia="仿宋_GB2312" w:hint="eastAsia"/>
          <w:sz w:val="32"/>
          <w:szCs w:val="32"/>
        </w:rPr>
        <w:t>887.54</w:t>
      </w:r>
      <w:r w:rsidRPr="000E55D1">
        <w:rPr>
          <w:rFonts w:ascii="仿宋_GB2312" w:eastAsia="仿宋_GB2312" w:hint="eastAsia"/>
          <w:sz w:val="32"/>
          <w:szCs w:val="32"/>
        </w:rPr>
        <w:t>万元，支出决算为</w:t>
      </w:r>
      <w:r w:rsidR="00571CCC">
        <w:rPr>
          <w:rFonts w:ascii="仿宋_GB2312" w:eastAsia="仿宋_GB2312" w:hint="eastAsia"/>
          <w:sz w:val="32"/>
          <w:szCs w:val="32"/>
        </w:rPr>
        <w:t>5868.32</w:t>
      </w:r>
      <w:r w:rsidRPr="000E55D1">
        <w:rPr>
          <w:rFonts w:ascii="仿宋_GB2312" w:eastAsia="仿宋_GB2312" w:hint="eastAsia"/>
          <w:sz w:val="32"/>
          <w:szCs w:val="32"/>
        </w:rPr>
        <w:t>万元，完成年初预算的</w:t>
      </w:r>
      <w:r w:rsidR="00571CCC">
        <w:rPr>
          <w:rFonts w:ascii="仿宋_GB2312" w:eastAsia="仿宋_GB2312" w:hint="eastAsia"/>
          <w:sz w:val="32"/>
          <w:szCs w:val="32"/>
        </w:rPr>
        <w:t>661.19</w:t>
      </w:r>
      <w:r w:rsidRPr="000E55D1">
        <w:rPr>
          <w:rFonts w:ascii="仿宋_GB2312" w:eastAsia="仿宋_GB2312" w:hint="eastAsia"/>
          <w:sz w:val="32"/>
          <w:szCs w:val="32"/>
        </w:rPr>
        <w:t>%。决算数大于年初预算数的主要原因</w:t>
      </w:r>
      <w:r w:rsidR="00571CCC">
        <w:rPr>
          <w:rFonts w:ascii="仿宋_GB2312" w:eastAsia="仿宋_GB2312" w:hint="eastAsia"/>
          <w:sz w:val="32"/>
          <w:szCs w:val="32"/>
        </w:rPr>
        <w:t>是项目经费增加</w:t>
      </w:r>
      <w:r w:rsidRPr="000E55D1">
        <w:rPr>
          <w:rFonts w:ascii="仿宋_GB2312" w:eastAsia="仿宋_GB2312" w:hint="eastAsia"/>
          <w:sz w:val="32"/>
          <w:szCs w:val="32"/>
        </w:rPr>
        <w:t>。</w:t>
      </w:r>
      <w:r w:rsidR="00571CCC">
        <w:rPr>
          <w:rFonts w:ascii="仿宋_GB2312" w:eastAsia="仿宋_GB2312" w:hint="eastAsia"/>
          <w:sz w:val="32"/>
          <w:szCs w:val="32"/>
        </w:rPr>
        <w:t>其中：</w:t>
      </w:r>
    </w:p>
    <w:p w:rsidR="00D8317D" w:rsidRPr="000E55D1" w:rsidRDefault="00D8317D" w:rsidP="00D8317D">
      <w:pPr>
        <w:ind w:firstLineChars="200" w:firstLine="640"/>
        <w:rPr>
          <w:rFonts w:ascii="仿宋_GB2312" w:eastAsia="仿宋_GB2312"/>
          <w:sz w:val="32"/>
          <w:szCs w:val="32"/>
        </w:rPr>
      </w:pPr>
      <w:r w:rsidRPr="000E55D1">
        <w:rPr>
          <w:rFonts w:ascii="仿宋_GB2312" w:eastAsia="仿宋_GB2312" w:hint="eastAsia"/>
          <w:sz w:val="32"/>
          <w:szCs w:val="32"/>
        </w:rPr>
        <w:t>1、一般公共服务支出（类）</w:t>
      </w:r>
      <w:r w:rsidR="003F191C" w:rsidRPr="003F191C">
        <w:rPr>
          <w:rFonts w:ascii="仿宋_GB2312" w:eastAsia="仿宋_GB2312" w:hint="eastAsia"/>
          <w:sz w:val="32"/>
          <w:szCs w:val="32"/>
        </w:rPr>
        <w:t>发展与改革事务</w:t>
      </w:r>
      <w:r w:rsidRPr="000E55D1">
        <w:rPr>
          <w:rFonts w:ascii="仿宋_GB2312" w:eastAsia="仿宋_GB2312" w:hint="eastAsia"/>
          <w:sz w:val="32"/>
          <w:szCs w:val="32"/>
        </w:rPr>
        <w:t>（款）。主要反映用于</w:t>
      </w:r>
      <w:r w:rsidR="003F191C" w:rsidRPr="000438BF">
        <w:rPr>
          <w:rFonts w:ascii="仿宋_GB2312" w:eastAsia="仿宋_GB2312" w:hint="eastAsia"/>
          <w:color w:val="000000"/>
          <w:sz w:val="32"/>
          <w:szCs w:val="32"/>
        </w:rPr>
        <w:t>工资福利支出</w:t>
      </w:r>
      <w:r w:rsidR="003F191C">
        <w:rPr>
          <w:rFonts w:ascii="仿宋_GB2312" w:eastAsia="仿宋_GB2312" w:hint="eastAsia"/>
          <w:color w:val="000000"/>
          <w:sz w:val="32"/>
          <w:szCs w:val="32"/>
        </w:rPr>
        <w:t>、</w:t>
      </w:r>
      <w:r w:rsidR="003F191C" w:rsidRPr="000438BF">
        <w:rPr>
          <w:rFonts w:ascii="仿宋_GB2312" w:eastAsia="仿宋_GB2312" w:hint="eastAsia"/>
          <w:color w:val="000000"/>
          <w:sz w:val="32"/>
          <w:szCs w:val="32"/>
        </w:rPr>
        <w:t>对个人和家庭的补助</w:t>
      </w:r>
      <w:r w:rsidR="003F191C">
        <w:rPr>
          <w:rFonts w:ascii="仿宋_GB2312" w:eastAsia="仿宋_GB2312" w:hint="eastAsia"/>
          <w:color w:val="000000"/>
          <w:sz w:val="32"/>
          <w:szCs w:val="32"/>
        </w:rPr>
        <w:t>、</w:t>
      </w:r>
      <w:r w:rsidR="003F191C" w:rsidRPr="000438BF">
        <w:rPr>
          <w:rFonts w:ascii="仿宋_GB2312" w:eastAsia="仿宋_GB2312" w:hint="eastAsia"/>
          <w:color w:val="000000"/>
          <w:sz w:val="32"/>
          <w:szCs w:val="32"/>
        </w:rPr>
        <w:t>商品和服务</w:t>
      </w:r>
      <w:r w:rsidRPr="000E55D1">
        <w:rPr>
          <w:rFonts w:ascii="仿宋_GB2312" w:eastAsia="仿宋_GB2312" w:hint="eastAsia"/>
          <w:sz w:val="32"/>
          <w:szCs w:val="32"/>
        </w:rPr>
        <w:t>支出。年初预算为</w:t>
      </w:r>
      <w:r w:rsidR="003F191C">
        <w:rPr>
          <w:rFonts w:ascii="仿宋_GB2312" w:eastAsia="仿宋_GB2312" w:hint="eastAsia"/>
          <w:sz w:val="32"/>
          <w:szCs w:val="32"/>
        </w:rPr>
        <w:t>887.54</w:t>
      </w:r>
      <w:r w:rsidRPr="000E55D1">
        <w:rPr>
          <w:rFonts w:ascii="仿宋_GB2312" w:eastAsia="仿宋_GB2312" w:hint="eastAsia"/>
          <w:sz w:val="32"/>
          <w:szCs w:val="32"/>
        </w:rPr>
        <w:t>万元，支出决算为</w:t>
      </w:r>
      <w:r w:rsidR="003F191C">
        <w:rPr>
          <w:rFonts w:ascii="仿宋_GB2312" w:eastAsia="仿宋_GB2312" w:hint="eastAsia"/>
          <w:sz w:val="32"/>
          <w:szCs w:val="32"/>
        </w:rPr>
        <w:t>2615.49</w:t>
      </w:r>
      <w:r w:rsidRPr="000E55D1">
        <w:rPr>
          <w:rFonts w:ascii="仿宋_GB2312" w:eastAsia="仿宋_GB2312" w:hint="eastAsia"/>
          <w:sz w:val="32"/>
          <w:szCs w:val="32"/>
        </w:rPr>
        <w:t>万元，完成年初预算的</w:t>
      </w:r>
      <w:r w:rsidR="003F191C">
        <w:rPr>
          <w:rFonts w:ascii="仿宋_GB2312" w:eastAsia="仿宋_GB2312" w:hint="eastAsia"/>
          <w:sz w:val="32"/>
          <w:szCs w:val="32"/>
        </w:rPr>
        <w:t>294.69</w:t>
      </w:r>
      <w:r w:rsidRPr="000E55D1">
        <w:rPr>
          <w:rFonts w:ascii="仿宋_GB2312" w:eastAsia="仿宋_GB2312" w:hint="eastAsia"/>
          <w:sz w:val="32"/>
          <w:szCs w:val="32"/>
        </w:rPr>
        <w:t>%。决算数大于年初预算</w:t>
      </w:r>
      <w:proofErr w:type="gramStart"/>
      <w:r w:rsidRPr="000E55D1">
        <w:rPr>
          <w:rFonts w:ascii="仿宋_GB2312" w:eastAsia="仿宋_GB2312" w:hint="eastAsia"/>
          <w:sz w:val="32"/>
          <w:szCs w:val="32"/>
        </w:rPr>
        <w:t>数主要</w:t>
      </w:r>
      <w:proofErr w:type="gramEnd"/>
      <w:r w:rsidRPr="000E55D1">
        <w:rPr>
          <w:rFonts w:ascii="仿宋_GB2312" w:eastAsia="仿宋_GB2312" w:hint="eastAsia"/>
          <w:sz w:val="32"/>
          <w:szCs w:val="32"/>
        </w:rPr>
        <w:t>原因是</w:t>
      </w:r>
      <w:r w:rsidR="003F191C">
        <w:rPr>
          <w:rFonts w:ascii="仿宋_GB2312" w:eastAsia="仿宋_GB2312" w:hint="eastAsia"/>
          <w:sz w:val="32"/>
          <w:szCs w:val="32"/>
        </w:rPr>
        <w:t>项目经费增加</w:t>
      </w:r>
      <w:r w:rsidRPr="000E55D1">
        <w:rPr>
          <w:rFonts w:ascii="仿宋_GB2312" w:eastAsia="仿宋_GB2312" w:hint="eastAsia"/>
          <w:sz w:val="32"/>
          <w:szCs w:val="32"/>
        </w:rPr>
        <w:t>。</w:t>
      </w:r>
    </w:p>
    <w:p w:rsidR="00D8317D" w:rsidRDefault="00D8317D" w:rsidP="00D8317D">
      <w:pPr>
        <w:ind w:firstLineChars="200" w:firstLine="640"/>
        <w:rPr>
          <w:rFonts w:ascii="仿宋_GB2312" w:eastAsia="仿宋_GB2312"/>
          <w:sz w:val="32"/>
          <w:szCs w:val="32"/>
        </w:rPr>
      </w:pPr>
      <w:r w:rsidRPr="000E55D1">
        <w:rPr>
          <w:rFonts w:ascii="仿宋_GB2312" w:eastAsia="仿宋_GB2312" w:hint="eastAsia"/>
          <w:sz w:val="32"/>
          <w:szCs w:val="32"/>
        </w:rPr>
        <w:t>2、</w:t>
      </w:r>
      <w:r w:rsidR="003F191C" w:rsidRPr="003F191C">
        <w:rPr>
          <w:rFonts w:ascii="仿宋_GB2312" w:eastAsia="仿宋_GB2312" w:hint="eastAsia"/>
          <w:sz w:val="32"/>
          <w:szCs w:val="32"/>
        </w:rPr>
        <w:t>科学技术支出</w:t>
      </w:r>
      <w:r w:rsidRPr="000E55D1">
        <w:rPr>
          <w:rFonts w:ascii="仿宋_GB2312" w:eastAsia="仿宋_GB2312" w:hint="eastAsia"/>
          <w:sz w:val="32"/>
          <w:szCs w:val="32"/>
        </w:rPr>
        <w:t>（类）</w:t>
      </w:r>
      <w:r w:rsidR="003F191C" w:rsidRPr="003F191C">
        <w:rPr>
          <w:rFonts w:ascii="仿宋_GB2312" w:eastAsia="仿宋_GB2312" w:hint="eastAsia"/>
          <w:sz w:val="32"/>
          <w:szCs w:val="32"/>
        </w:rPr>
        <w:t>技术研究与开发</w:t>
      </w:r>
      <w:r w:rsidRPr="000E55D1">
        <w:rPr>
          <w:rFonts w:ascii="仿宋_GB2312" w:eastAsia="仿宋_GB2312" w:hint="eastAsia"/>
          <w:sz w:val="32"/>
          <w:szCs w:val="32"/>
        </w:rPr>
        <w:t>（款）。主要反映用于</w:t>
      </w:r>
      <w:r w:rsidR="003F191C">
        <w:rPr>
          <w:rFonts w:ascii="仿宋_GB2312" w:eastAsia="仿宋_GB2312" w:hint="eastAsia"/>
          <w:sz w:val="32"/>
          <w:szCs w:val="32"/>
        </w:rPr>
        <w:t>其他技术研究与开发</w:t>
      </w:r>
      <w:r w:rsidRPr="000E55D1">
        <w:rPr>
          <w:rFonts w:ascii="仿宋_GB2312" w:eastAsia="仿宋_GB2312" w:hint="eastAsia"/>
          <w:sz w:val="32"/>
          <w:szCs w:val="32"/>
        </w:rPr>
        <w:t>支出。年初预算为</w:t>
      </w:r>
      <w:r w:rsidR="003F191C">
        <w:rPr>
          <w:rFonts w:ascii="仿宋_GB2312" w:eastAsia="仿宋_GB2312" w:hint="eastAsia"/>
          <w:sz w:val="32"/>
          <w:szCs w:val="32"/>
        </w:rPr>
        <w:t>0</w:t>
      </w:r>
      <w:r w:rsidRPr="000E55D1">
        <w:rPr>
          <w:rFonts w:ascii="仿宋_GB2312" w:eastAsia="仿宋_GB2312" w:hint="eastAsia"/>
          <w:sz w:val="32"/>
          <w:szCs w:val="32"/>
        </w:rPr>
        <w:t>万元，支出决算为</w:t>
      </w:r>
      <w:r w:rsidR="003F191C">
        <w:rPr>
          <w:rFonts w:ascii="仿宋_GB2312" w:eastAsia="仿宋_GB2312" w:hint="eastAsia"/>
          <w:sz w:val="32"/>
          <w:szCs w:val="32"/>
        </w:rPr>
        <w:t>100</w:t>
      </w:r>
      <w:r w:rsidRPr="000E55D1">
        <w:rPr>
          <w:rFonts w:ascii="仿宋_GB2312" w:eastAsia="仿宋_GB2312" w:hint="eastAsia"/>
          <w:sz w:val="32"/>
          <w:szCs w:val="32"/>
        </w:rPr>
        <w:t>万元。决算数大于年初预算</w:t>
      </w:r>
      <w:proofErr w:type="gramStart"/>
      <w:r w:rsidRPr="000E55D1">
        <w:rPr>
          <w:rFonts w:ascii="仿宋_GB2312" w:eastAsia="仿宋_GB2312" w:hint="eastAsia"/>
          <w:sz w:val="32"/>
          <w:szCs w:val="32"/>
        </w:rPr>
        <w:t>数主要</w:t>
      </w:r>
      <w:proofErr w:type="gramEnd"/>
      <w:r w:rsidRPr="000E55D1">
        <w:rPr>
          <w:rFonts w:ascii="仿宋_GB2312" w:eastAsia="仿宋_GB2312" w:hint="eastAsia"/>
          <w:sz w:val="32"/>
          <w:szCs w:val="32"/>
        </w:rPr>
        <w:t>原因是</w:t>
      </w:r>
      <w:r w:rsidR="003F191C">
        <w:rPr>
          <w:rFonts w:ascii="仿宋_GB2312" w:eastAsia="仿宋_GB2312" w:hint="eastAsia"/>
          <w:sz w:val="32"/>
          <w:szCs w:val="32"/>
        </w:rPr>
        <w:t>增加其他技术研究与开发</w:t>
      </w:r>
      <w:r w:rsidR="003F191C" w:rsidRPr="000E55D1">
        <w:rPr>
          <w:rFonts w:ascii="仿宋_GB2312" w:eastAsia="仿宋_GB2312" w:hint="eastAsia"/>
          <w:sz w:val="32"/>
          <w:szCs w:val="32"/>
        </w:rPr>
        <w:t>支出</w:t>
      </w:r>
      <w:r w:rsidRPr="000E55D1">
        <w:rPr>
          <w:rFonts w:ascii="仿宋_GB2312" w:eastAsia="仿宋_GB2312" w:hint="eastAsia"/>
          <w:sz w:val="32"/>
          <w:szCs w:val="32"/>
        </w:rPr>
        <w:t>。</w:t>
      </w:r>
    </w:p>
    <w:p w:rsidR="003F191C" w:rsidRDefault="003F191C" w:rsidP="00D8317D">
      <w:pPr>
        <w:ind w:firstLineChars="200" w:firstLine="640"/>
        <w:rPr>
          <w:rFonts w:ascii="仿宋_GB2312" w:eastAsia="仿宋_GB2312"/>
          <w:sz w:val="32"/>
          <w:szCs w:val="32"/>
        </w:rPr>
      </w:pPr>
      <w:r>
        <w:rPr>
          <w:rFonts w:ascii="仿宋_GB2312" w:eastAsia="仿宋_GB2312" w:hint="eastAsia"/>
          <w:sz w:val="32"/>
          <w:szCs w:val="32"/>
        </w:rPr>
        <w:t>3</w:t>
      </w:r>
      <w:r w:rsidRPr="000E55D1">
        <w:rPr>
          <w:rFonts w:ascii="仿宋_GB2312" w:eastAsia="仿宋_GB2312" w:hint="eastAsia"/>
          <w:sz w:val="32"/>
          <w:szCs w:val="32"/>
        </w:rPr>
        <w:t>、社会保障和就业支出（类）</w:t>
      </w:r>
      <w:r w:rsidR="00753F82" w:rsidRPr="00753F82">
        <w:rPr>
          <w:rFonts w:ascii="仿宋_GB2312" w:eastAsia="仿宋_GB2312" w:hint="eastAsia"/>
          <w:sz w:val="32"/>
          <w:szCs w:val="32"/>
        </w:rPr>
        <w:t>就业补助</w:t>
      </w:r>
      <w:r w:rsidRPr="000E55D1">
        <w:rPr>
          <w:rFonts w:ascii="仿宋_GB2312" w:eastAsia="仿宋_GB2312" w:hint="eastAsia"/>
          <w:sz w:val="32"/>
          <w:szCs w:val="32"/>
        </w:rPr>
        <w:t>（款）。主要反</w:t>
      </w:r>
      <w:r w:rsidRPr="000E55D1">
        <w:rPr>
          <w:rFonts w:ascii="仿宋_GB2312" w:eastAsia="仿宋_GB2312" w:hint="eastAsia"/>
          <w:sz w:val="32"/>
          <w:szCs w:val="32"/>
        </w:rPr>
        <w:lastRenderedPageBreak/>
        <w:t>映用于</w:t>
      </w:r>
      <w:r w:rsidR="00753F82" w:rsidRPr="00753F82">
        <w:rPr>
          <w:rFonts w:ascii="仿宋_GB2312" w:eastAsia="仿宋_GB2312" w:hint="eastAsia"/>
          <w:sz w:val="32"/>
          <w:szCs w:val="32"/>
        </w:rPr>
        <w:t>公益性岗位补贴</w:t>
      </w:r>
      <w:r w:rsidRPr="000E55D1">
        <w:rPr>
          <w:rFonts w:ascii="仿宋_GB2312" w:eastAsia="仿宋_GB2312" w:hint="eastAsia"/>
          <w:sz w:val="32"/>
          <w:szCs w:val="32"/>
        </w:rPr>
        <w:t>支出。年初预算为</w:t>
      </w:r>
      <w:r w:rsidR="00753F82">
        <w:rPr>
          <w:rFonts w:ascii="仿宋_GB2312" w:eastAsia="仿宋_GB2312" w:hint="eastAsia"/>
          <w:sz w:val="32"/>
          <w:szCs w:val="32"/>
        </w:rPr>
        <w:t>0</w:t>
      </w:r>
      <w:r w:rsidRPr="000E55D1">
        <w:rPr>
          <w:rFonts w:ascii="仿宋_GB2312" w:eastAsia="仿宋_GB2312" w:hint="eastAsia"/>
          <w:sz w:val="32"/>
          <w:szCs w:val="32"/>
        </w:rPr>
        <w:t>万元，支出决算为</w:t>
      </w:r>
      <w:r w:rsidR="00753F82">
        <w:rPr>
          <w:rFonts w:ascii="仿宋_GB2312" w:eastAsia="仿宋_GB2312" w:hint="eastAsia"/>
          <w:sz w:val="32"/>
          <w:szCs w:val="32"/>
        </w:rPr>
        <w:t>13.26</w:t>
      </w:r>
      <w:r w:rsidRPr="000E55D1">
        <w:rPr>
          <w:rFonts w:ascii="仿宋_GB2312" w:eastAsia="仿宋_GB2312" w:hint="eastAsia"/>
          <w:sz w:val="32"/>
          <w:szCs w:val="32"/>
        </w:rPr>
        <w:t>万元。决算数大</w:t>
      </w:r>
      <w:r w:rsidR="00753F82">
        <w:rPr>
          <w:rFonts w:ascii="仿宋_GB2312" w:eastAsia="仿宋_GB2312" w:hint="eastAsia"/>
          <w:sz w:val="32"/>
          <w:szCs w:val="32"/>
        </w:rPr>
        <w:t>于</w:t>
      </w:r>
      <w:r w:rsidRPr="000E55D1">
        <w:rPr>
          <w:rFonts w:ascii="仿宋_GB2312" w:eastAsia="仿宋_GB2312" w:hint="eastAsia"/>
          <w:sz w:val="32"/>
          <w:szCs w:val="32"/>
        </w:rPr>
        <w:t>年初预算</w:t>
      </w:r>
      <w:proofErr w:type="gramStart"/>
      <w:r w:rsidRPr="000E55D1">
        <w:rPr>
          <w:rFonts w:ascii="仿宋_GB2312" w:eastAsia="仿宋_GB2312" w:hint="eastAsia"/>
          <w:sz w:val="32"/>
          <w:szCs w:val="32"/>
        </w:rPr>
        <w:t>数主要</w:t>
      </w:r>
      <w:proofErr w:type="gramEnd"/>
      <w:r w:rsidRPr="000E55D1">
        <w:rPr>
          <w:rFonts w:ascii="仿宋_GB2312" w:eastAsia="仿宋_GB2312" w:hint="eastAsia"/>
          <w:sz w:val="32"/>
          <w:szCs w:val="32"/>
        </w:rPr>
        <w:t>原因是</w:t>
      </w:r>
      <w:r w:rsidR="00753F82">
        <w:rPr>
          <w:rFonts w:ascii="仿宋_GB2312" w:eastAsia="仿宋_GB2312" w:hint="eastAsia"/>
          <w:sz w:val="32"/>
          <w:szCs w:val="32"/>
        </w:rPr>
        <w:t>增加</w:t>
      </w:r>
      <w:r w:rsidR="00753F82" w:rsidRPr="00753F82">
        <w:rPr>
          <w:rFonts w:ascii="仿宋_GB2312" w:eastAsia="仿宋_GB2312" w:hint="eastAsia"/>
          <w:sz w:val="32"/>
          <w:szCs w:val="32"/>
        </w:rPr>
        <w:t>公益性岗位补贴</w:t>
      </w:r>
      <w:r w:rsidRPr="000E55D1">
        <w:rPr>
          <w:rFonts w:ascii="仿宋_GB2312" w:eastAsia="仿宋_GB2312" w:hint="eastAsia"/>
          <w:sz w:val="32"/>
          <w:szCs w:val="32"/>
        </w:rPr>
        <w:t>。</w:t>
      </w:r>
    </w:p>
    <w:p w:rsidR="003F191C" w:rsidRDefault="003F191C" w:rsidP="00D8317D">
      <w:pPr>
        <w:ind w:firstLineChars="200" w:firstLine="640"/>
        <w:rPr>
          <w:rFonts w:ascii="仿宋_GB2312" w:eastAsia="仿宋_GB2312"/>
          <w:sz w:val="32"/>
          <w:szCs w:val="32"/>
        </w:rPr>
      </w:pPr>
      <w:r>
        <w:rPr>
          <w:rFonts w:ascii="仿宋_GB2312" w:eastAsia="仿宋_GB2312" w:hint="eastAsia"/>
          <w:sz w:val="32"/>
          <w:szCs w:val="32"/>
        </w:rPr>
        <w:t>4</w:t>
      </w:r>
      <w:r w:rsidRPr="000E55D1">
        <w:rPr>
          <w:rFonts w:ascii="仿宋_GB2312" w:eastAsia="仿宋_GB2312" w:hint="eastAsia"/>
          <w:sz w:val="32"/>
          <w:szCs w:val="32"/>
        </w:rPr>
        <w:t>、</w:t>
      </w:r>
      <w:r w:rsidR="000E4A09" w:rsidRPr="000E4A09">
        <w:rPr>
          <w:rFonts w:ascii="仿宋_GB2312" w:eastAsia="仿宋_GB2312" w:hint="eastAsia"/>
          <w:sz w:val="32"/>
          <w:szCs w:val="32"/>
        </w:rPr>
        <w:t>节能环保支出</w:t>
      </w:r>
      <w:r w:rsidRPr="000E55D1">
        <w:rPr>
          <w:rFonts w:ascii="仿宋_GB2312" w:eastAsia="仿宋_GB2312" w:hint="eastAsia"/>
          <w:sz w:val="32"/>
          <w:szCs w:val="32"/>
        </w:rPr>
        <w:t>（类）</w:t>
      </w:r>
      <w:r w:rsidR="000E4A09" w:rsidRPr="000E4A09">
        <w:rPr>
          <w:rFonts w:ascii="仿宋_GB2312" w:eastAsia="仿宋_GB2312" w:hint="eastAsia"/>
          <w:sz w:val="32"/>
          <w:szCs w:val="32"/>
        </w:rPr>
        <w:t>污染防治</w:t>
      </w:r>
      <w:r w:rsidR="000E4A09">
        <w:rPr>
          <w:rFonts w:ascii="仿宋_GB2312" w:eastAsia="仿宋_GB2312" w:hint="eastAsia"/>
          <w:sz w:val="32"/>
          <w:szCs w:val="32"/>
        </w:rPr>
        <w:t>、</w:t>
      </w:r>
      <w:r w:rsidR="000E4A09" w:rsidRPr="000E4A09">
        <w:rPr>
          <w:rFonts w:ascii="仿宋_GB2312" w:eastAsia="仿宋_GB2312" w:hint="eastAsia"/>
          <w:sz w:val="32"/>
          <w:szCs w:val="32"/>
        </w:rPr>
        <w:t>能源节约利用</w:t>
      </w:r>
      <w:r w:rsidRPr="000E55D1">
        <w:rPr>
          <w:rFonts w:ascii="仿宋_GB2312" w:eastAsia="仿宋_GB2312" w:hint="eastAsia"/>
          <w:sz w:val="32"/>
          <w:szCs w:val="32"/>
        </w:rPr>
        <w:t>（款）。主要反映用于</w:t>
      </w:r>
      <w:r w:rsidR="000E4A09">
        <w:rPr>
          <w:rFonts w:ascii="仿宋_GB2312" w:eastAsia="仿宋_GB2312" w:hint="eastAsia"/>
          <w:sz w:val="32"/>
          <w:szCs w:val="32"/>
        </w:rPr>
        <w:t>大气、</w:t>
      </w:r>
      <w:r w:rsidR="000E4A09" w:rsidRPr="000E4A09">
        <w:rPr>
          <w:rFonts w:ascii="仿宋_GB2312" w:eastAsia="仿宋_GB2312" w:hint="eastAsia"/>
          <w:sz w:val="32"/>
          <w:szCs w:val="32"/>
        </w:rPr>
        <w:t>能源节约利用</w:t>
      </w:r>
      <w:r w:rsidRPr="000E55D1">
        <w:rPr>
          <w:rFonts w:ascii="仿宋_GB2312" w:eastAsia="仿宋_GB2312" w:hint="eastAsia"/>
          <w:sz w:val="32"/>
          <w:szCs w:val="32"/>
        </w:rPr>
        <w:t>支出。年初预算为</w:t>
      </w:r>
      <w:r w:rsidR="000E4A09">
        <w:rPr>
          <w:rFonts w:ascii="仿宋_GB2312" w:eastAsia="仿宋_GB2312" w:hint="eastAsia"/>
          <w:sz w:val="32"/>
          <w:szCs w:val="32"/>
        </w:rPr>
        <w:t>0</w:t>
      </w:r>
      <w:r w:rsidRPr="000E55D1">
        <w:rPr>
          <w:rFonts w:ascii="仿宋_GB2312" w:eastAsia="仿宋_GB2312" w:hint="eastAsia"/>
          <w:sz w:val="32"/>
          <w:szCs w:val="32"/>
        </w:rPr>
        <w:t>万元，支出决算为</w:t>
      </w:r>
      <w:r w:rsidR="000E4A09">
        <w:rPr>
          <w:rFonts w:ascii="仿宋_GB2312" w:eastAsia="仿宋_GB2312" w:hint="eastAsia"/>
          <w:sz w:val="32"/>
          <w:szCs w:val="32"/>
        </w:rPr>
        <w:t>1179.12</w:t>
      </w:r>
      <w:r w:rsidRPr="000E55D1">
        <w:rPr>
          <w:rFonts w:ascii="仿宋_GB2312" w:eastAsia="仿宋_GB2312" w:hint="eastAsia"/>
          <w:sz w:val="32"/>
          <w:szCs w:val="32"/>
        </w:rPr>
        <w:t>万元。决算数大于年初预算</w:t>
      </w:r>
      <w:proofErr w:type="gramStart"/>
      <w:r w:rsidRPr="000E55D1">
        <w:rPr>
          <w:rFonts w:ascii="仿宋_GB2312" w:eastAsia="仿宋_GB2312" w:hint="eastAsia"/>
          <w:sz w:val="32"/>
          <w:szCs w:val="32"/>
        </w:rPr>
        <w:t>数主要</w:t>
      </w:r>
      <w:proofErr w:type="gramEnd"/>
      <w:r w:rsidRPr="000E55D1">
        <w:rPr>
          <w:rFonts w:ascii="仿宋_GB2312" w:eastAsia="仿宋_GB2312" w:hint="eastAsia"/>
          <w:sz w:val="32"/>
          <w:szCs w:val="32"/>
        </w:rPr>
        <w:t>原因是</w:t>
      </w:r>
      <w:r w:rsidR="000E4A09">
        <w:rPr>
          <w:rFonts w:ascii="仿宋_GB2312" w:eastAsia="仿宋_GB2312" w:hint="eastAsia"/>
          <w:sz w:val="32"/>
          <w:szCs w:val="32"/>
        </w:rPr>
        <w:t>增加大气、</w:t>
      </w:r>
      <w:r w:rsidR="000E4A09" w:rsidRPr="000E4A09">
        <w:rPr>
          <w:rFonts w:ascii="仿宋_GB2312" w:eastAsia="仿宋_GB2312" w:hint="eastAsia"/>
          <w:sz w:val="32"/>
          <w:szCs w:val="32"/>
        </w:rPr>
        <w:t>能源节约利用</w:t>
      </w:r>
      <w:r w:rsidR="000E4A09" w:rsidRPr="000E55D1">
        <w:rPr>
          <w:rFonts w:ascii="仿宋_GB2312" w:eastAsia="仿宋_GB2312" w:hint="eastAsia"/>
          <w:sz w:val="32"/>
          <w:szCs w:val="32"/>
        </w:rPr>
        <w:t>支出</w:t>
      </w:r>
      <w:r w:rsidRPr="000E55D1">
        <w:rPr>
          <w:rFonts w:ascii="仿宋_GB2312" w:eastAsia="仿宋_GB2312" w:hint="eastAsia"/>
          <w:sz w:val="32"/>
          <w:szCs w:val="32"/>
        </w:rPr>
        <w:t>。</w:t>
      </w:r>
    </w:p>
    <w:p w:rsidR="003F191C" w:rsidRDefault="003F191C" w:rsidP="00D8317D">
      <w:pPr>
        <w:ind w:firstLineChars="200" w:firstLine="640"/>
        <w:rPr>
          <w:rFonts w:ascii="仿宋_GB2312" w:eastAsia="仿宋_GB2312"/>
          <w:sz w:val="32"/>
          <w:szCs w:val="32"/>
        </w:rPr>
      </w:pPr>
      <w:r>
        <w:rPr>
          <w:rFonts w:ascii="仿宋_GB2312" w:eastAsia="仿宋_GB2312" w:hint="eastAsia"/>
          <w:sz w:val="32"/>
          <w:szCs w:val="32"/>
        </w:rPr>
        <w:t>5</w:t>
      </w:r>
      <w:r w:rsidRPr="000E55D1">
        <w:rPr>
          <w:rFonts w:ascii="仿宋_GB2312" w:eastAsia="仿宋_GB2312" w:hint="eastAsia"/>
          <w:sz w:val="32"/>
          <w:szCs w:val="32"/>
        </w:rPr>
        <w:t>、</w:t>
      </w:r>
      <w:r w:rsidR="000E4A09" w:rsidRPr="000E4A09">
        <w:rPr>
          <w:rFonts w:ascii="仿宋_GB2312" w:eastAsia="仿宋_GB2312" w:hint="eastAsia"/>
          <w:sz w:val="32"/>
          <w:szCs w:val="32"/>
        </w:rPr>
        <w:t>资源勘探信息等支出</w:t>
      </w:r>
      <w:r w:rsidRPr="000E55D1">
        <w:rPr>
          <w:rFonts w:ascii="仿宋_GB2312" w:eastAsia="仿宋_GB2312" w:hint="eastAsia"/>
          <w:sz w:val="32"/>
          <w:szCs w:val="32"/>
        </w:rPr>
        <w:t>（类）</w:t>
      </w:r>
      <w:r w:rsidR="000E4A09" w:rsidRPr="000E4A09">
        <w:rPr>
          <w:rFonts w:ascii="仿宋_GB2312" w:eastAsia="仿宋_GB2312" w:hint="eastAsia"/>
          <w:sz w:val="32"/>
          <w:szCs w:val="32"/>
        </w:rPr>
        <w:t>制造业</w:t>
      </w:r>
      <w:r w:rsidR="000E4A09">
        <w:rPr>
          <w:rFonts w:ascii="仿宋_GB2312" w:eastAsia="仿宋_GB2312" w:hint="eastAsia"/>
          <w:sz w:val="32"/>
          <w:szCs w:val="32"/>
        </w:rPr>
        <w:t>、</w:t>
      </w:r>
      <w:r w:rsidR="000E4A09" w:rsidRPr="000E4A09">
        <w:rPr>
          <w:rFonts w:ascii="仿宋_GB2312" w:eastAsia="仿宋_GB2312" w:hint="eastAsia"/>
          <w:sz w:val="32"/>
          <w:szCs w:val="32"/>
        </w:rPr>
        <w:t>工业和信息产业监管</w:t>
      </w:r>
      <w:r w:rsidR="000E4A09">
        <w:rPr>
          <w:rFonts w:ascii="仿宋_GB2312" w:eastAsia="仿宋_GB2312" w:hint="eastAsia"/>
          <w:sz w:val="32"/>
          <w:szCs w:val="32"/>
        </w:rPr>
        <w:t>、</w:t>
      </w:r>
      <w:r w:rsidR="000E4A09" w:rsidRPr="000E4A09">
        <w:rPr>
          <w:rFonts w:ascii="仿宋_GB2312" w:eastAsia="仿宋_GB2312" w:hint="eastAsia"/>
          <w:sz w:val="32"/>
          <w:szCs w:val="32"/>
        </w:rPr>
        <w:t>安全生产监管</w:t>
      </w:r>
      <w:r w:rsidRPr="000E55D1">
        <w:rPr>
          <w:rFonts w:ascii="仿宋_GB2312" w:eastAsia="仿宋_GB2312" w:hint="eastAsia"/>
          <w:sz w:val="32"/>
          <w:szCs w:val="32"/>
        </w:rPr>
        <w:t>（款）。主要反映用于</w:t>
      </w:r>
      <w:r w:rsidR="000E4A09" w:rsidRPr="000E4A09">
        <w:rPr>
          <w:rFonts w:ascii="仿宋_GB2312" w:eastAsia="仿宋_GB2312" w:hint="eastAsia"/>
          <w:sz w:val="32"/>
          <w:szCs w:val="32"/>
        </w:rPr>
        <w:t>其他制造业支出</w:t>
      </w:r>
      <w:r w:rsidR="000E4A09">
        <w:rPr>
          <w:rFonts w:ascii="仿宋_GB2312" w:eastAsia="仿宋_GB2312" w:hint="eastAsia"/>
          <w:sz w:val="32"/>
          <w:szCs w:val="32"/>
        </w:rPr>
        <w:t>、</w:t>
      </w:r>
      <w:r w:rsidR="000E4A09" w:rsidRPr="000E4A09">
        <w:rPr>
          <w:rFonts w:ascii="仿宋_GB2312" w:eastAsia="仿宋_GB2312" w:hint="eastAsia"/>
          <w:sz w:val="32"/>
          <w:szCs w:val="32"/>
        </w:rPr>
        <w:t>工业和信息产业支持</w:t>
      </w:r>
      <w:r w:rsidR="000E4A09">
        <w:rPr>
          <w:rFonts w:ascii="仿宋_GB2312" w:eastAsia="仿宋_GB2312" w:hint="eastAsia"/>
          <w:sz w:val="32"/>
          <w:szCs w:val="32"/>
        </w:rPr>
        <w:t>、</w:t>
      </w:r>
      <w:r w:rsidR="000E4A09" w:rsidRPr="000E4A09">
        <w:rPr>
          <w:rFonts w:ascii="仿宋_GB2312" w:eastAsia="仿宋_GB2312" w:hint="eastAsia"/>
          <w:sz w:val="32"/>
          <w:szCs w:val="32"/>
        </w:rPr>
        <w:t>安全监管监察专项</w:t>
      </w:r>
      <w:r w:rsidRPr="000E55D1">
        <w:rPr>
          <w:rFonts w:ascii="仿宋_GB2312" w:eastAsia="仿宋_GB2312" w:hint="eastAsia"/>
          <w:sz w:val="32"/>
          <w:szCs w:val="32"/>
        </w:rPr>
        <w:t>支出。年初预算为</w:t>
      </w:r>
      <w:r w:rsidR="000E4A09">
        <w:rPr>
          <w:rFonts w:ascii="仿宋_GB2312" w:eastAsia="仿宋_GB2312" w:hint="eastAsia"/>
          <w:sz w:val="32"/>
          <w:szCs w:val="32"/>
        </w:rPr>
        <w:t>0</w:t>
      </w:r>
      <w:r w:rsidRPr="000E55D1">
        <w:rPr>
          <w:rFonts w:ascii="仿宋_GB2312" w:eastAsia="仿宋_GB2312" w:hint="eastAsia"/>
          <w:sz w:val="32"/>
          <w:szCs w:val="32"/>
        </w:rPr>
        <w:t>万元，支出决算为</w:t>
      </w:r>
      <w:r w:rsidR="000E4A09">
        <w:rPr>
          <w:rFonts w:ascii="仿宋_GB2312" w:eastAsia="仿宋_GB2312" w:hint="eastAsia"/>
          <w:sz w:val="32"/>
          <w:szCs w:val="32"/>
        </w:rPr>
        <w:t>1374.45</w:t>
      </w:r>
      <w:r w:rsidRPr="000E55D1">
        <w:rPr>
          <w:rFonts w:ascii="仿宋_GB2312" w:eastAsia="仿宋_GB2312" w:hint="eastAsia"/>
          <w:sz w:val="32"/>
          <w:szCs w:val="32"/>
        </w:rPr>
        <w:t>万元。决算数大于年初预算</w:t>
      </w:r>
      <w:proofErr w:type="gramStart"/>
      <w:r w:rsidRPr="000E55D1">
        <w:rPr>
          <w:rFonts w:ascii="仿宋_GB2312" w:eastAsia="仿宋_GB2312" w:hint="eastAsia"/>
          <w:sz w:val="32"/>
          <w:szCs w:val="32"/>
        </w:rPr>
        <w:t>数主要</w:t>
      </w:r>
      <w:proofErr w:type="gramEnd"/>
      <w:r w:rsidRPr="000E55D1">
        <w:rPr>
          <w:rFonts w:ascii="仿宋_GB2312" w:eastAsia="仿宋_GB2312" w:hint="eastAsia"/>
          <w:sz w:val="32"/>
          <w:szCs w:val="32"/>
        </w:rPr>
        <w:t>原因是</w:t>
      </w:r>
      <w:r w:rsidR="000E4A09">
        <w:rPr>
          <w:rFonts w:ascii="仿宋_GB2312" w:eastAsia="仿宋_GB2312" w:hint="eastAsia"/>
          <w:sz w:val="32"/>
          <w:szCs w:val="32"/>
        </w:rPr>
        <w:t>增加</w:t>
      </w:r>
      <w:r w:rsidR="000E4A09" w:rsidRPr="000E4A09">
        <w:rPr>
          <w:rFonts w:ascii="仿宋_GB2312" w:eastAsia="仿宋_GB2312" w:hint="eastAsia"/>
          <w:sz w:val="32"/>
          <w:szCs w:val="32"/>
        </w:rPr>
        <w:t>其他制造业支出</w:t>
      </w:r>
      <w:r w:rsidR="000E4A09">
        <w:rPr>
          <w:rFonts w:ascii="仿宋_GB2312" w:eastAsia="仿宋_GB2312" w:hint="eastAsia"/>
          <w:sz w:val="32"/>
          <w:szCs w:val="32"/>
        </w:rPr>
        <w:t>、</w:t>
      </w:r>
      <w:r w:rsidR="000E4A09" w:rsidRPr="000E4A09">
        <w:rPr>
          <w:rFonts w:ascii="仿宋_GB2312" w:eastAsia="仿宋_GB2312" w:hint="eastAsia"/>
          <w:sz w:val="32"/>
          <w:szCs w:val="32"/>
        </w:rPr>
        <w:t>工业和信息产业支持</w:t>
      </w:r>
      <w:r w:rsidR="000E4A09">
        <w:rPr>
          <w:rFonts w:ascii="仿宋_GB2312" w:eastAsia="仿宋_GB2312" w:hint="eastAsia"/>
          <w:sz w:val="32"/>
          <w:szCs w:val="32"/>
        </w:rPr>
        <w:t>、</w:t>
      </w:r>
      <w:r w:rsidR="000E4A09" w:rsidRPr="000E4A09">
        <w:rPr>
          <w:rFonts w:ascii="仿宋_GB2312" w:eastAsia="仿宋_GB2312" w:hint="eastAsia"/>
          <w:sz w:val="32"/>
          <w:szCs w:val="32"/>
        </w:rPr>
        <w:t>安全监管监察专项</w:t>
      </w:r>
      <w:r w:rsidR="000E4A09" w:rsidRPr="000E55D1">
        <w:rPr>
          <w:rFonts w:ascii="仿宋_GB2312" w:eastAsia="仿宋_GB2312" w:hint="eastAsia"/>
          <w:sz w:val="32"/>
          <w:szCs w:val="32"/>
        </w:rPr>
        <w:t>支出</w:t>
      </w:r>
      <w:r w:rsidRPr="000E55D1">
        <w:rPr>
          <w:rFonts w:ascii="仿宋_GB2312" w:eastAsia="仿宋_GB2312" w:hint="eastAsia"/>
          <w:sz w:val="32"/>
          <w:szCs w:val="32"/>
        </w:rPr>
        <w:t>。</w:t>
      </w:r>
    </w:p>
    <w:p w:rsidR="003F191C" w:rsidRDefault="003F191C" w:rsidP="00D8317D">
      <w:pPr>
        <w:ind w:firstLineChars="200" w:firstLine="640"/>
        <w:rPr>
          <w:rFonts w:ascii="仿宋_GB2312" w:eastAsia="仿宋_GB2312"/>
          <w:sz w:val="32"/>
          <w:szCs w:val="32"/>
        </w:rPr>
      </w:pPr>
      <w:r>
        <w:rPr>
          <w:rFonts w:ascii="仿宋_GB2312" w:eastAsia="仿宋_GB2312" w:hint="eastAsia"/>
          <w:sz w:val="32"/>
          <w:szCs w:val="32"/>
        </w:rPr>
        <w:t>6</w:t>
      </w:r>
      <w:r w:rsidRPr="000E55D1">
        <w:rPr>
          <w:rFonts w:ascii="仿宋_GB2312" w:eastAsia="仿宋_GB2312" w:hint="eastAsia"/>
          <w:sz w:val="32"/>
          <w:szCs w:val="32"/>
        </w:rPr>
        <w:t>、</w:t>
      </w:r>
      <w:r w:rsidR="000E4A09" w:rsidRPr="000E4A09">
        <w:rPr>
          <w:rFonts w:ascii="仿宋_GB2312" w:eastAsia="仿宋_GB2312" w:hint="eastAsia"/>
          <w:sz w:val="32"/>
          <w:szCs w:val="32"/>
        </w:rPr>
        <w:t>商业服务业等支出</w:t>
      </w:r>
      <w:r w:rsidRPr="000E55D1">
        <w:rPr>
          <w:rFonts w:ascii="仿宋_GB2312" w:eastAsia="仿宋_GB2312" w:hint="eastAsia"/>
          <w:sz w:val="32"/>
          <w:szCs w:val="32"/>
        </w:rPr>
        <w:t>（类）</w:t>
      </w:r>
      <w:r w:rsidR="000E4A09" w:rsidRPr="000E4A09">
        <w:rPr>
          <w:rFonts w:ascii="仿宋_GB2312" w:eastAsia="仿宋_GB2312" w:hint="eastAsia"/>
          <w:sz w:val="32"/>
          <w:szCs w:val="32"/>
        </w:rPr>
        <w:t>其他商业服务业等支出</w:t>
      </w:r>
      <w:r w:rsidRPr="000E55D1">
        <w:rPr>
          <w:rFonts w:ascii="仿宋_GB2312" w:eastAsia="仿宋_GB2312" w:hint="eastAsia"/>
          <w:sz w:val="32"/>
          <w:szCs w:val="32"/>
        </w:rPr>
        <w:t>（款）。主要反映用于</w:t>
      </w:r>
      <w:r w:rsidR="000E4A09">
        <w:rPr>
          <w:rFonts w:ascii="仿宋_GB2312" w:eastAsia="仿宋_GB2312" w:hint="eastAsia"/>
          <w:sz w:val="32"/>
          <w:szCs w:val="32"/>
        </w:rPr>
        <w:t>其他商业服务业等</w:t>
      </w:r>
      <w:r w:rsidRPr="000E55D1">
        <w:rPr>
          <w:rFonts w:ascii="仿宋_GB2312" w:eastAsia="仿宋_GB2312" w:hint="eastAsia"/>
          <w:sz w:val="32"/>
          <w:szCs w:val="32"/>
        </w:rPr>
        <w:t>支出。年初预算为</w:t>
      </w:r>
      <w:r w:rsidR="000E4A09">
        <w:rPr>
          <w:rFonts w:ascii="仿宋_GB2312" w:eastAsia="仿宋_GB2312" w:hint="eastAsia"/>
          <w:sz w:val="32"/>
          <w:szCs w:val="32"/>
        </w:rPr>
        <w:t>0</w:t>
      </w:r>
      <w:r w:rsidRPr="000E55D1">
        <w:rPr>
          <w:rFonts w:ascii="仿宋_GB2312" w:eastAsia="仿宋_GB2312" w:hint="eastAsia"/>
          <w:sz w:val="32"/>
          <w:szCs w:val="32"/>
        </w:rPr>
        <w:t>万元，支出决算为</w:t>
      </w:r>
      <w:r w:rsidR="000E4A09">
        <w:rPr>
          <w:rFonts w:ascii="仿宋_GB2312" w:eastAsia="仿宋_GB2312" w:hint="eastAsia"/>
          <w:sz w:val="32"/>
          <w:szCs w:val="32"/>
        </w:rPr>
        <w:t>180</w:t>
      </w:r>
      <w:r w:rsidRPr="000E55D1">
        <w:rPr>
          <w:rFonts w:ascii="仿宋_GB2312" w:eastAsia="仿宋_GB2312" w:hint="eastAsia"/>
          <w:sz w:val="32"/>
          <w:szCs w:val="32"/>
        </w:rPr>
        <w:t>万元。决算数大于年初预算</w:t>
      </w:r>
      <w:proofErr w:type="gramStart"/>
      <w:r w:rsidRPr="000E55D1">
        <w:rPr>
          <w:rFonts w:ascii="仿宋_GB2312" w:eastAsia="仿宋_GB2312" w:hint="eastAsia"/>
          <w:sz w:val="32"/>
          <w:szCs w:val="32"/>
        </w:rPr>
        <w:t>数主要</w:t>
      </w:r>
      <w:proofErr w:type="gramEnd"/>
      <w:r w:rsidRPr="000E55D1">
        <w:rPr>
          <w:rFonts w:ascii="仿宋_GB2312" w:eastAsia="仿宋_GB2312" w:hint="eastAsia"/>
          <w:sz w:val="32"/>
          <w:szCs w:val="32"/>
        </w:rPr>
        <w:t>原因是</w:t>
      </w:r>
      <w:r w:rsidR="000E4A09">
        <w:rPr>
          <w:rFonts w:ascii="仿宋_GB2312" w:eastAsia="仿宋_GB2312" w:hint="eastAsia"/>
          <w:sz w:val="32"/>
          <w:szCs w:val="32"/>
        </w:rPr>
        <w:t>增加</w:t>
      </w:r>
      <w:r w:rsidR="000E4A09" w:rsidRPr="000E4A09">
        <w:rPr>
          <w:rFonts w:ascii="仿宋_GB2312" w:eastAsia="仿宋_GB2312" w:hint="eastAsia"/>
          <w:sz w:val="32"/>
          <w:szCs w:val="32"/>
        </w:rPr>
        <w:t>其他商业服务业等支出</w:t>
      </w:r>
      <w:r w:rsidRPr="000E55D1">
        <w:rPr>
          <w:rFonts w:ascii="仿宋_GB2312" w:eastAsia="仿宋_GB2312" w:hint="eastAsia"/>
          <w:sz w:val="32"/>
          <w:szCs w:val="32"/>
        </w:rPr>
        <w:t>。</w:t>
      </w:r>
    </w:p>
    <w:p w:rsidR="003F191C" w:rsidRPr="000E55D1" w:rsidRDefault="003F191C" w:rsidP="00D8317D">
      <w:pPr>
        <w:ind w:firstLineChars="200" w:firstLine="640"/>
        <w:rPr>
          <w:rFonts w:ascii="仿宋_GB2312" w:eastAsia="仿宋_GB2312"/>
          <w:sz w:val="32"/>
          <w:szCs w:val="32"/>
        </w:rPr>
      </w:pPr>
      <w:r>
        <w:rPr>
          <w:rFonts w:ascii="仿宋_GB2312" w:eastAsia="仿宋_GB2312" w:hint="eastAsia"/>
          <w:sz w:val="32"/>
          <w:szCs w:val="32"/>
        </w:rPr>
        <w:t>7</w:t>
      </w:r>
      <w:r w:rsidRPr="000E55D1">
        <w:rPr>
          <w:rFonts w:ascii="仿宋_GB2312" w:eastAsia="仿宋_GB2312" w:hint="eastAsia"/>
          <w:sz w:val="32"/>
          <w:szCs w:val="32"/>
        </w:rPr>
        <w:t>、</w:t>
      </w:r>
      <w:r w:rsidR="000E4A09" w:rsidRPr="000E4A09">
        <w:rPr>
          <w:rFonts w:ascii="仿宋_GB2312" w:eastAsia="仿宋_GB2312" w:hint="eastAsia"/>
          <w:sz w:val="32"/>
          <w:szCs w:val="32"/>
        </w:rPr>
        <w:t>国土海洋气象等支出</w:t>
      </w:r>
      <w:r w:rsidRPr="000E55D1">
        <w:rPr>
          <w:rFonts w:ascii="仿宋_GB2312" w:eastAsia="仿宋_GB2312" w:hint="eastAsia"/>
          <w:sz w:val="32"/>
          <w:szCs w:val="32"/>
        </w:rPr>
        <w:t>（类）</w:t>
      </w:r>
      <w:r w:rsidR="000E4A09" w:rsidRPr="000E4A09">
        <w:rPr>
          <w:rFonts w:ascii="仿宋_GB2312" w:eastAsia="仿宋_GB2312" w:hint="eastAsia"/>
          <w:sz w:val="32"/>
          <w:szCs w:val="32"/>
        </w:rPr>
        <w:t>国土资源事务</w:t>
      </w:r>
      <w:r w:rsidRPr="000E55D1">
        <w:rPr>
          <w:rFonts w:ascii="仿宋_GB2312" w:eastAsia="仿宋_GB2312" w:hint="eastAsia"/>
          <w:sz w:val="32"/>
          <w:szCs w:val="32"/>
        </w:rPr>
        <w:t>（款）。主要反映用于</w:t>
      </w:r>
      <w:r w:rsidR="000E4A09" w:rsidRPr="000E4A09">
        <w:rPr>
          <w:rFonts w:ascii="仿宋_GB2312" w:eastAsia="仿宋_GB2312" w:hint="eastAsia"/>
          <w:sz w:val="32"/>
          <w:szCs w:val="32"/>
        </w:rPr>
        <w:t>地质矿产资源利用与保护</w:t>
      </w:r>
      <w:r w:rsidRPr="000E55D1">
        <w:rPr>
          <w:rFonts w:ascii="仿宋_GB2312" w:eastAsia="仿宋_GB2312" w:hint="eastAsia"/>
          <w:sz w:val="32"/>
          <w:szCs w:val="32"/>
        </w:rPr>
        <w:t>支出。年初预算为</w:t>
      </w:r>
      <w:r w:rsidR="000E4A09">
        <w:rPr>
          <w:rFonts w:ascii="仿宋_GB2312" w:eastAsia="仿宋_GB2312" w:hint="eastAsia"/>
          <w:sz w:val="32"/>
          <w:szCs w:val="32"/>
        </w:rPr>
        <w:t>0</w:t>
      </w:r>
      <w:r w:rsidRPr="000E55D1">
        <w:rPr>
          <w:rFonts w:ascii="仿宋_GB2312" w:eastAsia="仿宋_GB2312" w:hint="eastAsia"/>
          <w:sz w:val="32"/>
          <w:szCs w:val="32"/>
        </w:rPr>
        <w:t>万元，支出决算为</w:t>
      </w:r>
      <w:r w:rsidR="000E4A09">
        <w:rPr>
          <w:rFonts w:ascii="仿宋_GB2312" w:eastAsia="仿宋_GB2312" w:hint="eastAsia"/>
          <w:sz w:val="32"/>
          <w:szCs w:val="32"/>
        </w:rPr>
        <w:t>406</w:t>
      </w:r>
      <w:r w:rsidRPr="000E55D1">
        <w:rPr>
          <w:rFonts w:ascii="仿宋_GB2312" w:eastAsia="仿宋_GB2312" w:hint="eastAsia"/>
          <w:sz w:val="32"/>
          <w:szCs w:val="32"/>
        </w:rPr>
        <w:t>万元。决算数大于年初预算</w:t>
      </w:r>
      <w:proofErr w:type="gramStart"/>
      <w:r w:rsidRPr="000E55D1">
        <w:rPr>
          <w:rFonts w:ascii="仿宋_GB2312" w:eastAsia="仿宋_GB2312" w:hint="eastAsia"/>
          <w:sz w:val="32"/>
          <w:szCs w:val="32"/>
        </w:rPr>
        <w:t>数主要</w:t>
      </w:r>
      <w:proofErr w:type="gramEnd"/>
      <w:r w:rsidRPr="000E55D1">
        <w:rPr>
          <w:rFonts w:ascii="仿宋_GB2312" w:eastAsia="仿宋_GB2312" w:hint="eastAsia"/>
          <w:sz w:val="32"/>
          <w:szCs w:val="32"/>
        </w:rPr>
        <w:t>原因是</w:t>
      </w:r>
      <w:r w:rsidR="000E4A09">
        <w:rPr>
          <w:rFonts w:ascii="仿宋_GB2312" w:eastAsia="仿宋_GB2312" w:hint="eastAsia"/>
          <w:sz w:val="32"/>
          <w:szCs w:val="32"/>
        </w:rPr>
        <w:t>增加</w:t>
      </w:r>
      <w:r w:rsidR="000E4A09" w:rsidRPr="000E4A09">
        <w:rPr>
          <w:rFonts w:ascii="仿宋_GB2312" w:eastAsia="仿宋_GB2312" w:hint="eastAsia"/>
          <w:sz w:val="32"/>
          <w:szCs w:val="32"/>
        </w:rPr>
        <w:t>地质矿产资源利用与保护</w:t>
      </w:r>
      <w:r w:rsidRPr="000E55D1">
        <w:rPr>
          <w:rFonts w:ascii="仿宋_GB2312" w:eastAsia="仿宋_GB2312" w:hint="eastAsia"/>
          <w:sz w:val="32"/>
          <w:szCs w:val="32"/>
        </w:rPr>
        <w:t>。</w:t>
      </w:r>
    </w:p>
    <w:p w:rsidR="00D8317D" w:rsidRPr="00CD7351" w:rsidRDefault="00D8317D" w:rsidP="00D8317D">
      <w:pPr>
        <w:ind w:firstLineChars="200" w:firstLine="640"/>
        <w:rPr>
          <w:rFonts w:ascii="黑体" w:eastAsia="黑体" w:hAnsi="黑体"/>
          <w:sz w:val="32"/>
          <w:szCs w:val="32"/>
        </w:rPr>
      </w:pPr>
      <w:r w:rsidRPr="00CD7351">
        <w:rPr>
          <w:rFonts w:ascii="黑体" w:eastAsia="黑体" w:hAnsi="黑体" w:hint="eastAsia"/>
          <w:sz w:val="32"/>
          <w:szCs w:val="32"/>
        </w:rPr>
        <w:t>六、一般公共预算财政拨款基本支出决算情况说明</w:t>
      </w:r>
    </w:p>
    <w:p w:rsidR="00D8317D" w:rsidRPr="00CD7351" w:rsidRDefault="00D8317D" w:rsidP="00D8317D">
      <w:pPr>
        <w:ind w:firstLineChars="200" w:firstLine="640"/>
        <w:rPr>
          <w:rFonts w:ascii="仿宋_GB2312" w:eastAsia="仿宋_GB2312"/>
          <w:sz w:val="32"/>
          <w:szCs w:val="32"/>
        </w:rPr>
      </w:pPr>
      <w:r w:rsidRPr="00CD7351">
        <w:rPr>
          <w:rFonts w:ascii="仿宋_GB2312" w:eastAsia="仿宋_GB2312" w:hint="eastAsia"/>
          <w:sz w:val="32"/>
          <w:szCs w:val="32"/>
        </w:rPr>
        <w:lastRenderedPageBreak/>
        <w:t>2018年度一般公共预算财政拨款基本支出决算</w:t>
      </w:r>
      <w:r w:rsidR="007E11D6">
        <w:rPr>
          <w:rFonts w:ascii="仿宋_GB2312" w:eastAsia="仿宋_GB2312" w:hint="eastAsia"/>
          <w:sz w:val="32"/>
          <w:szCs w:val="32"/>
        </w:rPr>
        <w:t>775.49</w:t>
      </w:r>
      <w:r w:rsidRPr="00CD7351">
        <w:rPr>
          <w:rFonts w:ascii="仿宋_GB2312" w:eastAsia="仿宋_GB2312" w:hint="eastAsia"/>
          <w:sz w:val="32"/>
          <w:szCs w:val="32"/>
        </w:rPr>
        <w:t>万元，包括人员经费和公用经费，支出具体情况如下：</w:t>
      </w:r>
    </w:p>
    <w:p w:rsidR="00D8317D" w:rsidRPr="00CD7351" w:rsidRDefault="00D8317D" w:rsidP="00D8317D">
      <w:pPr>
        <w:ind w:firstLineChars="200" w:firstLine="640"/>
        <w:rPr>
          <w:rFonts w:ascii="仿宋_GB2312" w:eastAsia="仿宋_GB2312"/>
          <w:b/>
          <w:sz w:val="32"/>
          <w:szCs w:val="32"/>
        </w:rPr>
      </w:pPr>
      <w:r w:rsidRPr="00CD7351">
        <w:rPr>
          <w:rFonts w:ascii="仿宋_GB2312" w:eastAsia="仿宋_GB2312" w:hint="eastAsia"/>
          <w:sz w:val="32"/>
          <w:szCs w:val="32"/>
        </w:rPr>
        <w:t>人员经费</w:t>
      </w:r>
      <w:r w:rsidR="007E11D6">
        <w:rPr>
          <w:rFonts w:ascii="仿宋_GB2312" w:eastAsia="仿宋_GB2312" w:hint="eastAsia"/>
          <w:sz w:val="32"/>
          <w:szCs w:val="32"/>
        </w:rPr>
        <w:t>680.14</w:t>
      </w:r>
      <w:r w:rsidRPr="00CD7351">
        <w:rPr>
          <w:rFonts w:ascii="仿宋_GB2312" w:eastAsia="仿宋_GB2312" w:hint="eastAsia"/>
          <w:sz w:val="32"/>
          <w:szCs w:val="32"/>
        </w:rPr>
        <w:t>万元，主要包括：基本工资、津贴补贴、奖金</w:t>
      </w:r>
      <w:r w:rsidR="00986FA9">
        <w:rPr>
          <w:rFonts w:ascii="仿宋_GB2312" w:eastAsia="仿宋_GB2312" w:hint="eastAsia"/>
          <w:sz w:val="32"/>
          <w:szCs w:val="32"/>
        </w:rPr>
        <w:t>、</w:t>
      </w:r>
      <w:r w:rsidR="00986FA9" w:rsidRPr="00641E16">
        <w:rPr>
          <w:rFonts w:ascii="仿宋_GB2312" w:eastAsia="仿宋_GB2312" w:hAnsi="仿宋" w:hint="eastAsia"/>
          <w:sz w:val="32"/>
          <w:szCs w:val="32"/>
        </w:rPr>
        <w:t>绩效工资、社会保障缴费</w:t>
      </w:r>
      <w:r w:rsidR="00986FA9">
        <w:rPr>
          <w:rFonts w:ascii="仿宋_GB2312" w:eastAsia="仿宋_GB2312" w:hAnsi="仿宋" w:hint="eastAsia"/>
          <w:sz w:val="32"/>
          <w:szCs w:val="32"/>
        </w:rPr>
        <w:t>、</w:t>
      </w:r>
      <w:r w:rsidR="00986FA9" w:rsidRPr="00641E16">
        <w:rPr>
          <w:rFonts w:ascii="仿宋_GB2312" w:eastAsia="仿宋_GB2312" w:hAnsi="仿宋" w:hint="eastAsia"/>
          <w:sz w:val="32"/>
          <w:szCs w:val="32"/>
        </w:rPr>
        <w:t>其他工资福利支出、离休费、退休费、抚恤金、生活补助、奖励金、住房公积金、其他对个人和家庭的补助支出</w:t>
      </w:r>
      <w:r w:rsidRPr="00CD7351">
        <w:rPr>
          <w:rFonts w:ascii="仿宋_GB2312" w:eastAsia="仿宋_GB2312" w:hint="eastAsia"/>
          <w:sz w:val="32"/>
          <w:szCs w:val="32"/>
        </w:rPr>
        <w:t>等。</w:t>
      </w:r>
    </w:p>
    <w:p w:rsidR="00D8317D" w:rsidRPr="00CD7351" w:rsidRDefault="00D8317D" w:rsidP="00D8317D">
      <w:pPr>
        <w:ind w:firstLineChars="200" w:firstLine="640"/>
        <w:rPr>
          <w:rFonts w:ascii="仿宋_GB2312" w:eastAsia="仿宋_GB2312"/>
          <w:b/>
          <w:sz w:val="32"/>
          <w:szCs w:val="32"/>
        </w:rPr>
      </w:pPr>
      <w:r w:rsidRPr="00CD7351">
        <w:rPr>
          <w:rFonts w:ascii="仿宋_GB2312" w:eastAsia="仿宋_GB2312" w:hint="eastAsia"/>
          <w:sz w:val="32"/>
          <w:szCs w:val="32"/>
        </w:rPr>
        <w:t>公用经费</w:t>
      </w:r>
      <w:r w:rsidR="007E11D6">
        <w:rPr>
          <w:rFonts w:ascii="仿宋_GB2312" w:eastAsia="仿宋_GB2312" w:hint="eastAsia"/>
          <w:sz w:val="32"/>
          <w:szCs w:val="32"/>
        </w:rPr>
        <w:t>95.35</w:t>
      </w:r>
      <w:r w:rsidRPr="00CD7351">
        <w:rPr>
          <w:rFonts w:ascii="仿宋_GB2312" w:eastAsia="仿宋_GB2312" w:hint="eastAsia"/>
          <w:sz w:val="32"/>
          <w:szCs w:val="32"/>
        </w:rPr>
        <w:t>万元，主要包括：办公费、印刷费、</w:t>
      </w:r>
      <w:r w:rsidR="00A07A8F" w:rsidRPr="00A07A8F">
        <w:rPr>
          <w:rFonts w:ascii="仿宋_GB2312" w:eastAsia="仿宋_GB2312" w:hint="eastAsia"/>
          <w:sz w:val="32"/>
          <w:szCs w:val="32"/>
        </w:rPr>
        <w:t>水费</w:t>
      </w:r>
      <w:r w:rsidR="00A07A8F">
        <w:rPr>
          <w:rFonts w:ascii="仿宋_GB2312" w:eastAsia="仿宋_GB2312" w:hint="eastAsia"/>
          <w:sz w:val="32"/>
          <w:szCs w:val="32"/>
        </w:rPr>
        <w:t>、</w:t>
      </w:r>
      <w:r w:rsidR="00A07A8F" w:rsidRPr="00A07A8F">
        <w:rPr>
          <w:rFonts w:ascii="仿宋_GB2312" w:eastAsia="仿宋_GB2312" w:hint="eastAsia"/>
          <w:sz w:val="32"/>
          <w:szCs w:val="32"/>
        </w:rPr>
        <w:t>电费</w:t>
      </w:r>
      <w:r w:rsidR="00A07A8F">
        <w:rPr>
          <w:rFonts w:ascii="仿宋_GB2312" w:eastAsia="仿宋_GB2312" w:hint="eastAsia"/>
          <w:sz w:val="32"/>
          <w:szCs w:val="32"/>
        </w:rPr>
        <w:t>、</w:t>
      </w:r>
      <w:r w:rsidR="00A07A8F" w:rsidRPr="00A07A8F">
        <w:rPr>
          <w:rFonts w:ascii="仿宋_GB2312" w:eastAsia="仿宋_GB2312" w:hint="eastAsia"/>
          <w:sz w:val="32"/>
          <w:szCs w:val="32"/>
        </w:rPr>
        <w:t>邮电费</w:t>
      </w:r>
      <w:r w:rsidR="00A07A8F">
        <w:rPr>
          <w:rFonts w:ascii="仿宋_GB2312" w:eastAsia="仿宋_GB2312" w:hint="eastAsia"/>
          <w:sz w:val="32"/>
          <w:szCs w:val="32"/>
        </w:rPr>
        <w:t>、</w:t>
      </w:r>
      <w:r w:rsidR="00A07A8F" w:rsidRPr="00A07A8F">
        <w:rPr>
          <w:rFonts w:ascii="仿宋_GB2312" w:eastAsia="仿宋_GB2312" w:hint="eastAsia"/>
          <w:sz w:val="32"/>
          <w:szCs w:val="32"/>
        </w:rPr>
        <w:t>取暖费</w:t>
      </w:r>
      <w:r w:rsidR="00A07A8F">
        <w:rPr>
          <w:rFonts w:ascii="仿宋_GB2312" w:eastAsia="仿宋_GB2312" w:hint="eastAsia"/>
          <w:sz w:val="32"/>
          <w:szCs w:val="32"/>
        </w:rPr>
        <w:t>、</w:t>
      </w:r>
      <w:r w:rsidR="00A07A8F" w:rsidRPr="00A07A8F">
        <w:rPr>
          <w:rFonts w:ascii="仿宋_GB2312" w:eastAsia="仿宋_GB2312" w:hint="eastAsia"/>
          <w:sz w:val="32"/>
          <w:szCs w:val="32"/>
        </w:rPr>
        <w:t>差旅费</w:t>
      </w:r>
      <w:r w:rsidR="00A07A8F">
        <w:rPr>
          <w:rFonts w:ascii="仿宋_GB2312" w:eastAsia="仿宋_GB2312" w:hint="eastAsia"/>
          <w:sz w:val="32"/>
          <w:szCs w:val="32"/>
        </w:rPr>
        <w:t>、</w:t>
      </w:r>
      <w:r w:rsidR="00A07A8F" w:rsidRPr="00A07A8F">
        <w:rPr>
          <w:rFonts w:ascii="仿宋_GB2312" w:eastAsia="仿宋_GB2312" w:hint="eastAsia"/>
          <w:sz w:val="32"/>
          <w:szCs w:val="32"/>
        </w:rPr>
        <w:t>会议费</w:t>
      </w:r>
      <w:r w:rsidR="00A07A8F">
        <w:rPr>
          <w:rFonts w:ascii="仿宋_GB2312" w:eastAsia="仿宋_GB2312" w:hint="eastAsia"/>
          <w:sz w:val="32"/>
          <w:szCs w:val="32"/>
        </w:rPr>
        <w:t>、</w:t>
      </w:r>
      <w:r w:rsidR="00A07A8F" w:rsidRPr="00A07A8F">
        <w:rPr>
          <w:rFonts w:ascii="仿宋_GB2312" w:eastAsia="仿宋_GB2312" w:hint="eastAsia"/>
          <w:sz w:val="32"/>
          <w:szCs w:val="32"/>
        </w:rPr>
        <w:t>培训费</w:t>
      </w:r>
      <w:r w:rsidR="00A07A8F">
        <w:rPr>
          <w:rFonts w:ascii="仿宋_GB2312" w:eastAsia="仿宋_GB2312" w:hint="eastAsia"/>
          <w:sz w:val="32"/>
          <w:szCs w:val="32"/>
        </w:rPr>
        <w:t>、</w:t>
      </w:r>
      <w:r w:rsidR="00A07A8F" w:rsidRPr="00A07A8F">
        <w:rPr>
          <w:rFonts w:ascii="仿宋_GB2312" w:eastAsia="仿宋_GB2312" w:hint="eastAsia"/>
          <w:sz w:val="32"/>
          <w:szCs w:val="32"/>
        </w:rPr>
        <w:t>公务接待费</w:t>
      </w:r>
      <w:r w:rsidR="00A07A8F">
        <w:rPr>
          <w:rFonts w:ascii="仿宋_GB2312" w:eastAsia="仿宋_GB2312" w:hint="eastAsia"/>
          <w:sz w:val="32"/>
          <w:szCs w:val="32"/>
        </w:rPr>
        <w:t>、</w:t>
      </w:r>
      <w:r w:rsidR="00A07A8F" w:rsidRPr="00A07A8F">
        <w:rPr>
          <w:rFonts w:ascii="仿宋_GB2312" w:eastAsia="仿宋_GB2312" w:hint="eastAsia"/>
          <w:sz w:val="32"/>
          <w:szCs w:val="32"/>
        </w:rPr>
        <w:t>劳务费</w:t>
      </w:r>
      <w:r w:rsidR="00A07A8F">
        <w:rPr>
          <w:rFonts w:ascii="仿宋_GB2312" w:eastAsia="仿宋_GB2312" w:hint="eastAsia"/>
          <w:sz w:val="32"/>
          <w:szCs w:val="32"/>
        </w:rPr>
        <w:t>、</w:t>
      </w:r>
      <w:r w:rsidR="00A07A8F" w:rsidRPr="00A07A8F">
        <w:rPr>
          <w:rFonts w:ascii="仿宋_GB2312" w:eastAsia="仿宋_GB2312" w:hint="eastAsia"/>
          <w:sz w:val="32"/>
          <w:szCs w:val="32"/>
        </w:rPr>
        <w:t>工会经费</w:t>
      </w:r>
      <w:r w:rsidR="00A07A8F">
        <w:rPr>
          <w:rFonts w:ascii="仿宋_GB2312" w:eastAsia="仿宋_GB2312" w:hint="eastAsia"/>
          <w:sz w:val="32"/>
          <w:szCs w:val="32"/>
        </w:rPr>
        <w:t>、</w:t>
      </w:r>
      <w:r w:rsidR="00A07A8F" w:rsidRPr="00A07A8F">
        <w:rPr>
          <w:rFonts w:ascii="仿宋_GB2312" w:eastAsia="仿宋_GB2312" w:hint="eastAsia"/>
          <w:sz w:val="32"/>
          <w:szCs w:val="32"/>
        </w:rPr>
        <w:t>福利费</w:t>
      </w:r>
      <w:r w:rsidR="00A07A8F">
        <w:rPr>
          <w:rFonts w:ascii="仿宋_GB2312" w:eastAsia="仿宋_GB2312" w:hint="eastAsia"/>
          <w:sz w:val="32"/>
          <w:szCs w:val="32"/>
        </w:rPr>
        <w:t>、</w:t>
      </w:r>
      <w:r w:rsidR="00A07A8F" w:rsidRPr="00A07A8F">
        <w:rPr>
          <w:rFonts w:ascii="仿宋_GB2312" w:eastAsia="仿宋_GB2312" w:hint="eastAsia"/>
          <w:sz w:val="32"/>
          <w:szCs w:val="32"/>
        </w:rPr>
        <w:t>公务用车运行维护费</w:t>
      </w:r>
      <w:r w:rsidR="00A07A8F">
        <w:rPr>
          <w:rFonts w:ascii="仿宋_GB2312" w:eastAsia="仿宋_GB2312" w:hint="eastAsia"/>
          <w:sz w:val="32"/>
          <w:szCs w:val="32"/>
        </w:rPr>
        <w:t>、</w:t>
      </w:r>
      <w:r w:rsidR="00A07A8F" w:rsidRPr="00A07A8F">
        <w:rPr>
          <w:rFonts w:ascii="仿宋_GB2312" w:eastAsia="仿宋_GB2312" w:hint="eastAsia"/>
          <w:sz w:val="32"/>
          <w:szCs w:val="32"/>
        </w:rPr>
        <w:t>其他交通费用</w:t>
      </w:r>
      <w:r w:rsidR="00A07A8F">
        <w:rPr>
          <w:rFonts w:ascii="仿宋_GB2312" w:eastAsia="仿宋_GB2312" w:hint="eastAsia"/>
          <w:sz w:val="32"/>
          <w:szCs w:val="32"/>
        </w:rPr>
        <w:t>、</w:t>
      </w:r>
      <w:r w:rsidR="00A07A8F" w:rsidRPr="00A07A8F">
        <w:rPr>
          <w:rFonts w:ascii="仿宋_GB2312" w:eastAsia="仿宋_GB2312" w:hint="eastAsia"/>
          <w:sz w:val="32"/>
          <w:szCs w:val="32"/>
        </w:rPr>
        <w:t>其他商品和服务支出</w:t>
      </w:r>
      <w:r w:rsidR="00A07A8F">
        <w:rPr>
          <w:rFonts w:ascii="仿宋_GB2312" w:eastAsia="仿宋_GB2312" w:hint="eastAsia"/>
          <w:sz w:val="32"/>
          <w:szCs w:val="32"/>
        </w:rPr>
        <w:t>、</w:t>
      </w:r>
      <w:r w:rsidR="00A07A8F" w:rsidRPr="00A07A8F">
        <w:rPr>
          <w:rFonts w:ascii="仿宋_GB2312" w:eastAsia="仿宋_GB2312" w:hint="eastAsia"/>
          <w:sz w:val="32"/>
          <w:szCs w:val="32"/>
        </w:rPr>
        <w:t>其他对企业补助</w:t>
      </w:r>
      <w:r w:rsidRPr="00CD7351">
        <w:rPr>
          <w:rFonts w:ascii="仿宋_GB2312" w:eastAsia="仿宋_GB2312" w:hint="eastAsia"/>
          <w:sz w:val="32"/>
          <w:szCs w:val="32"/>
        </w:rPr>
        <w:t>等。</w:t>
      </w:r>
    </w:p>
    <w:p w:rsidR="00D8317D" w:rsidRPr="00F35F8C" w:rsidRDefault="00D8317D" w:rsidP="00D8317D">
      <w:pPr>
        <w:ind w:firstLineChars="200" w:firstLine="640"/>
        <w:rPr>
          <w:rFonts w:ascii="黑体" w:eastAsia="黑体" w:hAnsi="黑体"/>
          <w:sz w:val="32"/>
          <w:szCs w:val="32"/>
        </w:rPr>
      </w:pPr>
      <w:r w:rsidRPr="00F35F8C">
        <w:rPr>
          <w:rFonts w:ascii="黑体" w:eastAsia="黑体" w:hAnsi="黑体" w:hint="eastAsia"/>
          <w:sz w:val="32"/>
          <w:szCs w:val="32"/>
        </w:rPr>
        <w:t>七、政府性基金预算财政拨款收入支出决算情况说明</w:t>
      </w:r>
    </w:p>
    <w:p w:rsidR="00880DC7" w:rsidRPr="00880DC7" w:rsidRDefault="00880DC7" w:rsidP="00880DC7">
      <w:pPr>
        <w:ind w:firstLineChars="200" w:firstLine="640"/>
        <w:rPr>
          <w:rFonts w:ascii="仿宋_GB2312" w:eastAsia="仿宋_GB2312"/>
          <w:sz w:val="32"/>
          <w:szCs w:val="32"/>
        </w:rPr>
      </w:pPr>
      <w:r w:rsidRPr="00880DC7">
        <w:rPr>
          <w:rFonts w:ascii="仿宋_GB2312" w:eastAsia="仿宋_GB2312" w:hint="eastAsia"/>
          <w:sz w:val="32"/>
          <w:szCs w:val="32"/>
        </w:rPr>
        <w:t>本部门无政府性基金预算财政拨款收入支出。</w:t>
      </w:r>
    </w:p>
    <w:p w:rsidR="00D8317D" w:rsidRPr="00CD3C21" w:rsidRDefault="00D8317D" w:rsidP="00880DC7">
      <w:pPr>
        <w:ind w:firstLineChars="200" w:firstLine="643"/>
        <w:rPr>
          <w:rFonts w:ascii="黑体" w:eastAsia="黑体" w:hAnsi="黑体"/>
          <w:b/>
          <w:sz w:val="32"/>
          <w:szCs w:val="32"/>
        </w:rPr>
      </w:pPr>
      <w:r w:rsidRPr="00CD3C21">
        <w:rPr>
          <w:rFonts w:ascii="黑体" w:eastAsia="黑体" w:hAnsi="黑体" w:hint="eastAsia"/>
          <w:b/>
          <w:sz w:val="32"/>
          <w:szCs w:val="32"/>
        </w:rPr>
        <w:t>八、一般公共预算财政拨款“三公”经费支出决算情况说明</w:t>
      </w:r>
    </w:p>
    <w:p w:rsidR="00D8317D" w:rsidRPr="00CD3C21" w:rsidRDefault="00D8317D" w:rsidP="00D8317D">
      <w:pPr>
        <w:ind w:firstLineChars="200" w:firstLine="640"/>
        <w:rPr>
          <w:rFonts w:ascii="楷体_GB2312" w:eastAsia="楷体_GB2312"/>
          <w:sz w:val="32"/>
          <w:szCs w:val="32"/>
        </w:rPr>
      </w:pPr>
      <w:r w:rsidRPr="00CD3C21">
        <w:rPr>
          <w:rFonts w:ascii="楷体_GB2312" w:eastAsia="楷体_GB2312" w:hint="eastAsia"/>
          <w:sz w:val="32"/>
          <w:szCs w:val="32"/>
        </w:rPr>
        <w:t>（一）“三公”经费支出决算总体情况及增减变动原因</w:t>
      </w:r>
    </w:p>
    <w:p w:rsidR="00D8317D" w:rsidRPr="006A0DB4" w:rsidRDefault="00D8317D" w:rsidP="00D8317D">
      <w:pPr>
        <w:ind w:firstLineChars="200" w:firstLine="640"/>
        <w:rPr>
          <w:rFonts w:ascii="仿宋_GB2312" w:eastAsia="仿宋_GB2312"/>
          <w:sz w:val="32"/>
          <w:szCs w:val="32"/>
        </w:rPr>
      </w:pPr>
      <w:r w:rsidRPr="006A0DB4">
        <w:rPr>
          <w:rFonts w:ascii="仿宋_GB2312" w:eastAsia="仿宋_GB2312" w:hint="eastAsia"/>
          <w:sz w:val="32"/>
          <w:szCs w:val="32"/>
        </w:rPr>
        <w:t>一般公共预算财政拨款“三公”经费支出范围包括</w:t>
      </w:r>
      <w:r w:rsidR="00880DC7">
        <w:rPr>
          <w:rFonts w:ascii="仿宋_GB2312" w:eastAsia="仿宋_GB2312" w:hint="eastAsia"/>
          <w:sz w:val="32"/>
          <w:szCs w:val="32"/>
        </w:rPr>
        <w:t>原经信</w:t>
      </w:r>
      <w:r w:rsidRPr="006A0DB4">
        <w:rPr>
          <w:rFonts w:ascii="仿宋_GB2312" w:eastAsia="仿宋_GB2312" w:hint="eastAsia"/>
          <w:sz w:val="32"/>
          <w:szCs w:val="32"/>
        </w:rPr>
        <w:t>局机关及其所属预算单位，共</w:t>
      </w:r>
      <w:r w:rsidR="00880DC7">
        <w:rPr>
          <w:rFonts w:ascii="仿宋_GB2312" w:eastAsia="仿宋_GB2312" w:hint="eastAsia"/>
          <w:sz w:val="32"/>
          <w:szCs w:val="32"/>
        </w:rPr>
        <w:t>1</w:t>
      </w:r>
      <w:r w:rsidRPr="006A0DB4">
        <w:rPr>
          <w:rFonts w:ascii="仿宋_GB2312" w:eastAsia="仿宋_GB2312" w:hint="eastAsia"/>
          <w:sz w:val="32"/>
          <w:szCs w:val="32"/>
        </w:rPr>
        <w:t>个预算单位。2018年度一般公共预算财政拨款“三公”经费决算数为</w:t>
      </w:r>
      <w:r w:rsidR="00A3791F">
        <w:rPr>
          <w:rFonts w:ascii="仿宋_GB2312" w:eastAsia="仿宋_GB2312" w:hint="eastAsia"/>
          <w:sz w:val="32"/>
          <w:szCs w:val="32"/>
        </w:rPr>
        <w:t>4.05</w:t>
      </w:r>
      <w:r w:rsidRPr="006A0DB4">
        <w:rPr>
          <w:rFonts w:ascii="仿宋_GB2312" w:eastAsia="仿宋_GB2312" w:hint="eastAsia"/>
          <w:sz w:val="32"/>
          <w:szCs w:val="32"/>
        </w:rPr>
        <w:t>万元，完成年初预算的</w:t>
      </w:r>
      <w:r w:rsidR="00A3791F">
        <w:rPr>
          <w:rFonts w:ascii="仿宋_GB2312" w:eastAsia="仿宋_GB2312" w:hint="eastAsia"/>
          <w:sz w:val="32"/>
          <w:szCs w:val="32"/>
        </w:rPr>
        <w:t>56.25</w:t>
      </w:r>
      <w:r w:rsidRPr="006A0DB4">
        <w:rPr>
          <w:rFonts w:ascii="仿宋_GB2312" w:eastAsia="仿宋_GB2312" w:hint="eastAsia"/>
          <w:sz w:val="32"/>
          <w:szCs w:val="32"/>
        </w:rPr>
        <w:t>%，其中：因公出国（境）费</w:t>
      </w:r>
      <w:r w:rsidR="00A3791F">
        <w:rPr>
          <w:rFonts w:ascii="仿宋_GB2312" w:eastAsia="仿宋_GB2312" w:hint="eastAsia"/>
          <w:sz w:val="32"/>
          <w:szCs w:val="32"/>
        </w:rPr>
        <w:t>0</w:t>
      </w:r>
      <w:r w:rsidRPr="006A0DB4">
        <w:rPr>
          <w:rFonts w:ascii="仿宋_GB2312" w:eastAsia="仿宋_GB2312" w:hint="eastAsia"/>
          <w:sz w:val="32"/>
          <w:szCs w:val="32"/>
        </w:rPr>
        <w:t>万元，完成年初预算的</w:t>
      </w:r>
      <w:r w:rsidR="00A3791F">
        <w:rPr>
          <w:rFonts w:ascii="仿宋_GB2312" w:eastAsia="仿宋_GB2312" w:hint="eastAsia"/>
          <w:sz w:val="32"/>
          <w:szCs w:val="32"/>
        </w:rPr>
        <w:t>0</w:t>
      </w:r>
      <w:r w:rsidRPr="006A0DB4">
        <w:rPr>
          <w:rFonts w:ascii="仿宋_GB2312" w:eastAsia="仿宋_GB2312" w:hint="eastAsia"/>
          <w:sz w:val="32"/>
          <w:szCs w:val="32"/>
        </w:rPr>
        <w:t xml:space="preserve"> %；公务用车购置及运行维护费</w:t>
      </w:r>
      <w:r w:rsidR="00A3791F">
        <w:rPr>
          <w:rFonts w:ascii="仿宋_GB2312" w:eastAsia="仿宋_GB2312" w:hint="eastAsia"/>
          <w:sz w:val="32"/>
          <w:szCs w:val="32"/>
        </w:rPr>
        <w:t>2.69</w:t>
      </w:r>
      <w:r w:rsidRPr="006A0DB4">
        <w:rPr>
          <w:rFonts w:ascii="仿宋_GB2312" w:eastAsia="仿宋_GB2312" w:hint="eastAsia"/>
          <w:sz w:val="32"/>
          <w:szCs w:val="32"/>
        </w:rPr>
        <w:t>万元，完成年初预算的</w:t>
      </w:r>
      <w:r w:rsidR="00A3791F">
        <w:rPr>
          <w:rFonts w:ascii="仿宋_GB2312" w:eastAsia="仿宋_GB2312" w:hint="eastAsia"/>
          <w:sz w:val="32"/>
          <w:szCs w:val="32"/>
        </w:rPr>
        <w:t>67.25</w:t>
      </w:r>
      <w:r w:rsidRPr="006A0DB4">
        <w:rPr>
          <w:rFonts w:ascii="仿宋_GB2312" w:eastAsia="仿宋_GB2312" w:hint="eastAsia"/>
          <w:sz w:val="32"/>
          <w:szCs w:val="32"/>
        </w:rPr>
        <w:t>%；公务接待费</w:t>
      </w:r>
      <w:r w:rsidR="00A3791F">
        <w:rPr>
          <w:rFonts w:ascii="仿宋_GB2312" w:eastAsia="仿宋_GB2312" w:hint="eastAsia"/>
          <w:sz w:val="32"/>
          <w:szCs w:val="32"/>
        </w:rPr>
        <w:t>1.36</w:t>
      </w:r>
      <w:r w:rsidRPr="006A0DB4">
        <w:rPr>
          <w:rFonts w:ascii="仿宋_GB2312" w:eastAsia="仿宋_GB2312" w:hint="eastAsia"/>
          <w:sz w:val="32"/>
          <w:szCs w:val="32"/>
        </w:rPr>
        <w:t>万元，完成年初</w:t>
      </w:r>
      <w:r w:rsidRPr="006A0DB4">
        <w:rPr>
          <w:rFonts w:ascii="仿宋_GB2312" w:eastAsia="仿宋_GB2312" w:hint="eastAsia"/>
          <w:sz w:val="32"/>
          <w:szCs w:val="32"/>
        </w:rPr>
        <w:lastRenderedPageBreak/>
        <w:t>预算的</w:t>
      </w:r>
      <w:r w:rsidR="00A3791F">
        <w:rPr>
          <w:rFonts w:ascii="仿宋_GB2312" w:eastAsia="仿宋_GB2312" w:hint="eastAsia"/>
          <w:sz w:val="32"/>
          <w:szCs w:val="32"/>
        </w:rPr>
        <w:t>42.5</w:t>
      </w:r>
      <w:r w:rsidRPr="006A0DB4">
        <w:rPr>
          <w:rFonts w:ascii="仿宋_GB2312" w:eastAsia="仿宋_GB2312" w:hint="eastAsia"/>
          <w:sz w:val="32"/>
          <w:szCs w:val="32"/>
        </w:rPr>
        <w:t>%。</w:t>
      </w:r>
    </w:p>
    <w:p w:rsidR="00D8317D" w:rsidRPr="006A0DB4" w:rsidRDefault="00D8317D" w:rsidP="00D8317D">
      <w:pPr>
        <w:ind w:firstLineChars="200" w:firstLine="640"/>
        <w:rPr>
          <w:rFonts w:ascii="仿宋_GB2312" w:eastAsia="仿宋_GB2312"/>
          <w:sz w:val="32"/>
          <w:szCs w:val="32"/>
        </w:rPr>
      </w:pPr>
      <w:r w:rsidRPr="006A0DB4">
        <w:rPr>
          <w:rFonts w:ascii="仿宋_GB2312" w:eastAsia="仿宋_GB2312" w:hint="eastAsia"/>
          <w:sz w:val="32"/>
          <w:szCs w:val="32"/>
        </w:rPr>
        <w:t>2018年“三公”经费决算比年初预算数减少</w:t>
      </w:r>
      <w:r w:rsidR="00A3791F">
        <w:rPr>
          <w:rFonts w:ascii="仿宋_GB2312" w:eastAsia="仿宋_GB2312" w:hint="eastAsia"/>
          <w:sz w:val="32"/>
          <w:szCs w:val="32"/>
        </w:rPr>
        <w:t>3.15</w:t>
      </w:r>
      <w:r w:rsidRPr="006A0DB4">
        <w:rPr>
          <w:rFonts w:ascii="仿宋_GB2312" w:eastAsia="仿宋_GB2312" w:hint="eastAsia"/>
          <w:sz w:val="32"/>
          <w:szCs w:val="32"/>
        </w:rPr>
        <w:t>万元，主要原因是</w:t>
      </w:r>
      <w:r w:rsidR="00A3791F">
        <w:rPr>
          <w:rFonts w:ascii="仿宋_GB2312" w:eastAsia="仿宋_GB2312" w:hint="eastAsia"/>
          <w:sz w:val="32"/>
          <w:szCs w:val="32"/>
        </w:rPr>
        <w:t>单位厉行节约压缩开支</w:t>
      </w:r>
      <w:r w:rsidRPr="006A0DB4">
        <w:rPr>
          <w:rFonts w:ascii="仿宋_GB2312" w:eastAsia="仿宋_GB2312" w:hint="eastAsia"/>
          <w:sz w:val="32"/>
          <w:szCs w:val="32"/>
        </w:rPr>
        <w:t>。其中：因公出国（境）费与2018年预算基本持平、公务用车购置及运行</w:t>
      </w:r>
      <w:r>
        <w:rPr>
          <w:rFonts w:ascii="仿宋_GB2312" w:eastAsia="仿宋_GB2312" w:hint="eastAsia"/>
          <w:sz w:val="32"/>
          <w:szCs w:val="32"/>
        </w:rPr>
        <w:t>维护</w:t>
      </w:r>
      <w:r w:rsidR="00A3791F">
        <w:rPr>
          <w:rFonts w:ascii="仿宋_GB2312" w:eastAsia="仿宋_GB2312" w:hint="eastAsia"/>
          <w:sz w:val="32"/>
          <w:szCs w:val="32"/>
        </w:rPr>
        <w:t>费</w:t>
      </w:r>
      <w:r w:rsidRPr="006A0DB4">
        <w:rPr>
          <w:rFonts w:ascii="仿宋_GB2312" w:eastAsia="仿宋_GB2312" w:hint="eastAsia"/>
          <w:sz w:val="32"/>
          <w:szCs w:val="32"/>
        </w:rPr>
        <w:t>减少</w:t>
      </w:r>
      <w:r w:rsidR="00A3791F">
        <w:rPr>
          <w:rFonts w:ascii="仿宋_GB2312" w:eastAsia="仿宋_GB2312" w:hint="eastAsia"/>
          <w:sz w:val="32"/>
          <w:szCs w:val="32"/>
        </w:rPr>
        <w:t>1.31</w:t>
      </w:r>
      <w:r w:rsidRPr="006A0DB4">
        <w:rPr>
          <w:rFonts w:ascii="仿宋_GB2312" w:eastAsia="仿宋_GB2312" w:hint="eastAsia"/>
          <w:sz w:val="32"/>
          <w:szCs w:val="32"/>
        </w:rPr>
        <w:t>万元、公务接待费减少</w:t>
      </w:r>
      <w:r w:rsidR="00A3791F">
        <w:rPr>
          <w:rFonts w:ascii="仿宋_GB2312" w:eastAsia="仿宋_GB2312" w:hint="eastAsia"/>
          <w:sz w:val="32"/>
          <w:szCs w:val="32"/>
        </w:rPr>
        <w:t>1.84</w:t>
      </w:r>
      <w:r w:rsidRPr="006A0DB4">
        <w:rPr>
          <w:rFonts w:ascii="仿宋_GB2312" w:eastAsia="仿宋_GB2312" w:hint="eastAsia"/>
          <w:sz w:val="32"/>
          <w:szCs w:val="32"/>
        </w:rPr>
        <w:t>万元。公务用车购置及运行</w:t>
      </w:r>
      <w:r>
        <w:rPr>
          <w:rFonts w:ascii="仿宋_GB2312" w:eastAsia="仿宋_GB2312" w:hint="eastAsia"/>
          <w:sz w:val="32"/>
          <w:szCs w:val="32"/>
        </w:rPr>
        <w:t>维护</w:t>
      </w:r>
      <w:r w:rsidRPr="006A0DB4">
        <w:rPr>
          <w:rFonts w:ascii="仿宋_GB2312" w:eastAsia="仿宋_GB2312" w:hint="eastAsia"/>
          <w:sz w:val="32"/>
          <w:szCs w:val="32"/>
        </w:rPr>
        <w:t>费减少的主要原因是</w:t>
      </w:r>
      <w:r w:rsidR="00A3791F">
        <w:rPr>
          <w:rFonts w:ascii="仿宋_GB2312" w:eastAsia="仿宋_GB2312" w:hint="eastAsia"/>
          <w:sz w:val="32"/>
          <w:szCs w:val="32"/>
        </w:rPr>
        <w:t>公车上交</w:t>
      </w:r>
      <w:r w:rsidRPr="006A0DB4">
        <w:rPr>
          <w:rFonts w:ascii="仿宋_GB2312" w:eastAsia="仿宋_GB2312" w:hint="eastAsia"/>
          <w:sz w:val="32"/>
          <w:szCs w:val="32"/>
        </w:rPr>
        <w:t>。公务接待费</w:t>
      </w:r>
      <w:r w:rsidR="00A3791F">
        <w:rPr>
          <w:rFonts w:ascii="仿宋_GB2312" w:eastAsia="仿宋_GB2312" w:hint="eastAsia"/>
          <w:sz w:val="32"/>
          <w:szCs w:val="32"/>
        </w:rPr>
        <w:t>减少</w:t>
      </w:r>
      <w:r w:rsidRPr="006A0DB4">
        <w:rPr>
          <w:rFonts w:ascii="仿宋_GB2312" w:eastAsia="仿宋_GB2312" w:hint="eastAsia"/>
          <w:sz w:val="32"/>
          <w:szCs w:val="32"/>
        </w:rPr>
        <w:t>的主要原因是</w:t>
      </w:r>
      <w:r w:rsidR="00A3791F">
        <w:rPr>
          <w:rFonts w:ascii="仿宋_GB2312" w:eastAsia="仿宋_GB2312" w:hint="eastAsia"/>
          <w:sz w:val="32"/>
          <w:szCs w:val="32"/>
        </w:rPr>
        <w:t>单位厉行节约压缩开支</w:t>
      </w:r>
      <w:r w:rsidRPr="006A0DB4">
        <w:rPr>
          <w:rFonts w:ascii="仿宋_GB2312" w:eastAsia="仿宋_GB2312" w:hint="eastAsia"/>
          <w:sz w:val="32"/>
          <w:szCs w:val="32"/>
        </w:rPr>
        <w:t>。</w:t>
      </w:r>
    </w:p>
    <w:p w:rsidR="00D8317D" w:rsidRPr="006A0DB4" w:rsidRDefault="00D8317D" w:rsidP="00D8317D">
      <w:pPr>
        <w:ind w:firstLineChars="200" w:firstLine="640"/>
        <w:rPr>
          <w:rFonts w:ascii="楷体_GB2312" w:eastAsia="楷体_GB2312"/>
          <w:sz w:val="32"/>
          <w:szCs w:val="32"/>
        </w:rPr>
      </w:pPr>
      <w:r w:rsidRPr="006A0DB4">
        <w:rPr>
          <w:rFonts w:ascii="楷体_GB2312" w:eastAsia="楷体_GB2312" w:hint="eastAsia"/>
          <w:sz w:val="32"/>
          <w:szCs w:val="32"/>
        </w:rPr>
        <w:t>（二）“三公”经费支出决算具体情况</w:t>
      </w:r>
    </w:p>
    <w:p w:rsidR="00D8317D" w:rsidRDefault="00D8317D" w:rsidP="00D8317D">
      <w:pPr>
        <w:ind w:firstLineChars="200" w:firstLine="640"/>
        <w:rPr>
          <w:rFonts w:ascii="仿宋_GB2312" w:eastAsia="仿宋_GB2312"/>
          <w:sz w:val="32"/>
          <w:szCs w:val="32"/>
        </w:rPr>
      </w:pPr>
      <w:r w:rsidRPr="006A0DB4">
        <w:rPr>
          <w:rFonts w:ascii="仿宋_GB2312" w:eastAsia="仿宋_GB2312" w:hint="eastAsia"/>
          <w:sz w:val="32"/>
          <w:szCs w:val="32"/>
        </w:rPr>
        <w:t>1、因公出国（境）费决算数为</w:t>
      </w:r>
      <w:r w:rsidR="00226AE2">
        <w:rPr>
          <w:rFonts w:ascii="仿宋_GB2312" w:eastAsia="仿宋_GB2312" w:hint="eastAsia"/>
          <w:sz w:val="32"/>
          <w:szCs w:val="32"/>
        </w:rPr>
        <w:t>0</w:t>
      </w:r>
      <w:r w:rsidRPr="006A0DB4">
        <w:rPr>
          <w:rFonts w:ascii="仿宋_GB2312" w:eastAsia="仿宋_GB2312" w:hint="eastAsia"/>
          <w:sz w:val="32"/>
          <w:szCs w:val="32"/>
        </w:rPr>
        <w:t>万元，占一般公共预算财政拨款“三公”经费总数的</w:t>
      </w:r>
      <w:r w:rsidR="00226AE2">
        <w:rPr>
          <w:rFonts w:ascii="仿宋_GB2312" w:eastAsia="仿宋_GB2312" w:hint="eastAsia"/>
          <w:sz w:val="32"/>
          <w:szCs w:val="32"/>
        </w:rPr>
        <w:t>0</w:t>
      </w:r>
      <w:r w:rsidRPr="006A0DB4">
        <w:rPr>
          <w:rFonts w:ascii="仿宋_GB2312" w:eastAsia="仿宋_GB2312" w:hint="eastAsia"/>
          <w:sz w:val="32"/>
          <w:szCs w:val="32"/>
        </w:rPr>
        <w:t>%。2018年</w:t>
      </w:r>
      <w:r w:rsidR="00226AE2">
        <w:rPr>
          <w:rFonts w:ascii="仿宋_GB2312" w:eastAsia="仿宋_GB2312" w:hint="eastAsia"/>
          <w:sz w:val="32"/>
          <w:szCs w:val="32"/>
        </w:rPr>
        <w:t>未</w:t>
      </w:r>
      <w:r w:rsidRPr="006A0DB4">
        <w:rPr>
          <w:rFonts w:ascii="仿宋_GB2312" w:eastAsia="仿宋_GB2312" w:hint="eastAsia"/>
          <w:sz w:val="32"/>
          <w:szCs w:val="32"/>
        </w:rPr>
        <w:t>使用财政拨款安排，因公出国（境）团组</w:t>
      </w:r>
      <w:r w:rsidR="00226AE2">
        <w:rPr>
          <w:rFonts w:ascii="仿宋_GB2312" w:eastAsia="仿宋_GB2312" w:hint="eastAsia"/>
          <w:sz w:val="32"/>
          <w:szCs w:val="32"/>
        </w:rPr>
        <w:t>0</w:t>
      </w:r>
      <w:r w:rsidRPr="006A0DB4">
        <w:rPr>
          <w:rFonts w:ascii="仿宋_GB2312" w:eastAsia="仿宋_GB2312" w:hint="eastAsia"/>
          <w:sz w:val="32"/>
          <w:szCs w:val="32"/>
        </w:rPr>
        <w:t>个,累计</w:t>
      </w:r>
      <w:r w:rsidR="00226AE2">
        <w:rPr>
          <w:rFonts w:ascii="仿宋_GB2312" w:eastAsia="仿宋_GB2312" w:hint="eastAsia"/>
          <w:sz w:val="32"/>
          <w:szCs w:val="32"/>
        </w:rPr>
        <w:t>0</w:t>
      </w:r>
      <w:r w:rsidRPr="006A0DB4">
        <w:rPr>
          <w:rFonts w:ascii="仿宋_GB2312" w:eastAsia="仿宋_GB2312" w:hint="eastAsia"/>
          <w:sz w:val="32"/>
          <w:szCs w:val="32"/>
        </w:rPr>
        <w:t>人次</w:t>
      </w:r>
      <w:r w:rsidR="00226AE2">
        <w:rPr>
          <w:rFonts w:ascii="仿宋_GB2312" w:eastAsia="仿宋_GB2312" w:hint="eastAsia"/>
          <w:sz w:val="32"/>
          <w:szCs w:val="32"/>
        </w:rPr>
        <w:t>0</w:t>
      </w:r>
      <w:r w:rsidRPr="006A0DB4">
        <w:rPr>
          <w:rFonts w:ascii="仿宋_GB2312" w:eastAsia="仿宋_GB2312" w:hint="eastAsia"/>
          <w:sz w:val="32"/>
          <w:szCs w:val="32"/>
        </w:rPr>
        <w:t>。</w:t>
      </w:r>
    </w:p>
    <w:p w:rsidR="00D8317D" w:rsidRPr="006A0DB4" w:rsidRDefault="00D8317D" w:rsidP="00D8317D">
      <w:pPr>
        <w:ind w:firstLineChars="200" w:firstLine="640"/>
        <w:rPr>
          <w:rFonts w:ascii="仿宋_GB2312" w:eastAsia="仿宋_GB2312"/>
          <w:sz w:val="32"/>
          <w:szCs w:val="32"/>
        </w:rPr>
      </w:pPr>
      <w:r w:rsidRPr="006A0DB4">
        <w:rPr>
          <w:rFonts w:ascii="仿宋_GB2312" w:eastAsia="仿宋_GB2312" w:hint="eastAsia"/>
          <w:sz w:val="32"/>
          <w:szCs w:val="32"/>
        </w:rPr>
        <w:t>2、公务用车购置及运行维护费决算数为</w:t>
      </w:r>
      <w:r w:rsidR="00226AE2">
        <w:rPr>
          <w:rFonts w:ascii="仿宋_GB2312" w:eastAsia="仿宋_GB2312" w:hint="eastAsia"/>
          <w:sz w:val="32"/>
          <w:szCs w:val="32"/>
        </w:rPr>
        <w:t>2.69</w:t>
      </w:r>
      <w:r w:rsidRPr="006A0DB4">
        <w:rPr>
          <w:rFonts w:ascii="仿宋_GB2312" w:eastAsia="仿宋_GB2312" w:hint="eastAsia"/>
          <w:sz w:val="32"/>
          <w:szCs w:val="32"/>
        </w:rPr>
        <w:t>万元，占一般公共预算财政拨款“三公”经费总数的</w:t>
      </w:r>
      <w:r w:rsidR="00226AE2">
        <w:rPr>
          <w:rFonts w:ascii="仿宋_GB2312" w:eastAsia="仿宋_GB2312" w:hint="eastAsia"/>
          <w:sz w:val="32"/>
          <w:szCs w:val="32"/>
        </w:rPr>
        <w:t>66.42</w:t>
      </w:r>
      <w:r w:rsidRPr="006A0DB4">
        <w:rPr>
          <w:rFonts w:ascii="仿宋_GB2312" w:eastAsia="仿宋_GB2312" w:hint="eastAsia"/>
          <w:sz w:val="32"/>
          <w:szCs w:val="32"/>
        </w:rPr>
        <w:t>%。其中：公务用车购置费支出</w:t>
      </w:r>
      <w:r w:rsidR="00226AE2">
        <w:rPr>
          <w:rFonts w:ascii="仿宋_GB2312" w:eastAsia="仿宋_GB2312" w:hint="eastAsia"/>
          <w:sz w:val="32"/>
          <w:szCs w:val="32"/>
        </w:rPr>
        <w:t>0</w:t>
      </w:r>
      <w:r w:rsidRPr="006A0DB4">
        <w:rPr>
          <w:rFonts w:ascii="仿宋_GB2312" w:eastAsia="仿宋_GB2312" w:hint="eastAsia"/>
          <w:sz w:val="32"/>
          <w:szCs w:val="32"/>
        </w:rPr>
        <w:t>万元，2018年单位</w:t>
      </w:r>
      <w:r w:rsidR="00226AE2">
        <w:rPr>
          <w:rFonts w:ascii="仿宋_GB2312" w:eastAsia="仿宋_GB2312" w:hint="eastAsia"/>
          <w:sz w:val="32"/>
          <w:szCs w:val="32"/>
        </w:rPr>
        <w:t>未</w:t>
      </w:r>
      <w:r w:rsidRPr="006A0DB4">
        <w:rPr>
          <w:rFonts w:ascii="仿宋_GB2312" w:eastAsia="仿宋_GB2312" w:hint="eastAsia"/>
          <w:sz w:val="32"/>
          <w:szCs w:val="32"/>
        </w:rPr>
        <w:t>使用财政拨款购置公务用车；公务用车运行维护费</w:t>
      </w:r>
      <w:r w:rsidR="00226AE2">
        <w:rPr>
          <w:rFonts w:ascii="仿宋_GB2312" w:eastAsia="仿宋_GB2312" w:hint="eastAsia"/>
          <w:sz w:val="32"/>
          <w:szCs w:val="32"/>
        </w:rPr>
        <w:t>2.69</w:t>
      </w:r>
      <w:r w:rsidRPr="006A0DB4">
        <w:rPr>
          <w:rFonts w:ascii="仿宋_GB2312" w:eastAsia="仿宋_GB2312" w:hint="eastAsia"/>
          <w:sz w:val="32"/>
          <w:szCs w:val="32"/>
        </w:rPr>
        <w:t>万元，主要用于</w:t>
      </w:r>
      <w:r w:rsidR="00226AE2">
        <w:rPr>
          <w:rFonts w:ascii="仿宋_GB2312" w:eastAsia="仿宋_GB2312" w:hint="eastAsia"/>
          <w:sz w:val="32"/>
          <w:szCs w:val="32"/>
        </w:rPr>
        <w:t>公务用车燃料费、维修费、过桥过路费、保险费</w:t>
      </w:r>
      <w:r w:rsidR="00226AE2" w:rsidRPr="00EE115B">
        <w:rPr>
          <w:rFonts w:ascii="仿宋_GB2312" w:eastAsia="仿宋_GB2312" w:hint="eastAsia"/>
          <w:sz w:val="32"/>
          <w:szCs w:val="32"/>
        </w:rPr>
        <w:t>。</w:t>
      </w:r>
    </w:p>
    <w:p w:rsidR="00D8317D" w:rsidRPr="006A0DB4" w:rsidRDefault="00D8317D" w:rsidP="00C1407D">
      <w:pPr>
        <w:ind w:firstLineChars="200" w:firstLine="640"/>
        <w:rPr>
          <w:rFonts w:ascii="仿宋_GB2312" w:eastAsia="仿宋_GB2312"/>
          <w:sz w:val="32"/>
          <w:szCs w:val="32"/>
        </w:rPr>
      </w:pPr>
      <w:r w:rsidRPr="006A0DB4">
        <w:rPr>
          <w:rFonts w:ascii="仿宋_GB2312" w:eastAsia="仿宋_GB2312" w:hint="eastAsia"/>
          <w:sz w:val="32"/>
          <w:szCs w:val="32"/>
        </w:rPr>
        <w:t>3、公务接待费决算数为</w:t>
      </w:r>
      <w:r w:rsidR="00C1407D">
        <w:rPr>
          <w:rFonts w:ascii="仿宋_GB2312" w:eastAsia="仿宋_GB2312" w:hint="eastAsia"/>
          <w:sz w:val="32"/>
          <w:szCs w:val="32"/>
        </w:rPr>
        <w:t>1.36</w:t>
      </w:r>
      <w:r w:rsidRPr="006A0DB4">
        <w:rPr>
          <w:rFonts w:ascii="仿宋_GB2312" w:eastAsia="仿宋_GB2312" w:hint="eastAsia"/>
          <w:sz w:val="32"/>
          <w:szCs w:val="32"/>
        </w:rPr>
        <w:t>万元，占一般公共预算财政拨款“三公”经费总数的</w:t>
      </w:r>
      <w:r w:rsidR="00C1407D">
        <w:rPr>
          <w:rFonts w:ascii="仿宋_GB2312" w:eastAsia="仿宋_GB2312" w:hint="eastAsia"/>
          <w:sz w:val="32"/>
          <w:szCs w:val="32"/>
        </w:rPr>
        <w:t>33.58</w:t>
      </w:r>
      <w:r w:rsidRPr="006A0DB4">
        <w:rPr>
          <w:rFonts w:ascii="仿宋_GB2312" w:eastAsia="仿宋_GB2312" w:hint="eastAsia"/>
          <w:sz w:val="32"/>
          <w:szCs w:val="32"/>
        </w:rPr>
        <w:t>%。2018年公务接待全部为国内公务接待，主要用于</w:t>
      </w:r>
      <w:r w:rsidR="00714662" w:rsidRPr="00EE115B">
        <w:rPr>
          <w:rFonts w:ascii="仿宋_GB2312" w:eastAsia="仿宋_GB2312" w:hint="eastAsia"/>
          <w:sz w:val="32"/>
          <w:szCs w:val="32"/>
        </w:rPr>
        <w:t>单位各类公务接待</w:t>
      </w:r>
      <w:r w:rsidRPr="006A0DB4">
        <w:rPr>
          <w:rFonts w:ascii="仿宋_GB2312" w:eastAsia="仿宋_GB2312" w:hint="eastAsia"/>
          <w:sz w:val="32"/>
          <w:szCs w:val="32"/>
        </w:rPr>
        <w:t>，共计接待</w:t>
      </w:r>
      <w:r w:rsidR="00BA4563">
        <w:rPr>
          <w:rFonts w:ascii="仿宋_GB2312" w:eastAsia="仿宋_GB2312" w:hint="eastAsia"/>
          <w:sz w:val="32"/>
          <w:szCs w:val="32"/>
        </w:rPr>
        <w:t>6</w:t>
      </w:r>
      <w:r w:rsidRPr="006A0DB4">
        <w:rPr>
          <w:rFonts w:ascii="仿宋_GB2312" w:eastAsia="仿宋_GB2312" w:hint="eastAsia"/>
          <w:sz w:val="32"/>
          <w:szCs w:val="32"/>
        </w:rPr>
        <w:t>批次、</w:t>
      </w:r>
      <w:r w:rsidR="00BA4563">
        <w:rPr>
          <w:rFonts w:ascii="仿宋_GB2312" w:eastAsia="仿宋_GB2312" w:hint="eastAsia"/>
          <w:sz w:val="32"/>
          <w:szCs w:val="32"/>
        </w:rPr>
        <w:t>175</w:t>
      </w:r>
      <w:r w:rsidRPr="006A0DB4">
        <w:rPr>
          <w:rFonts w:ascii="仿宋_GB2312" w:eastAsia="仿宋_GB2312" w:hint="eastAsia"/>
          <w:sz w:val="32"/>
          <w:szCs w:val="32"/>
        </w:rPr>
        <w:t>人次。</w:t>
      </w:r>
    </w:p>
    <w:p w:rsidR="00D8317D" w:rsidRPr="00EE115B" w:rsidRDefault="00D8317D" w:rsidP="00D8317D">
      <w:pPr>
        <w:spacing w:line="580" w:lineRule="exact"/>
        <w:ind w:firstLine="600"/>
        <w:rPr>
          <w:rFonts w:ascii="黑体" w:eastAsia="黑体" w:hAnsi="黑体"/>
          <w:sz w:val="32"/>
          <w:szCs w:val="32"/>
        </w:rPr>
      </w:pPr>
      <w:r>
        <w:rPr>
          <w:rFonts w:ascii="黑体" w:eastAsia="黑体" w:hAnsi="黑体" w:hint="eastAsia"/>
          <w:sz w:val="32"/>
          <w:szCs w:val="32"/>
        </w:rPr>
        <w:t>九、</w:t>
      </w:r>
      <w:r w:rsidRPr="00EE115B">
        <w:rPr>
          <w:rFonts w:ascii="黑体" w:eastAsia="黑体" w:hAnsi="黑体" w:hint="eastAsia"/>
          <w:sz w:val="32"/>
          <w:szCs w:val="32"/>
        </w:rPr>
        <w:t>重要事项</w:t>
      </w:r>
      <w:r>
        <w:rPr>
          <w:rFonts w:ascii="黑体" w:eastAsia="黑体" w:hAnsi="黑体" w:hint="eastAsia"/>
          <w:sz w:val="32"/>
          <w:szCs w:val="32"/>
        </w:rPr>
        <w:t>情况</w:t>
      </w:r>
      <w:r w:rsidRPr="00EE115B">
        <w:rPr>
          <w:rFonts w:ascii="黑体" w:eastAsia="黑体" w:hAnsi="黑体" w:hint="eastAsia"/>
          <w:sz w:val="32"/>
          <w:szCs w:val="32"/>
        </w:rPr>
        <w:t>说明</w:t>
      </w:r>
    </w:p>
    <w:p w:rsidR="00D8317D" w:rsidRPr="00230267" w:rsidRDefault="00D8317D" w:rsidP="00D8317D">
      <w:pPr>
        <w:spacing w:line="580" w:lineRule="exact"/>
        <w:ind w:firstLine="600"/>
        <w:rPr>
          <w:rFonts w:ascii="楷体_GB2312" w:eastAsia="楷体_GB2312"/>
          <w:sz w:val="32"/>
          <w:szCs w:val="32"/>
        </w:rPr>
      </w:pPr>
      <w:r w:rsidRPr="00230267">
        <w:rPr>
          <w:rFonts w:ascii="楷体_GB2312" w:eastAsia="楷体_GB2312" w:hint="eastAsia"/>
          <w:sz w:val="32"/>
          <w:szCs w:val="32"/>
        </w:rPr>
        <w:t>（一）机关运行经费支出情况</w:t>
      </w:r>
    </w:p>
    <w:p w:rsidR="00D8317D" w:rsidRPr="00230267" w:rsidRDefault="00D8317D" w:rsidP="00D8317D">
      <w:pPr>
        <w:spacing w:line="580" w:lineRule="exact"/>
        <w:ind w:firstLine="600"/>
        <w:rPr>
          <w:rFonts w:ascii="仿宋_GB2312" w:eastAsia="仿宋_GB2312"/>
          <w:b/>
          <w:sz w:val="32"/>
          <w:szCs w:val="32"/>
        </w:rPr>
      </w:pPr>
      <w:r w:rsidRPr="00230267">
        <w:rPr>
          <w:rFonts w:ascii="仿宋_GB2312" w:eastAsia="仿宋_GB2312" w:hint="eastAsia"/>
          <w:sz w:val="32"/>
          <w:szCs w:val="32"/>
        </w:rPr>
        <w:lastRenderedPageBreak/>
        <w:t>2018年度，机关运行经费支出</w:t>
      </w:r>
      <w:r w:rsidR="005D0D0D">
        <w:rPr>
          <w:rFonts w:ascii="仿宋_GB2312" w:eastAsia="仿宋_GB2312" w:hint="eastAsia"/>
          <w:sz w:val="32"/>
          <w:szCs w:val="32"/>
        </w:rPr>
        <w:t>775.49</w:t>
      </w:r>
      <w:r w:rsidRPr="00230267">
        <w:rPr>
          <w:rFonts w:ascii="仿宋_GB2312" w:eastAsia="仿宋_GB2312" w:hint="eastAsia"/>
          <w:sz w:val="32"/>
          <w:szCs w:val="32"/>
        </w:rPr>
        <w:t>万元，比年初预算数增加</w:t>
      </w:r>
      <w:r w:rsidR="005D0D0D">
        <w:rPr>
          <w:rFonts w:ascii="仿宋_GB2312" w:eastAsia="仿宋_GB2312" w:hint="eastAsia"/>
          <w:sz w:val="32"/>
          <w:szCs w:val="32"/>
        </w:rPr>
        <w:t>104.49</w:t>
      </w:r>
      <w:r w:rsidRPr="00230267">
        <w:rPr>
          <w:rFonts w:ascii="仿宋_GB2312" w:eastAsia="仿宋_GB2312" w:hint="eastAsia"/>
          <w:sz w:val="32"/>
          <w:szCs w:val="32"/>
        </w:rPr>
        <w:t>万元，增长</w:t>
      </w:r>
      <w:r w:rsidR="005D0D0D">
        <w:rPr>
          <w:rFonts w:ascii="仿宋_GB2312" w:eastAsia="仿宋_GB2312" w:hint="eastAsia"/>
          <w:sz w:val="32"/>
          <w:szCs w:val="32"/>
        </w:rPr>
        <w:t>15.57</w:t>
      </w:r>
      <w:r w:rsidRPr="00230267">
        <w:rPr>
          <w:rFonts w:ascii="仿宋_GB2312" w:eastAsia="仿宋_GB2312" w:hint="eastAsia"/>
          <w:sz w:val="32"/>
          <w:szCs w:val="32"/>
        </w:rPr>
        <w:t>%，主要原因是</w:t>
      </w:r>
      <w:r w:rsidR="005D0D0D">
        <w:rPr>
          <w:rFonts w:ascii="仿宋_GB2312" w:eastAsia="仿宋_GB2312" w:hint="eastAsia"/>
          <w:sz w:val="32"/>
          <w:szCs w:val="32"/>
        </w:rPr>
        <w:t>商品和服务支出、对个人和个人的补助增加</w:t>
      </w:r>
      <w:r w:rsidRPr="00230267">
        <w:rPr>
          <w:rFonts w:ascii="仿宋_GB2312" w:eastAsia="仿宋_GB2312" w:hint="eastAsia"/>
          <w:sz w:val="32"/>
          <w:szCs w:val="32"/>
        </w:rPr>
        <w:t>。</w:t>
      </w:r>
    </w:p>
    <w:p w:rsidR="00D8317D" w:rsidRPr="00230267" w:rsidRDefault="00D8317D" w:rsidP="00D8317D">
      <w:pPr>
        <w:spacing w:line="580" w:lineRule="exact"/>
        <w:ind w:firstLine="600"/>
        <w:rPr>
          <w:rFonts w:ascii="楷体_GB2312" w:eastAsia="楷体_GB2312"/>
          <w:sz w:val="32"/>
          <w:szCs w:val="32"/>
        </w:rPr>
      </w:pPr>
      <w:r w:rsidRPr="00230267">
        <w:rPr>
          <w:rFonts w:ascii="楷体_GB2312" w:eastAsia="楷体_GB2312" w:hint="eastAsia"/>
          <w:sz w:val="32"/>
          <w:szCs w:val="32"/>
        </w:rPr>
        <w:t>（二）政府采购支出情况</w:t>
      </w:r>
    </w:p>
    <w:p w:rsidR="00D8317D" w:rsidRPr="00230267" w:rsidRDefault="00D8317D" w:rsidP="00D8317D">
      <w:pPr>
        <w:spacing w:line="580" w:lineRule="exact"/>
        <w:ind w:firstLine="600"/>
        <w:rPr>
          <w:rFonts w:ascii="仿宋_GB2312" w:eastAsia="仿宋_GB2312"/>
          <w:sz w:val="32"/>
          <w:szCs w:val="32"/>
        </w:rPr>
      </w:pPr>
      <w:r w:rsidRPr="00230267">
        <w:rPr>
          <w:rFonts w:ascii="仿宋_GB2312" w:eastAsia="仿宋_GB2312" w:hint="eastAsia"/>
          <w:sz w:val="32"/>
          <w:szCs w:val="32"/>
        </w:rPr>
        <w:t>2018年度，政府采购支出总额</w:t>
      </w:r>
      <w:r w:rsidR="002B3B90">
        <w:rPr>
          <w:rFonts w:ascii="仿宋_GB2312" w:eastAsia="仿宋_GB2312" w:hint="eastAsia"/>
          <w:sz w:val="32"/>
          <w:szCs w:val="32"/>
        </w:rPr>
        <w:t>736.91</w:t>
      </w:r>
      <w:r w:rsidRPr="00230267">
        <w:rPr>
          <w:rFonts w:ascii="仿宋_GB2312" w:eastAsia="仿宋_GB2312" w:hint="eastAsia"/>
          <w:sz w:val="32"/>
          <w:szCs w:val="32"/>
        </w:rPr>
        <w:t>万元，其中：政府采购货物支出</w:t>
      </w:r>
      <w:r w:rsidR="002B3B90">
        <w:rPr>
          <w:rFonts w:ascii="仿宋_GB2312" w:eastAsia="仿宋_GB2312" w:hint="eastAsia"/>
          <w:sz w:val="32"/>
          <w:szCs w:val="32"/>
        </w:rPr>
        <w:t>21.91</w:t>
      </w:r>
      <w:r w:rsidRPr="00230267">
        <w:rPr>
          <w:rFonts w:ascii="仿宋_GB2312" w:eastAsia="仿宋_GB2312" w:hint="eastAsia"/>
          <w:sz w:val="32"/>
          <w:szCs w:val="32"/>
        </w:rPr>
        <w:t>万元、政府采购工程支出</w:t>
      </w:r>
      <w:r w:rsidR="002B3B90">
        <w:rPr>
          <w:rFonts w:ascii="仿宋_GB2312" w:eastAsia="仿宋_GB2312" w:hint="eastAsia"/>
          <w:sz w:val="32"/>
          <w:szCs w:val="32"/>
        </w:rPr>
        <w:t>0</w:t>
      </w:r>
      <w:r w:rsidRPr="00230267">
        <w:rPr>
          <w:rFonts w:ascii="仿宋_GB2312" w:eastAsia="仿宋_GB2312" w:hint="eastAsia"/>
          <w:sz w:val="32"/>
          <w:szCs w:val="32"/>
        </w:rPr>
        <w:t>万元、政府采购服务支出</w:t>
      </w:r>
      <w:r w:rsidR="002B3B90">
        <w:rPr>
          <w:rFonts w:ascii="仿宋_GB2312" w:eastAsia="仿宋_GB2312" w:hint="eastAsia"/>
          <w:sz w:val="32"/>
          <w:szCs w:val="32"/>
        </w:rPr>
        <w:t>715</w:t>
      </w:r>
      <w:r w:rsidRPr="00230267">
        <w:rPr>
          <w:rFonts w:ascii="仿宋_GB2312" w:eastAsia="仿宋_GB2312" w:hint="eastAsia"/>
          <w:sz w:val="32"/>
          <w:szCs w:val="32"/>
        </w:rPr>
        <w:t>万元。授予中小企业合同金额</w:t>
      </w:r>
      <w:r w:rsidR="002B3B90">
        <w:rPr>
          <w:rFonts w:ascii="仿宋_GB2312" w:eastAsia="仿宋_GB2312" w:hint="eastAsia"/>
          <w:sz w:val="32"/>
          <w:szCs w:val="32"/>
        </w:rPr>
        <w:t>0</w:t>
      </w:r>
      <w:r w:rsidRPr="00230267">
        <w:rPr>
          <w:rFonts w:ascii="仿宋_GB2312" w:eastAsia="仿宋_GB2312" w:hint="eastAsia"/>
          <w:sz w:val="32"/>
          <w:szCs w:val="32"/>
        </w:rPr>
        <w:t>万元，占政府采购支出总额的</w:t>
      </w:r>
      <w:r w:rsidR="002B3B90">
        <w:rPr>
          <w:rFonts w:ascii="仿宋_GB2312" w:eastAsia="仿宋_GB2312" w:hint="eastAsia"/>
          <w:sz w:val="32"/>
          <w:szCs w:val="32"/>
        </w:rPr>
        <w:t>0</w:t>
      </w:r>
      <w:r w:rsidRPr="00230267">
        <w:rPr>
          <w:rFonts w:ascii="仿宋_GB2312" w:eastAsia="仿宋_GB2312" w:hint="eastAsia"/>
          <w:sz w:val="32"/>
          <w:szCs w:val="32"/>
        </w:rPr>
        <w:t>%，其中：授予小</w:t>
      </w:r>
      <w:proofErr w:type="gramStart"/>
      <w:r w:rsidRPr="00230267">
        <w:rPr>
          <w:rFonts w:ascii="仿宋_GB2312" w:eastAsia="仿宋_GB2312" w:hint="eastAsia"/>
          <w:sz w:val="32"/>
          <w:szCs w:val="32"/>
        </w:rPr>
        <w:t>微企业</w:t>
      </w:r>
      <w:proofErr w:type="gramEnd"/>
      <w:r w:rsidRPr="00230267">
        <w:rPr>
          <w:rFonts w:ascii="仿宋_GB2312" w:eastAsia="仿宋_GB2312" w:hint="eastAsia"/>
          <w:sz w:val="32"/>
          <w:szCs w:val="32"/>
        </w:rPr>
        <w:t>合同金额</w:t>
      </w:r>
      <w:r w:rsidR="002B3B90">
        <w:rPr>
          <w:rFonts w:ascii="仿宋_GB2312" w:eastAsia="仿宋_GB2312" w:hint="eastAsia"/>
          <w:sz w:val="32"/>
          <w:szCs w:val="32"/>
        </w:rPr>
        <w:t>0</w:t>
      </w:r>
      <w:r w:rsidRPr="00230267">
        <w:rPr>
          <w:rFonts w:ascii="仿宋_GB2312" w:eastAsia="仿宋_GB2312" w:hint="eastAsia"/>
          <w:sz w:val="32"/>
          <w:szCs w:val="32"/>
        </w:rPr>
        <w:t>万元，占政府采购支出总额的</w:t>
      </w:r>
      <w:r w:rsidR="002B3B90">
        <w:rPr>
          <w:rFonts w:ascii="仿宋_GB2312" w:eastAsia="仿宋_GB2312" w:hint="eastAsia"/>
          <w:sz w:val="32"/>
          <w:szCs w:val="32"/>
        </w:rPr>
        <w:t>0</w:t>
      </w:r>
      <w:r w:rsidRPr="00230267">
        <w:rPr>
          <w:rFonts w:ascii="仿宋_GB2312" w:eastAsia="仿宋_GB2312" w:hint="eastAsia"/>
          <w:sz w:val="32"/>
          <w:szCs w:val="32"/>
        </w:rPr>
        <w:t>%。</w:t>
      </w:r>
    </w:p>
    <w:p w:rsidR="00D8317D" w:rsidRPr="00230267" w:rsidRDefault="00D8317D" w:rsidP="00D8317D">
      <w:pPr>
        <w:spacing w:line="580" w:lineRule="exact"/>
        <w:ind w:firstLine="600"/>
        <w:rPr>
          <w:rFonts w:ascii="楷体_GB2312" w:eastAsia="楷体_GB2312"/>
          <w:sz w:val="32"/>
          <w:szCs w:val="32"/>
        </w:rPr>
      </w:pPr>
      <w:r w:rsidRPr="00230267">
        <w:rPr>
          <w:rFonts w:ascii="楷体_GB2312" w:eastAsia="楷体_GB2312" w:hint="eastAsia"/>
          <w:sz w:val="32"/>
          <w:szCs w:val="32"/>
        </w:rPr>
        <w:t>（三）国有资产占用情况</w:t>
      </w:r>
    </w:p>
    <w:p w:rsidR="00D8317D" w:rsidRPr="005546CD" w:rsidRDefault="00D8317D" w:rsidP="00D8317D">
      <w:pPr>
        <w:spacing w:line="580" w:lineRule="exact"/>
        <w:ind w:firstLine="600"/>
        <w:rPr>
          <w:rFonts w:ascii="楷体_GB2312" w:eastAsia="楷体_GB2312"/>
          <w:sz w:val="32"/>
          <w:szCs w:val="32"/>
          <w:highlight w:val="yellow"/>
        </w:rPr>
      </w:pPr>
      <w:r w:rsidRPr="007B63B6">
        <w:rPr>
          <w:rFonts w:ascii="仿宋_GB2312" w:eastAsia="仿宋_GB2312" w:hint="eastAsia"/>
          <w:sz w:val="32"/>
          <w:szCs w:val="32"/>
        </w:rPr>
        <w:t>截至</w:t>
      </w:r>
      <w:smartTag w:uri="urn:schemas-microsoft-com:office:smarttags" w:element="chsdate">
        <w:smartTagPr>
          <w:attr w:name="IsROCDate" w:val="False"/>
          <w:attr w:name="IsLunarDate" w:val="False"/>
          <w:attr w:name="Day" w:val="31"/>
          <w:attr w:name="Month" w:val="12"/>
          <w:attr w:name="Year" w:val="2018"/>
        </w:smartTagPr>
        <w:r w:rsidRPr="007B63B6">
          <w:rPr>
            <w:rFonts w:ascii="仿宋_GB2312" w:eastAsia="仿宋_GB2312" w:hint="eastAsia"/>
            <w:sz w:val="32"/>
            <w:szCs w:val="32"/>
          </w:rPr>
          <w:t>2018年12月31日</w:t>
        </w:r>
      </w:smartTag>
      <w:r w:rsidRPr="007B63B6">
        <w:rPr>
          <w:rFonts w:ascii="仿宋_GB2312" w:eastAsia="仿宋_GB2312" w:hint="eastAsia"/>
          <w:sz w:val="32"/>
          <w:szCs w:val="32"/>
        </w:rPr>
        <w:t>，</w:t>
      </w:r>
      <w:r w:rsidR="002B3B90">
        <w:rPr>
          <w:rFonts w:ascii="仿宋_GB2312" w:eastAsia="仿宋_GB2312" w:hint="eastAsia"/>
          <w:sz w:val="32"/>
          <w:szCs w:val="32"/>
        </w:rPr>
        <w:t xml:space="preserve">单位无公务用车；无单位价值50万元以上通用设备；无价值100万元以上专用设备。         </w:t>
      </w:r>
      <w:r w:rsidRPr="00240C2B">
        <w:rPr>
          <w:rFonts w:ascii="楷体_GB2312" w:eastAsia="楷体_GB2312" w:hint="eastAsia"/>
          <w:sz w:val="32"/>
          <w:szCs w:val="32"/>
        </w:rPr>
        <w:t>（四）预算绩效情况</w:t>
      </w:r>
    </w:p>
    <w:p w:rsidR="00D8317D" w:rsidRPr="00EE115B" w:rsidRDefault="00D8317D" w:rsidP="00D8317D">
      <w:pPr>
        <w:spacing w:line="580" w:lineRule="exact"/>
        <w:ind w:firstLine="600"/>
        <w:rPr>
          <w:rFonts w:ascii="仿宋_GB2312" w:eastAsia="仿宋_GB2312"/>
          <w:sz w:val="32"/>
          <w:szCs w:val="32"/>
        </w:rPr>
      </w:pPr>
      <w:r w:rsidRPr="00B71332">
        <w:rPr>
          <w:rFonts w:ascii="仿宋_GB2312" w:eastAsia="仿宋_GB2312" w:hint="eastAsia"/>
          <w:b/>
          <w:sz w:val="32"/>
          <w:szCs w:val="32"/>
        </w:rPr>
        <w:t>1、预算绩效管理工作开展情况。</w:t>
      </w:r>
      <w:r w:rsidRPr="00B71332">
        <w:rPr>
          <w:rFonts w:ascii="仿宋_GB2312" w:eastAsia="仿宋_GB2312" w:hint="eastAsia"/>
          <w:sz w:val="32"/>
          <w:szCs w:val="32"/>
        </w:rPr>
        <w:t>根据预算绩效管理要求，我局共组织对“</w:t>
      </w:r>
      <w:r w:rsidR="00B71332">
        <w:rPr>
          <w:rFonts w:ascii="仿宋_GB2312" w:eastAsia="仿宋_GB2312" w:hint="eastAsia"/>
          <w:sz w:val="32"/>
          <w:szCs w:val="32"/>
        </w:rPr>
        <w:t>临淄区化工产业安全生产转型升级工资经费</w:t>
      </w:r>
      <w:r w:rsidRPr="00B71332">
        <w:rPr>
          <w:rFonts w:ascii="仿宋_GB2312" w:eastAsia="仿宋_GB2312" w:hint="eastAsia"/>
          <w:sz w:val="32"/>
          <w:szCs w:val="32"/>
        </w:rPr>
        <w:t>”等</w:t>
      </w:r>
      <w:r w:rsidR="00B71332" w:rsidRPr="00B71332">
        <w:rPr>
          <w:rFonts w:ascii="仿宋_GB2312" w:eastAsia="仿宋_GB2312" w:hint="eastAsia"/>
          <w:sz w:val="32"/>
          <w:szCs w:val="32"/>
        </w:rPr>
        <w:t>1</w:t>
      </w:r>
      <w:r w:rsidRPr="00B71332">
        <w:rPr>
          <w:rFonts w:ascii="仿宋_GB2312" w:eastAsia="仿宋_GB2312" w:hint="eastAsia"/>
          <w:sz w:val="32"/>
          <w:szCs w:val="32"/>
        </w:rPr>
        <w:t>个项目开展了绩效自评价，评价金额</w:t>
      </w:r>
      <w:r w:rsidR="00B71332">
        <w:rPr>
          <w:rFonts w:ascii="仿宋_GB2312" w:eastAsia="仿宋_GB2312" w:hint="eastAsia"/>
          <w:sz w:val="32"/>
          <w:szCs w:val="32"/>
        </w:rPr>
        <w:t>1402.31</w:t>
      </w:r>
      <w:r w:rsidRPr="00B71332">
        <w:rPr>
          <w:rFonts w:ascii="仿宋_GB2312" w:eastAsia="仿宋_GB2312" w:hint="eastAsia"/>
          <w:sz w:val="32"/>
          <w:szCs w:val="32"/>
        </w:rPr>
        <w:t>万元。</w:t>
      </w:r>
    </w:p>
    <w:p w:rsidR="00D8317D" w:rsidRDefault="00D8317D" w:rsidP="00D8317D">
      <w:pPr>
        <w:spacing w:line="600" w:lineRule="exact"/>
        <w:ind w:firstLine="600"/>
        <w:rPr>
          <w:rFonts w:ascii="仿宋_GB2312" w:eastAsia="仿宋_GB2312"/>
          <w:sz w:val="32"/>
          <w:szCs w:val="32"/>
        </w:rPr>
      </w:pPr>
    </w:p>
    <w:p w:rsidR="00D8317D" w:rsidRDefault="00D8317D" w:rsidP="00D8317D">
      <w:pPr>
        <w:spacing w:line="600" w:lineRule="exact"/>
        <w:ind w:firstLine="600"/>
        <w:rPr>
          <w:rFonts w:ascii="仿宋_GB2312" w:eastAsia="仿宋_GB2312"/>
          <w:sz w:val="32"/>
          <w:szCs w:val="32"/>
        </w:rPr>
      </w:pPr>
    </w:p>
    <w:p w:rsidR="00D8317D" w:rsidRDefault="00D8317D" w:rsidP="00D8317D">
      <w:pPr>
        <w:spacing w:line="600" w:lineRule="exact"/>
        <w:ind w:firstLine="600"/>
        <w:rPr>
          <w:rFonts w:ascii="仿宋_GB2312" w:eastAsia="仿宋_GB2312"/>
          <w:sz w:val="32"/>
          <w:szCs w:val="32"/>
        </w:rPr>
      </w:pPr>
    </w:p>
    <w:p w:rsidR="00D8317D" w:rsidRDefault="00D8317D" w:rsidP="00D8317D">
      <w:pPr>
        <w:rPr>
          <w:rFonts w:ascii="仿宋_GB2312" w:eastAsia="仿宋_GB2312"/>
          <w:sz w:val="32"/>
          <w:szCs w:val="32"/>
        </w:rPr>
      </w:pPr>
    </w:p>
    <w:p w:rsidR="00240C2B" w:rsidRDefault="00240C2B" w:rsidP="00D8317D">
      <w:pPr>
        <w:rPr>
          <w:rFonts w:ascii="仿宋_GB2312" w:eastAsia="仿宋_GB2312"/>
          <w:sz w:val="32"/>
          <w:szCs w:val="32"/>
        </w:rPr>
      </w:pPr>
    </w:p>
    <w:p w:rsidR="00240C2B" w:rsidRDefault="00240C2B" w:rsidP="00D8317D">
      <w:pPr>
        <w:rPr>
          <w:rFonts w:ascii="仿宋_GB2312" w:eastAsia="仿宋_GB2312"/>
          <w:sz w:val="32"/>
          <w:szCs w:val="32"/>
        </w:rPr>
      </w:pPr>
    </w:p>
    <w:p w:rsidR="00240C2B" w:rsidRDefault="00240C2B" w:rsidP="00D8317D">
      <w:pPr>
        <w:rPr>
          <w:rFonts w:ascii="黑体" w:eastAsia="黑体"/>
          <w:b/>
          <w:sz w:val="52"/>
          <w:szCs w:val="52"/>
        </w:rPr>
      </w:pPr>
    </w:p>
    <w:p w:rsidR="00D8317D" w:rsidRPr="00761887" w:rsidRDefault="00D8317D" w:rsidP="00D8317D">
      <w:pPr>
        <w:rPr>
          <w:rFonts w:ascii="黑体" w:eastAsia="黑体"/>
          <w:b/>
          <w:sz w:val="52"/>
          <w:szCs w:val="52"/>
        </w:rPr>
      </w:pPr>
    </w:p>
    <w:p w:rsidR="00D8317D" w:rsidRPr="00F1234C" w:rsidRDefault="00D8317D" w:rsidP="00D8317D">
      <w:pPr>
        <w:rPr>
          <w:rFonts w:ascii="黑体" w:eastAsia="黑体"/>
          <w:sz w:val="52"/>
          <w:szCs w:val="52"/>
        </w:rPr>
      </w:pPr>
      <w:r w:rsidRPr="00F1234C">
        <w:rPr>
          <w:rFonts w:ascii="黑体" w:eastAsia="黑体" w:hint="eastAsia"/>
          <w:sz w:val="52"/>
          <w:szCs w:val="52"/>
        </w:rPr>
        <w:t>第</w:t>
      </w:r>
      <w:r>
        <w:rPr>
          <w:rFonts w:ascii="黑体" w:eastAsia="黑体" w:hint="eastAsia"/>
          <w:sz w:val="52"/>
          <w:szCs w:val="52"/>
        </w:rPr>
        <w:t>四</w:t>
      </w:r>
      <w:r w:rsidRPr="00F1234C">
        <w:rPr>
          <w:rFonts w:ascii="黑体" w:eastAsia="黑体" w:hint="eastAsia"/>
          <w:sz w:val="52"/>
          <w:szCs w:val="52"/>
        </w:rPr>
        <w:t>部分</w:t>
      </w:r>
    </w:p>
    <w:p w:rsidR="00D8317D" w:rsidRPr="00F1234C" w:rsidRDefault="00D8317D" w:rsidP="00D8317D">
      <w:pPr>
        <w:rPr>
          <w:rFonts w:ascii="黑体" w:eastAsia="黑体"/>
          <w:sz w:val="52"/>
          <w:szCs w:val="52"/>
        </w:rPr>
      </w:pPr>
    </w:p>
    <w:p w:rsidR="00D8317D" w:rsidRDefault="00D8317D" w:rsidP="00D8317D">
      <w:pPr>
        <w:rPr>
          <w:rFonts w:ascii="黑体" w:eastAsia="黑体"/>
          <w:sz w:val="52"/>
          <w:szCs w:val="52"/>
        </w:rPr>
      </w:pPr>
    </w:p>
    <w:p w:rsidR="00D8317D" w:rsidRPr="00F1234C" w:rsidRDefault="00D8317D" w:rsidP="00D8317D">
      <w:pPr>
        <w:rPr>
          <w:rFonts w:ascii="黑体" w:eastAsia="黑体"/>
          <w:sz w:val="52"/>
          <w:szCs w:val="52"/>
        </w:rPr>
      </w:pPr>
    </w:p>
    <w:p w:rsidR="00D8317D" w:rsidRPr="00F1234C" w:rsidRDefault="00D8317D" w:rsidP="00D8317D">
      <w:pPr>
        <w:jc w:val="center"/>
        <w:rPr>
          <w:rFonts w:ascii="黑体" w:eastAsia="黑体"/>
          <w:sz w:val="52"/>
          <w:szCs w:val="52"/>
        </w:rPr>
      </w:pPr>
      <w:r>
        <w:rPr>
          <w:rFonts w:ascii="黑体" w:eastAsia="黑体" w:hint="eastAsia"/>
          <w:sz w:val="52"/>
          <w:szCs w:val="52"/>
        </w:rPr>
        <w:t>名词解释</w:t>
      </w: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Default="00D8317D" w:rsidP="00D8317D">
      <w:pPr>
        <w:rPr>
          <w:rFonts w:ascii="黑体" w:eastAsia="黑体"/>
          <w:b/>
          <w:sz w:val="30"/>
          <w:szCs w:val="30"/>
        </w:rPr>
      </w:pPr>
    </w:p>
    <w:p w:rsidR="00D8317D" w:rsidRPr="004D5460" w:rsidRDefault="00D8317D" w:rsidP="00D8317D">
      <w:pPr>
        <w:ind w:firstLineChars="200" w:firstLine="640"/>
        <w:rPr>
          <w:rFonts w:ascii="仿宋_GB2312" w:eastAsia="仿宋_GB2312"/>
          <w:sz w:val="32"/>
          <w:szCs w:val="32"/>
        </w:rPr>
      </w:pPr>
      <w:r w:rsidRPr="004D5460">
        <w:rPr>
          <w:rFonts w:ascii="黑体" w:eastAsia="黑体" w:hAnsi="黑体" w:hint="eastAsia"/>
          <w:color w:val="000000"/>
          <w:sz w:val="32"/>
          <w:szCs w:val="32"/>
        </w:rPr>
        <w:t>一、财政拨款收入：</w:t>
      </w:r>
      <w:r w:rsidRPr="004D5460">
        <w:rPr>
          <w:rFonts w:ascii="仿宋_GB2312" w:eastAsia="仿宋_GB2312" w:hint="eastAsia"/>
          <w:sz w:val="32"/>
          <w:szCs w:val="32"/>
        </w:rPr>
        <w:t>指单位从同级财政部门取得的财政预算资金。按现行管理制度，</w:t>
      </w:r>
      <w:r>
        <w:rPr>
          <w:rFonts w:ascii="仿宋_GB2312" w:eastAsia="仿宋_GB2312" w:hint="eastAsia"/>
          <w:sz w:val="32"/>
          <w:szCs w:val="32"/>
        </w:rPr>
        <w:t>区</w:t>
      </w:r>
      <w:r w:rsidRPr="004D5460">
        <w:rPr>
          <w:rFonts w:ascii="仿宋_GB2312" w:eastAsia="仿宋_GB2312" w:hint="eastAsia"/>
          <w:sz w:val="32"/>
          <w:szCs w:val="32"/>
        </w:rPr>
        <w:t>级部门决算中反映的财政拨款包括一般公共预算财政拨款和政府性基金</w:t>
      </w:r>
      <w:r>
        <w:rPr>
          <w:rFonts w:ascii="仿宋_GB2312" w:eastAsia="仿宋_GB2312" w:hint="eastAsia"/>
          <w:sz w:val="32"/>
          <w:szCs w:val="32"/>
        </w:rPr>
        <w:t>预算</w:t>
      </w:r>
      <w:r w:rsidRPr="004D5460">
        <w:rPr>
          <w:rFonts w:ascii="仿宋_GB2312" w:eastAsia="仿宋_GB2312" w:hint="eastAsia"/>
          <w:sz w:val="32"/>
          <w:szCs w:val="32"/>
        </w:rPr>
        <w:t>财政拨款。</w:t>
      </w:r>
    </w:p>
    <w:p w:rsidR="00D8317D" w:rsidRPr="004D5460" w:rsidRDefault="00D8317D" w:rsidP="00D8317D">
      <w:pPr>
        <w:ind w:firstLineChars="200" w:firstLine="640"/>
        <w:rPr>
          <w:rFonts w:ascii="仿宋_GB2312" w:eastAsia="仿宋_GB2312" w:hAnsi="仿宋"/>
          <w:sz w:val="32"/>
          <w:szCs w:val="32"/>
        </w:rPr>
      </w:pPr>
      <w:r w:rsidRPr="004D5460">
        <w:rPr>
          <w:rFonts w:ascii="黑体" w:eastAsia="黑体" w:hAnsi="黑体" w:hint="eastAsia"/>
          <w:sz w:val="32"/>
          <w:szCs w:val="32"/>
        </w:rPr>
        <w:t>二、上级补助收入：</w:t>
      </w:r>
      <w:r w:rsidRPr="004D5460">
        <w:rPr>
          <w:rFonts w:ascii="仿宋_GB2312" w:eastAsia="仿宋_GB2312" w:hAnsi="仿宋" w:hint="eastAsia"/>
          <w:sz w:val="32"/>
          <w:szCs w:val="32"/>
        </w:rPr>
        <w:t>指事业单位从主管部门和上级单位</w:t>
      </w:r>
      <w:r w:rsidRPr="004D5460">
        <w:rPr>
          <w:rFonts w:ascii="仿宋_GB2312" w:eastAsia="仿宋_GB2312" w:hAnsi="仿宋" w:hint="eastAsia"/>
          <w:sz w:val="32"/>
          <w:szCs w:val="32"/>
        </w:rPr>
        <w:lastRenderedPageBreak/>
        <w:t>取得的非财政补助收入。</w:t>
      </w:r>
    </w:p>
    <w:p w:rsidR="00D8317D" w:rsidRPr="004D5460" w:rsidRDefault="00D8317D" w:rsidP="00D8317D">
      <w:pPr>
        <w:ind w:firstLineChars="200" w:firstLine="640"/>
        <w:rPr>
          <w:rFonts w:ascii="仿宋_GB2312" w:eastAsia="仿宋_GB2312"/>
          <w:sz w:val="32"/>
          <w:szCs w:val="32"/>
        </w:rPr>
      </w:pPr>
      <w:r w:rsidRPr="004D5460">
        <w:rPr>
          <w:rFonts w:ascii="黑体" w:eastAsia="黑体" w:hAnsi="黑体" w:hint="eastAsia"/>
          <w:sz w:val="32"/>
          <w:szCs w:val="32"/>
        </w:rPr>
        <w:t>三、事业收入：</w:t>
      </w:r>
      <w:r w:rsidRPr="004D5460">
        <w:rPr>
          <w:rFonts w:ascii="仿宋_GB2312" w:eastAsia="仿宋_GB2312" w:hAnsi="仿宋" w:hint="eastAsia"/>
          <w:sz w:val="32"/>
          <w:szCs w:val="32"/>
        </w:rPr>
        <w:t>指事业单位开展专业业务活动及其辅助活动取得的收入。包括事业单位收到的财政专户实际核拨的教育收费等。</w:t>
      </w:r>
      <w:r w:rsidRPr="004D5460">
        <w:rPr>
          <w:rFonts w:ascii="仿宋_GB2312" w:eastAsia="仿宋_GB2312" w:hint="eastAsia"/>
          <w:sz w:val="32"/>
          <w:szCs w:val="32"/>
          <w:highlight w:val="lightGray"/>
        </w:rPr>
        <w:t>如：xx单位开展xx活动取得的xx收入……等。</w:t>
      </w:r>
    </w:p>
    <w:p w:rsidR="00D8317D" w:rsidRPr="004D5460" w:rsidRDefault="00D8317D" w:rsidP="00D8317D">
      <w:pPr>
        <w:ind w:firstLineChars="200" w:firstLine="640"/>
        <w:rPr>
          <w:rFonts w:ascii="仿宋_GB2312" w:eastAsia="仿宋_GB2312"/>
          <w:sz w:val="32"/>
          <w:szCs w:val="32"/>
        </w:rPr>
      </w:pPr>
      <w:r w:rsidRPr="004D5460">
        <w:rPr>
          <w:rFonts w:ascii="黑体" w:eastAsia="黑体" w:hAnsi="黑体" w:hint="eastAsia"/>
          <w:sz w:val="32"/>
          <w:szCs w:val="32"/>
        </w:rPr>
        <w:t>四、经营收入：</w:t>
      </w:r>
      <w:r w:rsidRPr="004D5460">
        <w:rPr>
          <w:rFonts w:ascii="仿宋_GB2312" w:eastAsia="仿宋_GB2312" w:hAnsi="仿宋" w:hint="eastAsia"/>
          <w:sz w:val="32"/>
          <w:szCs w:val="32"/>
        </w:rPr>
        <w:t>指事业单位在专业业务活动及其辅助活动之外开展非独立核算经营活动取得的收入。</w:t>
      </w:r>
      <w:r w:rsidRPr="004D5460">
        <w:rPr>
          <w:rFonts w:ascii="仿宋_GB2312" w:eastAsia="仿宋_GB2312" w:hint="eastAsia"/>
          <w:sz w:val="32"/>
          <w:szCs w:val="32"/>
          <w:highlight w:val="lightGray"/>
        </w:rPr>
        <w:t>如：xx单位开展xx活动取得的xx收入……等。</w:t>
      </w:r>
    </w:p>
    <w:p w:rsidR="00D8317D" w:rsidRPr="004D5460" w:rsidRDefault="00D8317D" w:rsidP="00D8317D">
      <w:pPr>
        <w:ind w:firstLineChars="200" w:firstLine="640"/>
        <w:rPr>
          <w:rFonts w:ascii="仿宋_GB2312" w:eastAsia="仿宋_GB2312" w:hAnsi="仿宋"/>
          <w:sz w:val="32"/>
          <w:szCs w:val="32"/>
        </w:rPr>
      </w:pPr>
      <w:r w:rsidRPr="004D5460">
        <w:rPr>
          <w:rFonts w:ascii="黑体" w:eastAsia="黑体" w:hAnsi="黑体" w:hint="eastAsia"/>
          <w:sz w:val="32"/>
          <w:szCs w:val="32"/>
        </w:rPr>
        <w:t>五、附属单位上缴收入：</w:t>
      </w:r>
      <w:r w:rsidRPr="004D5460">
        <w:rPr>
          <w:rFonts w:ascii="仿宋_GB2312" w:eastAsia="仿宋_GB2312" w:hAnsi="仿宋" w:hint="eastAsia"/>
          <w:sz w:val="32"/>
          <w:szCs w:val="32"/>
        </w:rPr>
        <w:t>指事业单位附属独立核算单位按照有关规定上缴的收入。</w:t>
      </w:r>
    </w:p>
    <w:p w:rsidR="00D8317D" w:rsidRPr="004D5460" w:rsidRDefault="00D8317D" w:rsidP="00D8317D">
      <w:pPr>
        <w:ind w:firstLineChars="200" w:firstLine="640"/>
        <w:rPr>
          <w:rFonts w:ascii="仿宋_GB2312" w:eastAsia="仿宋_GB2312" w:hAnsi="仿宋"/>
          <w:sz w:val="32"/>
          <w:szCs w:val="32"/>
        </w:rPr>
      </w:pPr>
      <w:r w:rsidRPr="004D5460">
        <w:rPr>
          <w:rFonts w:ascii="黑体" w:eastAsia="黑体" w:hAnsi="黑体" w:hint="eastAsia"/>
          <w:sz w:val="32"/>
          <w:szCs w:val="32"/>
        </w:rPr>
        <w:t>六、其他收入：</w:t>
      </w:r>
      <w:r w:rsidRPr="004D5460">
        <w:rPr>
          <w:rFonts w:ascii="仿宋_GB2312" w:eastAsia="仿宋_GB2312" w:hAnsi="仿宋" w:hint="eastAsia"/>
          <w:sz w:val="32"/>
          <w:szCs w:val="32"/>
        </w:rPr>
        <w:t>指单位取得的除上述“</w:t>
      </w:r>
      <w:r w:rsidRPr="004D5460">
        <w:rPr>
          <w:rFonts w:ascii="仿宋_GB2312" w:eastAsia="仿宋_GB2312" w:hint="eastAsia"/>
          <w:sz w:val="32"/>
          <w:szCs w:val="32"/>
        </w:rPr>
        <w:t>财政拨款收入</w:t>
      </w:r>
      <w:r w:rsidRPr="004D5460">
        <w:rPr>
          <w:rFonts w:ascii="仿宋_GB2312" w:eastAsia="仿宋_GB2312" w:hAnsi="仿宋" w:hint="eastAsia"/>
          <w:sz w:val="32"/>
          <w:szCs w:val="32"/>
        </w:rPr>
        <w:t>”“上级补助收入”“事业收入”“经营收入”“附属单位上缴收入”等以外的各项收入。</w:t>
      </w:r>
    </w:p>
    <w:p w:rsidR="00D8317D" w:rsidRPr="004D5460" w:rsidRDefault="00D8317D" w:rsidP="00D8317D">
      <w:pPr>
        <w:ind w:firstLineChars="200" w:firstLine="640"/>
        <w:rPr>
          <w:rFonts w:ascii="仿宋_GB2312" w:eastAsia="仿宋_GB2312"/>
          <w:sz w:val="32"/>
          <w:szCs w:val="32"/>
        </w:rPr>
      </w:pPr>
      <w:r w:rsidRPr="004D5460">
        <w:rPr>
          <w:rFonts w:ascii="黑体" w:eastAsia="黑体" w:hAnsi="黑体" w:hint="eastAsia"/>
          <w:sz w:val="32"/>
          <w:szCs w:val="32"/>
        </w:rPr>
        <w:t>七、用事业基金弥补收支差额：</w:t>
      </w:r>
      <w:r w:rsidRPr="004D5460">
        <w:rPr>
          <w:rFonts w:ascii="仿宋_GB2312" w:eastAsia="仿宋_GB2312" w:hint="eastAsia"/>
          <w:sz w:val="32"/>
          <w:szCs w:val="32"/>
        </w:rPr>
        <w:t>指事业单位在用本年的“财政拨款收入”“财政拨款结转和结余资金”“事业收入”“经营收入”“其他收入”等不足以安排当年支出的情况下，使用以前年度积累的事业基金（事业单位当年收支相抵后按国家规定提取、用于弥补以后年度收支差额的基金）弥补本年度收支缺口的资金。</w:t>
      </w:r>
    </w:p>
    <w:p w:rsidR="00D8317D" w:rsidRPr="004D5460" w:rsidRDefault="00D8317D" w:rsidP="00D8317D">
      <w:pPr>
        <w:ind w:firstLineChars="200" w:firstLine="640"/>
        <w:rPr>
          <w:rFonts w:ascii="仿宋_GB2312" w:eastAsia="仿宋_GB2312"/>
          <w:sz w:val="32"/>
          <w:szCs w:val="32"/>
        </w:rPr>
      </w:pPr>
      <w:r w:rsidRPr="004D5460">
        <w:rPr>
          <w:rFonts w:ascii="黑体" w:eastAsia="黑体" w:hAnsi="黑体" w:hint="eastAsia"/>
          <w:sz w:val="32"/>
          <w:szCs w:val="32"/>
        </w:rPr>
        <w:t>八、年初结转和结余：</w:t>
      </w:r>
      <w:r w:rsidRPr="004D5460">
        <w:rPr>
          <w:rFonts w:ascii="仿宋_GB2312" w:eastAsia="仿宋_GB2312" w:hint="eastAsia"/>
          <w:sz w:val="32"/>
          <w:szCs w:val="32"/>
        </w:rPr>
        <w:t>指单位以前年度尚未完成、结转到本年仍按原规定用途继续使用的资金，或项目已完成等产生的结余资金。</w:t>
      </w:r>
    </w:p>
    <w:p w:rsidR="00D8317D" w:rsidRPr="004D5460" w:rsidRDefault="00D8317D" w:rsidP="00D8317D">
      <w:pPr>
        <w:ind w:firstLineChars="200" w:firstLine="640"/>
        <w:rPr>
          <w:rFonts w:ascii="仿宋_GB2312" w:eastAsia="仿宋_GB2312" w:hAnsi="仿宋"/>
          <w:sz w:val="32"/>
          <w:szCs w:val="32"/>
        </w:rPr>
      </w:pPr>
      <w:r w:rsidRPr="004D5460">
        <w:rPr>
          <w:rFonts w:ascii="黑体" w:eastAsia="黑体" w:hAnsi="黑体" w:hint="eastAsia"/>
          <w:sz w:val="32"/>
          <w:szCs w:val="32"/>
        </w:rPr>
        <w:t>九、结余分配：</w:t>
      </w:r>
      <w:r w:rsidRPr="004D5460">
        <w:rPr>
          <w:rFonts w:ascii="仿宋_GB2312" w:eastAsia="仿宋_GB2312" w:hAnsi="仿宋" w:hint="eastAsia"/>
          <w:sz w:val="32"/>
          <w:szCs w:val="32"/>
        </w:rPr>
        <w:t>指事业单位按照事业单位会计制度的规</w:t>
      </w:r>
      <w:r w:rsidRPr="004D5460">
        <w:rPr>
          <w:rFonts w:ascii="仿宋_GB2312" w:eastAsia="仿宋_GB2312" w:hAnsi="仿宋" w:hint="eastAsia"/>
          <w:sz w:val="32"/>
          <w:szCs w:val="32"/>
        </w:rPr>
        <w:lastRenderedPageBreak/>
        <w:t>定从非财政补助结余中分配的事业基金和职工福利基金等。</w:t>
      </w:r>
    </w:p>
    <w:p w:rsidR="00D8317D" w:rsidRPr="004D5460" w:rsidRDefault="00D8317D" w:rsidP="00D8317D">
      <w:pPr>
        <w:ind w:firstLineChars="200" w:firstLine="640"/>
        <w:rPr>
          <w:rFonts w:ascii="仿宋_GB2312" w:eastAsia="仿宋_GB2312" w:hAnsi="仿宋"/>
          <w:sz w:val="32"/>
          <w:szCs w:val="32"/>
        </w:rPr>
      </w:pPr>
      <w:r w:rsidRPr="004D5460">
        <w:rPr>
          <w:rFonts w:ascii="黑体" w:eastAsia="黑体" w:hAnsi="黑体" w:hint="eastAsia"/>
          <w:sz w:val="32"/>
          <w:szCs w:val="32"/>
        </w:rPr>
        <w:t>十、年末结转和结余：</w:t>
      </w:r>
      <w:r w:rsidRPr="004D5460">
        <w:rPr>
          <w:rFonts w:ascii="仿宋_GB2312" w:eastAsia="仿宋_GB2312" w:hAnsi="仿宋" w:hint="eastAsia"/>
          <w:sz w:val="32"/>
          <w:szCs w:val="32"/>
        </w:rPr>
        <w:t>指单位按照有关规定结转到下年继续使用的资金，或项目已完成等产生的结余资金。</w:t>
      </w:r>
    </w:p>
    <w:p w:rsidR="00D8317D" w:rsidRPr="004D5460" w:rsidRDefault="00D8317D" w:rsidP="00D8317D">
      <w:pPr>
        <w:ind w:firstLineChars="200" w:firstLine="640"/>
        <w:rPr>
          <w:rFonts w:ascii="仿宋_GB2312" w:eastAsia="仿宋_GB2312"/>
          <w:sz w:val="32"/>
          <w:szCs w:val="32"/>
        </w:rPr>
      </w:pPr>
      <w:r w:rsidRPr="004D5460">
        <w:rPr>
          <w:rFonts w:ascii="黑体" w:eastAsia="黑体" w:hAnsi="黑体" w:hint="eastAsia"/>
          <w:sz w:val="32"/>
          <w:szCs w:val="32"/>
        </w:rPr>
        <w:t>十一、基本支出：</w:t>
      </w:r>
      <w:r w:rsidRPr="004D5460">
        <w:rPr>
          <w:rFonts w:ascii="仿宋_GB2312" w:eastAsia="仿宋_GB2312" w:hint="eastAsia"/>
          <w:sz w:val="32"/>
          <w:szCs w:val="32"/>
        </w:rPr>
        <w:t>指单位为保障其机构正常运转、完成日常工作任务而发生的人员支出和日常公用支出。</w:t>
      </w:r>
    </w:p>
    <w:p w:rsidR="00D8317D" w:rsidRPr="004D5460" w:rsidRDefault="00D8317D" w:rsidP="00D8317D">
      <w:pPr>
        <w:ind w:firstLineChars="200" w:firstLine="640"/>
        <w:rPr>
          <w:rFonts w:ascii="仿宋_GB2312" w:eastAsia="仿宋_GB2312"/>
          <w:sz w:val="32"/>
          <w:szCs w:val="32"/>
        </w:rPr>
      </w:pPr>
      <w:r w:rsidRPr="004D5460">
        <w:rPr>
          <w:rFonts w:ascii="黑体" w:eastAsia="黑体" w:hAnsi="黑体" w:hint="eastAsia"/>
          <w:sz w:val="32"/>
          <w:szCs w:val="32"/>
        </w:rPr>
        <w:t>十二、项目支出：</w:t>
      </w:r>
      <w:r w:rsidRPr="004D5460">
        <w:rPr>
          <w:rFonts w:ascii="仿宋_GB2312" w:eastAsia="仿宋_GB2312" w:hint="eastAsia"/>
          <w:sz w:val="32"/>
          <w:szCs w:val="32"/>
        </w:rPr>
        <w:t>指单位在基本支出之外为完成特定的工作任务或事业发展目标所发生的支出。</w:t>
      </w:r>
    </w:p>
    <w:p w:rsidR="00D8317D" w:rsidRPr="004D5460" w:rsidRDefault="00D8317D" w:rsidP="00D8317D">
      <w:pPr>
        <w:ind w:firstLineChars="200" w:firstLine="640"/>
        <w:rPr>
          <w:rFonts w:ascii="仿宋_GB2312" w:eastAsia="仿宋_GB2312"/>
          <w:sz w:val="32"/>
          <w:szCs w:val="32"/>
        </w:rPr>
      </w:pPr>
      <w:r w:rsidRPr="004D5460">
        <w:rPr>
          <w:rFonts w:ascii="黑体" w:eastAsia="黑体" w:hAnsi="黑体" w:hint="eastAsia"/>
          <w:sz w:val="32"/>
          <w:szCs w:val="32"/>
        </w:rPr>
        <w:t>十三、经营支出：</w:t>
      </w:r>
      <w:r w:rsidRPr="004D5460">
        <w:rPr>
          <w:rFonts w:ascii="仿宋_GB2312" w:eastAsia="仿宋_GB2312" w:hint="eastAsia"/>
          <w:sz w:val="32"/>
          <w:szCs w:val="32"/>
        </w:rPr>
        <w:t>指事业单位在专业业务活动及其辅助活动之外开展非独立核算经营活动发生的支出。</w:t>
      </w:r>
    </w:p>
    <w:p w:rsidR="00D8317D" w:rsidRPr="004D5460" w:rsidRDefault="00D8317D" w:rsidP="00D8317D">
      <w:pPr>
        <w:ind w:firstLineChars="200" w:firstLine="640"/>
        <w:rPr>
          <w:rFonts w:ascii="仿宋_GB2312" w:eastAsia="仿宋_GB2312"/>
          <w:sz w:val="32"/>
          <w:szCs w:val="32"/>
        </w:rPr>
      </w:pPr>
      <w:r w:rsidRPr="004D5460">
        <w:rPr>
          <w:rFonts w:ascii="黑体" w:eastAsia="黑体" w:hAnsi="黑体" w:hint="eastAsia"/>
          <w:sz w:val="32"/>
          <w:szCs w:val="32"/>
        </w:rPr>
        <w:t>十四、“三公”经费：</w:t>
      </w:r>
      <w:r w:rsidRPr="004D5460">
        <w:rPr>
          <w:rFonts w:ascii="仿宋_GB2312" w:eastAsia="仿宋_GB2312" w:hint="eastAsia"/>
          <w:sz w:val="32"/>
          <w:szCs w:val="32"/>
        </w:rPr>
        <w:t>指</w:t>
      </w:r>
      <w:r>
        <w:rPr>
          <w:rFonts w:ascii="仿宋_GB2312" w:eastAsia="仿宋_GB2312" w:hint="eastAsia"/>
          <w:sz w:val="32"/>
          <w:szCs w:val="32"/>
        </w:rPr>
        <w:t>区</w:t>
      </w:r>
      <w:r w:rsidRPr="004D5460">
        <w:rPr>
          <w:rFonts w:ascii="仿宋_GB2312" w:eastAsia="仿宋_GB2312" w:hint="eastAsia"/>
          <w:sz w:val="32"/>
          <w:szCs w:val="32"/>
        </w:rPr>
        <w:t>级部门用财政拨款安排的因公出国（境）费、公务用车购置及运行费和公务接待费。其中，因公出国（境）</w:t>
      </w:r>
      <w:proofErr w:type="gramStart"/>
      <w:r w:rsidRPr="004D5460">
        <w:rPr>
          <w:rFonts w:ascii="仿宋_GB2312" w:eastAsia="仿宋_GB2312" w:hint="eastAsia"/>
          <w:sz w:val="32"/>
          <w:szCs w:val="32"/>
        </w:rPr>
        <w:t>费反映</w:t>
      </w:r>
      <w:proofErr w:type="gramEnd"/>
      <w:r w:rsidRPr="004D5460">
        <w:rPr>
          <w:rFonts w:ascii="仿宋_GB2312" w:eastAsia="仿宋_GB2312" w:hint="eastAsia"/>
          <w:sz w:val="32"/>
          <w:szCs w:val="32"/>
        </w:rPr>
        <w:t>单位公务出国（境）的国际旅费、国外城市间交通费、住宿费、伙食费、培训费、公杂费等支出；公务用车购置及运行</w:t>
      </w:r>
      <w:proofErr w:type="gramStart"/>
      <w:r w:rsidRPr="004D5460">
        <w:rPr>
          <w:rFonts w:ascii="仿宋_GB2312" w:eastAsia="仿宋_GB2312" w:hint="eastAsia"/>
          <w:sz w:val="32"/>
          <w:szCs w:val="32"/>
        </w:rPr>
        <w:t>费反映</w:t>
      </w:r>
      <w:proofErr w:type="gramEnd"/>
      <w:r w:rsidRPr="004D5460">
        <w:rPr>
          <w:rFonts w:ascii="仿宋_GB2312" w:eastAsia="仿宋_GB2312" w:hint="eastAsia"/>
          <w:sz w:val="32"/>
          <w:szCs w:val="32"/>
        </w:rPr>
        <w:t>单位公务用车购置支出（</w:t>
      </w:r>
      <w:proofErr w:type="gramStart"/>
      <w:r w:rsidRPr="004D5460">
        <w:rPr>
          <w:rFonts w:ascii="仿宋_GB2312" w:eastAsia="仿宋_GB2312" w:hint="eastAsia"/>
          <w:sz w:val="32"/>
          <w:szCs w:val="32"/>
        </w:rPr>
        <w:t>含车辆</w:t>
      </w:r>
      <w:proofErr w:type="gramEnd"/>
      <w:r w:rsidRPr="004D5460">
        <w:rPr>
          <w:rFonts w:ascii="仿宋_GB2312" w:eastAsia="仿宋_GB2312" w:hint="eastAsia"/>
          <w:sz w:val="32"/>
          <w:szCs w:val="32"/>
        </w:rPr>
        <w:t>购置税）及按规定保留的公务用车燃料费、维修费、过路过桥费、保险费等支出；公务接待</w:t>
      </w:r>
      <w:proofErr w:type="gramStart"/>
      <w:r w:rsidRPr="004D5460">
        <w:rPr>
          <w:rFonts w:ascii="仿宋_GB2312" w:eastAsia="仿宋_GB2312" w:hint="eastAsia"/>
          <w:sz w:val="32"/>
          <w:szCs w:val="32"/>
        </w:rPr>
        <w:t>费反映</w:t>
      </w:r>
      <w:proofErr w:type="gramEnd"/>
      <w:r w:rsidRPr="004D5460">
        <w:rPr>
          <w:rFonts w:ascii="仿宋_GB2312" w:eastAsia="仿宋_GB2312" w:hint="eastAsia"/>
          <w:sz w:val="32"/>
          <w:szCs w:val="32"/>
        </w:rPr>
        <w:t>单位按规定开支的各类公务接待（含外宾接待）支出。</w:t>
      </w:r>
    </w:p>
    <w:p w:rsidR="00D8317D" w:rsidRPr="004D5460" w:rsidRDefault="00D8317D" w:rsidP="00D8317D">
      <w:pPr>
        <w:ind w:firstLineChars="200" w:firstLine="640"/>
        <w:rPr>
          <w:rFonts w:ascii="仿宋_GB2312" w:eastAsia="仿宋_GB2312"/>
          <w:sz w:val="32"/>
          <w:szCs w:val="32"/>
        </w:rPr>
      </w:pPr>
      <w:r w:rsidRPr="004D5460">
        <w:rPr>
          <w:rFonts w:ascii="黑体" w:eastAsia="黑体" w:hAnsi="黑体" w:hint="eastAsia"/>
          <w:sz w:val="32"/>
          <w:szCs w:val="32"/>
        </w:rPr>
        <w:t>十五、机关运行经费：</w:t>
      </w:r>
      <w:r w:rsidRPr="004D5460">
        <w:rPr>
          <w:rFonts w:ascii="仿宋_GB2312" w:eastAsia="仿宋_GB2312" w:hint="eastAsia"/>
          <w:sz w:val="32"/>
          <w:szCs w:val="32"/>
        </w:rPr>
        <w:t>指为保障行政单位（包括参照公务员法管理的事业单位）运行用于购买货物和服务的各项资金，包括办公费、印刷费、咨询费、手续费、水费、电费、邮电费、取暖费、物业管理费、差旅费、因公出国（境）费、维修（护）费、租赁费、会议费、培训费、公务接待费、专</w:t>
      </w:r>
      <w:r w:rsidRPr="004D5460">
        <w:rPr>
          <w:rFonts w:ascii="仿宋_GB2312" w:eastAsia="仿宋_GB2312" w:hint="eastAsia"/>
          <w:sz w:val="32"/>
          <w:szCs w:val="32"/>
        </w:rPr>
        <w:lastRenderedPageBreak/>
        <w:t>用材料费、劳务费、委托业务费、工会经费、福利费、公务用车运行维护费以及其他费用等。</w:t>
      </w:r>
    </w:p>
    <w:p w:rsidR="00D8317D" w:rsidRPr="004D5460" w:rsidRDefault="00D8317D" w:rsidP="00D8317D">
      <w:pPr>
        <w:ind w:firstLineChars="200" w:firstLine="640"/>
        <w:rPr>
          <w:rFonts w:ascii="仿宋_GB2312" w:eastAsia="仿宋_GB2312" w:hAnsi="黑体"/>
          <w:sz w:val="32"/>
          <w:szCs w:val="32"/>
          <w:highlight w:val="lightGray"/>
        </w:rPr>
      </w:pPr>
      <w:r w:rsidRPr="004D5460">
        <w:rPr>
          <w:rFonts w:ascii="黑体" w:eastAsia="黑体" w:hAnsi="黑体" w:hint="eastAsia"/>
          <w:sz w:val="32"/>
          <w:szCs w:val="32"/>
          <w:highlight w:val="lightGray"/>
        </w:rPr>
        <w:t>十六、一般公共服务支出（类）财政事务（款）行政运行（项）：</w:t>
      </w:r>
      <w:r w:rsidRPr="004D5460">
        <w:rPr>
          <w:rFonts w:ascii="仿宋_GB2312" w:eastAsia="仿宋_GB2312" w:hint="eastAsia"/>
          <w:sz w:val="32"/>
          <w:szCs w:val="32"/>
          <w:highlight w:val="lightGray"/>
        </w:rPr>
        <w:t>反映行政单位（包括实行公务员管理的事业单位）的基本支出。</w:t>
      </w:r>
    </w:p>
    <w:p w:rsidR="00D8317D" w:rsidRPr="004D5460" w:rsidRDefault="00D8317D" w:rsidP="00D8317D">
      <w:pPr>
        <w:ind w:firstLineChars="200" w:firstLine="640"/>
        <w:rPr>
          <w:rFonts w:ascii="仿宋_GB2312" w:eastAsia="仿宋_GB2312" w:hAnsi="黑体"/>
          <w:sz w:val="32"/>
          <w:szCs w:val="32"/>
          <w:highlight w:val="lightGray"/>
        </w:rPr>
      </w:pPr>
      <w:r w:rsidRPr="004D5460">
        <w:rPr>
          <w:rFonts w:ascii="黑体" w:eastAsia="黑体" w:hAnsi="黑体" w:hint="eastAsia"/>
          <w:sz w:val="32"/>
          <w:szCs w:val="32"/>
          <w:highlight w:val="lightGray"/>
        </w:rPr>
        <w:t>十七、一般公共服务支出（类）财政事务（款）一般行政管理事务（项）：</w:t>
      </w:r>
      <w:r w:rsidRPr="004D5460">
        <w:rPr>
          <w:rFonts w:ascii="仿宋_GB2312" w:eastAsia="仿宋_GB2312" w:hint="eastAsia"/>
          <w:sz w:val="32"/>
          <w:szCs w:val="32"/>
          <w:highlight w:val="lightGray"/>
        </w:rPr>
        <w:t>反映行政单位（包括实行公务员管理的事业单位）未单独设置项级科目的其他项目支出。</w:t>
      </w:r>
    </w:p>
    <w:p w:rsidR="00185C71" w:rsidRPr="00D8317D" w:rsidRDefault="00185C71"/>
    <w:sectPr w:rsidR="00185C71" w:rsidRPr="00D8317D" w:rsidSect="006042FC">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6F7" w:rsidRDefault="009846F7" w:rsidP="00D8317D">
      <w:r>
        <w:separator/>
      </w:r>
    </w:p>
  </w:endnote>
  <w:endnote w:type="continuationSeparator" w:id="0">
    <w:p w:rsidR="009846F7" w:rsidRDefault="009846F7" w:rsidP="00D83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文星简大标宋">
    <w:altName w:val="微软雅黑"/>
    <w:charset w:val="86"/>
    <w:family w:val="modern"/>
    <w:pitch w:val="default"/>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F7" w:rsidRDefault="00574B6C" w:rsidP="00785DFA">
    <w:pPr>
      <w:pStyle w:val="a4"/>
      <w:framePr w:wrap="around" w:vAnchor="text" w:hAnchor="margin" w:xAlign="center" w:y="1"/>
      <w:rPr>
        <w:rStyle w:val="a5"/>
      </w:rPr>
    </w:pPr>
    <w:r>
      <w:rPr>
        <w:rStyle w:val="a5"/>
      </w:rPr>
      <w:fldChar w:fldCharType="begin"/>
    </w:r>
    <w:r w:rsidR="009846F7">
      <w:rPr>
        <w:rStyle w:val="a5"/>
      </w:rPr>
      <w:instrText xml:space="preserve">PAGE  </w:instrText>
    </w:r>
    <w:r>
      <w:rPr>
        <w:rStyle w:val="a5"/>
      </w:rPr>
      <w:fldChar w:fldCharType="end"/>
    </w:r>
  </w:p>
  <w:p w:rsidR="009846F7" w:rsidRDefault="009846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F7" w:rsidRDefault="00574B6C" w:rsidP="00785DFA">
    <w:pPr>
      <w:pStyle w:val="a4"/>
      <w:framePr w:wrap="around" w:vAnchor="text" w:hAnchor="margin" w:xAlign="center" w:y="1"/>
      <w:rPr>
        <w:rStyle w:val="a5"/>
      </w:rPr>
    </w:pPr>
    <w:r>
      <w:rPr>
        <w:rStyle w:val="a5"/>
      </w:rPr>
      <w:fldChar w:fldCharType="begin"/>
    </w:r>
    <w:r w:rsidR="009846F7">
      <w:rPr>
        <w:rStyle w:val="a5"/>
      </w:rPr>
      <w:instrText xml:space="preserve">PAGE  </w:instrText>
    </w:r>
    <w:r>
      <w:rPr>
        <w:rStyle w:val="a5"/>
      </w:rPr>
      <w:fldChar w:fldCharType="separate"/>
    </w:r>
    <w:r w:rsidR="00F03D95">
      <w:rPr>
        <w:rStyle w:val="a5"/>
        <w:noProof/>
      </w:rPr>
      <w:t>30</w:t>
    </w:r>
    <w:r>
      <w:rPr>
        <w:rStyle w:val="a5"/>
      </w:rPr>
      <w:fldChar w:fldCharType="end"/>
    </w:r>
  </w:p>
  <w:p w:rsidR="009846F7" w:rsidRDefault="009846F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F7" w:rsidRDefault="00574B6C">
    <w:pPr>
      <w:pStyle w:val="a4"/>
      <w:framePr w:wrap="around" w:vAnchor="text" w:hAnchor="margin" w:xAlign="center" w:y="1"/>
      <w:rPr>
        <w:rStyle w:val="a5"/>
      </w:rPr>
    </w:pPr>
    <w:r>
      <w:fldChar w:fldCharType="begin"/>
    </w:r>
    <w:r w:rsidR="009846F7">
      <w:rPr>
        <w:rStyle w:val="a5"/>
      </w:rPr>
      <w:instrText xml:space="preserve">PAGE  </w:instrText>
    </w:r>
    <w:r>
      <w:fldChar w:fldCharType="end"/>
    </w:r>
  </w:p>
  <w:p w:rsidR="009846F7" w:rsidRDefault="009846F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F7" w:rsidRDefault="00574B6C">
    <w:pPr>
      <w:pStyle w:val="a4"/>
      <w:framePr w:wrap="around" w:vAnchor="text" w:hAnchor="margin" w:xAlign="center" w:y="1"/>
      <w:rPr>
        <w:rStyle w:val="a5"/>
      </w:rPr>
    </w:pPr>
    <w:r>
      <w:fldChar w:fldCharType="begin"/>
    </w:r>
    <w:r w:rsidR="009846F7">
      <w:rPr>
        <w:rStyle w:val="a5"/>
      </w:rPr>
      <w:instrText xml:space="preserve">PAGE  </w:instrText>
    </w:r>
    <w:r>
      <w:fldChar w:fldCharType="separate"/>
    </w:r>
    <w:r w:rsidR="00F03D95">
      <w:rPr>
        <w:rStyle w:val="a5"/>
        <w:noProof/>
      </w:rPr>
      <w:t>33</w:t>
    </w:r>
    <w:r>
      <w:fldChar w:fldCharType="end"/>
    </w:r>
  </w:p>
  <w:p w:rsidR="009846F7" w:rsidRDefault="009846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6F7" w:rsidRDefault="009846F7" w:rsidP="00D8317D">
      <w:r>
        <w:separator/>
      </w:r>
    </w:p>
  </w:footnote>
  <w:footnote w:type="continuationSeparator" w:id="0">
    <w:p w:rsidR="009846F7" w:rsidRDefault="009846F7" w:rsidP="00D83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F7" w:rsidRDefault="009846F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第%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00000003"/>
    <w:multiLevelType w:val="singleLevel"/>
    <w:tmpl w:val="00000003"/>
    <w:lvl w:ilvl="0">
      <w:start w:val="1"/>
      <w:numFmt w:val="chineseCounting"/>
      <w:suff w:val="nothing"/>
      <w:lvlText w:val="%1、"/>
      <w:lvlJc w:val="left"/>
    </w:lvl>
  </w:abstractNum>
  <w:abstractNum w:abstractNumId="2">
    <w:nsid w:val="1B43051D"/>
    <w:multiLevelType w:val="hybridMultilevel"/>
    <w:tmpl w:val="B6AEB446"/>
    <w:lvl w:ilvl="0" w:tplc="60421C5E">
      <w:start w:val="1"/>
      <w:numFmt w:val="japaneseCounting"/>
      <w:lvlText w:val="%1、"/>
      <w:lvlJc w:val="left"/>
      <w:pPr>
        <w:tabs>
          <w:tab w:val="num" w:pos="1120"/>
        </w:tabs>
        <w:ind w:left="1120" w:hanging="480"/>
      </w:pPr>
      <w:rPr>
        <w:rFonts w:ascii="仿宋_GB2312" w:eastAsia="仿宋_GB2312"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5248601D"/>
    <w:multiLevelType w:val="multilevel"/>
    <w:tmpl w:val="5248601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C94605D"/>
    <w:multiLevelType w:val="hybridMultilevel"/>
    <w:tmpl w:val="D55258F2"/>
    <w:lvl w:ilvl="0" w:tplc="DD1046B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3D06DF9"/>
    <w:multiLevelType w:val="hybridMultilevel"/>
    <w:tmpl w:val="292CDBA2"/>
    <w:lvl w:ilvl="0" w:tplc="8FECE23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644E5674"/>
    <w:multiLevelType w:val="hybridMultilevel"/>
    <w:tmpl w:val="48E4B026"/>
    <w:lvl w:ilvl="0" w:tplc="AD1464E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4960F4B"/>
    <w:multiLevelType w:val="hybridMultilevel"/>
    <w:tmpl w:val="FC2E18E2"/>
    <w:lvl w:ilvl="0" w:tplc="ACEA157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3"/>
  </w:num>
  <w:num w:numId="2">
    <w:abstractNumId w:val="4"/>
  </w:num>
  <w:num w:numId="3">
    <w:abstractNumId w:val="2"/>
  </w:num>
  <w:num w:numId="4">
    <w:abstractNumId w:val="5"/>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17D"/>
    <w:rsid w:val="00056D72"/>
    <w:rsid w:val="0006168A"/>
    <w:rsid w:val="000969E3"/>
    <w:rsid w:val="000A343C"/>
    <w:rsid w:val="000E4A09"/>
    <w:rsid w:val="00184E57"/>
    <w:rsid w:val="00185C71"/>
    <w:rsid w:val="001A2492"/>
    <w:rsid w:val="001B1352"/>
    <w:rsid w:val="001C3BD0"/>
    <w:rsid w:val="001E0135"/>
    <w:rsid w:val="001F2546"/>
    <w:rsid w:val="001F6481"/>
    <w:rsid w:val="00226AE2"/>
    <w:rsid w:val="00240C2B"/>
    <w:rsid w:val="002B3B90"/>
    <w:rsid w:val="003215A1"/>
    <w:rsid w:val="003F191C"/>
    <w:rsid w:val="00425387"/>
    <w:rsid w:val="004B04A7"/>
    <w:rsid w:val="004E6952"/>
    <w:rsid w:val="004F460D"/>
    <w:rsid w:val="00516F06"/>
    <w:rsid w:val="005546CD"/>
    <w:rsid w:val="00571CCC"/>
    <w:rsid w:val="00574B6C"/>
    <w:rsid w:val="005D0D0D"/>
    <w:rsid w:val="006042FC"/>
    <w:rsid w:val="0061600F"/>
    <w:rsid w:val="00714662"/>
    <w:rsid w:val="00753DFF"/>
    <w:rsid w:val="00753F82"/>
    <w:rsid w:val="00785DFA"/>
    <w:rsid w:val="007B0011"/>
    <w:rsid w:val="007B754B"/>
    <w:rsid w:val="007D79C3"/>
    <w:rsid w:val="007E11D6"/>
    <w:rsid w:val="008312C0"/>
    <w:rsid w:val="00875BE6"/>
    <w:rsid w:val="00880DC7"/>
    <w:rsid w:val="008A4F7D"/>
    <w:rsid w:val="008A57DC"/>
    <w:rsid w:val="008A6205"/>
    <w:rsid w:val="00932E7A"/>
    <w:rsid w:val="009846F7"/>
    <w:rsid w:val="00986FA9"/>
    <w:rsid w:val="009A6138"/>
    <w:rsid w:val="00A066F7"/>
    <w:rsid w:val="00A07A8F"/>
    <w:rsid w:val="00A14861"/>
    <w:rsid w:val="00A3791F"/>
    <w:rsid w:val="00AE3E57"/>
    <w:rsid w:val="00B71332"/>
    <w:rsid w:val="00B77324"/>
    <w:rsid w:val="00B90E67"/>
    <w:rsid w:val="00BA4563"/>
    <w:rsid w:val="00C1407D"/>
    <w:rsid w:val="00C639DB"/>
    <w:rsid w:val="00C8214F"/>
    <w:rsid w:val="00C86C20"/>
    <w:rsid w:val="00CB1165"/>
    <w:rsid w:val="00CD2A60"/>
    <w:rsid w:val="00D2186C"/>
    <w:rsid w:val="00D82914"/>
    <w:rsid w:val="00D8317D"/>
    <w:rsid w:val="00DB6BBA"/>
    <w:rsid w:val="00E42DE6"/>
    <w:rsid w:val="00E433CF"/>
    <w:rsid w:val="00E900BD"/>
    <w:rsid w:val="00F03D95"/>
    <w:rsid w:val="00F05FD3"/>
    <w:rsid w:val="00F11A8D"/>
    <w:rsid w:val="00F1252C"/>
    <w:rsid w:val="00F139C4"/>
    <w:rsid w:val="00F15783"/>
    <w:rsid w:val="00F243F8"/>
    <w:rsid w:val="00F97768"/>
    <w:rsid w:val="00FD23C1"/>
    <w:rsid w:val="00FF44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831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317D"/>
    <w:rPr>
      <w:sz w:val="18"/>
      <w:szCs w:val="18"/>
    </w:rPr>
  </w:style>
  <w:style w:type="paragraph" w:styleId="a4">
    <w:name w:val="footer"/>
    <w:basedOn w:val="a"/>
    <w:link w:val="Char0"/>
    <w:unhideWhenUsed/>
    <w:rsid w:val="00D8317D"/>
    <w:pPr>
      <w:tabs>
        <w:tab w:val="center" w:pos="4153"/>
        <w:tab w:val="right" w:pos="8306"/>
      </w:tabs>
      <w:snapToGrid w:val="0"/>
      <w:jc w:val="left"/>
    </w:pPr>
    <w:rPr>
      <w:sz w:val="18"/>
      <w:szCs w:val="18"/>
    </w:rPr>
  </w:style>
  <w:style w:type="character" w:customStyle="1" w:styleId="Char0">
    <w:name w:val="页脚 Char"/>
    <w:basedOn w:val="a0"/>
    <w:link w:val="a4"/>
    <w:rsid w:val="00D8317D"/>
    <w:rPr>
      <w:sz w:val="18"/>
      <w:szCs w:val="18"/>
    </w:rPr>
  </w:style>
  <w:style w:type="character" w:styleId="a5">
    <w:name w:val="page number"/>
    <w:basedOn w:val="a0"/>
    <w:rsid w:val="00D8317D"/>
  </w:style>
  <w:style w:type="character" w:styleId="a6">
    <w:name w:val="Hyperlink"/>
    <w:basedOn w:val="a0"/>
    <w:rsid w:val="00D8317D"/>
    <w:rPr>
      <w:color w:val="0000FF"/>
      <w:u w:val="single"/>
    </w:rPr>
  </w:style>
  <w:style w:type="character" w:customStyle="1" w:styleId="center1">
    <w:name w:val="center1"/>
    <w:basedOn w:val="a0"/>
    <w:rsid w:val="00D8317D"/>
  </w:style>
  <w:style w:type="paragraph" w:styleId="a7">
    <w:name w:val="Balloon Text"/>
    <w:basedOn w:val="a"/>
    <w:link w:val="Char1"/>
    <w:semiHidden/>
    <w:rsid w:val="00D8317D"/>
    <w:rPr>
      <w:sz w:val="18"/>
      <w:szCs w:val="18"/>
    </w:rPr>
  </w:style>
  <w:style w:type="character" w:customStyle="1" w:styleId="Char1">
    <w:name w:val="批注框文本 Char"/>
    <w:basedOn w:val="a0"/>
    <w:link w:val="a7"/>
    <w:semiHidden/>
    <w:rsid w:val="00D8317D"/>
    <w:rPr>
      <w:rFonts w:ascii="Times New Roman" w:eastAsia="宋体" w:hAnsi="Times New Roman" w:cs="Times New Roman"/>
      <w:sz w:val="18"/>
      <w:szCs w:val="18"/>
    </w:rPr>
  </w:style>
  <w:style w:type="paragraph" w:styleId="a8">
    <w:name w:val="Document Map"/>
    <w:basedOn w:val="a"/>
    <w:link w:val="Char2"/>
    <w:rsid w:val="00D8317D"/>
    <w:pPr>
      <w:shd w:val="clear" w:color="auto" w:fill="000080"/>
    </w:pPr>
  </w:style>
  <w:style w:type="character" w:customStyle="1" w:styleId="Char2">
    <w:name w:val="文档结构图 Char"/>
    <w:basedOn w:val="a0"/>
    <w:link w:val="a8"/>
    <w:rsid w:val="00D8317D"/>
    <w:rPr>
      <w:rFonts w:ascii="Times New Roman" w:eastAsia="宋体" w:hAnsi="Times New Roman" w:cs="Times New Roman"/>
      <w:szCs w:val="20"/>
      <w:shd w:val="clear" w:color="auto" w:fill="000080"/>
    </w:rPr>
  </w:style>
  <w:style w:type="paragraph" w:customStyle="1" w:styleId="Char10">
    <w:name w:val="Char1"/>
    <w:basedOn w:val="a"/>
    <w:rsid w:val="00D8317D"/>
    <w:pPr>
      <w:widowControl/>
      <w:spacing w:after="160" w:line="240" w:lineRule="exact"/>
      <w:jc w:val="left"/>
    </w:pPr>
    <w:rPr>
      <w:rFonts w:ascii="Verdana" w:eastAsia="仿宋_GB2312" w:hAnsi="Verdana"/>
      <w:kern w:val="0"/>
      <w:sz w:val="20"/>
      <w:lang w:eastAsia="en-US"/>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D8317D"/>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3">
    <w:name w:val="Char"/>
    <w:basedOn w:val="a"/>
    <w:rsid w:val="00D8317D"/>
    <w:rPr>
      <w:rFonts w:ascii="Tahoma" w:hAnsi="Tahoma"/>
      <w:sz w:val="24"/>
    </w:rPr>
  </w:style>
  <w:style w:type="paragraph" w:customStyle="1" w:styleId="CharCharCharCharCharCharCharCharCharCharCharCharCharCharCharChar">
    <w:name w:val="Char Char Char Char Char Char Char Char Char Char Char Char Char Char Char Char"/>
    <w:basedOn w:val="a"/>
    <w:rsid w:val="00D8317D"/>
    <w:pPr>
      <w:tabs>
        <w:tab w:val="left" w:pos="360"/>
      </w:tabs>
    </w:pPr>
    <w:rPr>
      <w:sz w:val="24"/>
      <w:szCs w:val="24"/>
    </w:rPr>
  </w:style>
  <w:style w:type="character" w:customStyle="1" w:styleId="1">
    <w:name w:val="页码1"/>
    <w:basedOn w:val="a0"/>
    <w:rsid w:val="00D8317D"/>
  </w:style>
  <w:style w:type="character" w:customStyle="1" w:styleId="Char4">
    <w:name w:val="样式 仿宋 三号 Char"/>
    <w:rsid w:val="00D8317D"/>
    <w:rPr>
      <w:rFonts w:ascii="仿宋" w:eastAsia="仿宋" w:hAnsi="仿宋" w:cs="宋体"/>
      <w:kern w:val="2"/>
      <w:sz w:val="32"/>
      <w:lang w:val="en-US" w:eastAsia="zh-CN" w:bidi="ar-SA"/>
    </w:rPr>
  </w:style>
  <w:style w:type="character" w:customStyle="1" w:styleId="p0858D7CFB-ED40-4347-BF05-701D383B685F">
    <w:name w:val="p0{858D7CFB-ED40-4347-BF05-701D383B685F}"/>
    <w:link w:val="p0"/>
    <w:rsid w:val="00D8317D"/>
    <w:rPr>
      <w:szCs w:val="21"/>
    </w:rPr>
  </w:style>
  <w:style w:type="character" w:customStyle="1" w:styleId="Char5">
    <w:name w:val="标题 Char"/>
    <w:link w:val="a9"/>
    <w:rsid w:val="00D8317D"/>
    <w:rPr>
      <w:rFonts w:ascii="Cambria" w:hAnsi="Cambria"/>
      <w:b/>
      <w:bCs/>
      <w:sz w:val="32"/>
      <w:szCs w:val="32"/>
    </w:rPr>
  </w:style>
  <w:style w:type="paragraph" w:customStyle="1" w:styleId="CharCharCharChar">
    <w:name w:val="Char Char Char Char"/>
    <w:basedOn w:val="a"/>
    <w:rsid w:val="00D8317D"/>
    <w:rPr>
      <w:sz w:val="32"/>
      <w:szCs w:val="24"/>
    </w:rPr>
  </w:style>
  <w:style w:type="paragraph" w:styleId="a9">
    <w:name w:val="Title"/>
    <w:basedOn w:val="a"/>
    <w:next w:val="a"/>
    <w:link w:val="Char5"/>
    <w:qFormat/>
    <w:rsid w:val="00D8317D"/>
    <w:pPr>
      <w:spacing w:before="240" w:after="60"/>
      <w:jc w:val="center"/>
      <w:outlineLvl w:val="0"/>
    </w:pPr>
    <w:rPr>
      <w:rFonts w:ascii="Cambria" w:eastAsiaTheme="minorEastAsia" w:hAnsi="Cambria" w:cstheme="minorBidi"/>
      <w:b/>
      <w:bCs/>
      <w:sz w:val="32"/>
      <w:szCs w:val="32"/>
    </w:rPr>
  </w:style>
  <w:style w:type="character" w:customStyle="1" w:styleId="Char11">
    <w:name w:val="标题 Char1"/>
    <w:basedOn w:val="a0"/>
    <w:link w:val="a9"/>
    <w:rsid w:val="00D8317D"/>
    <w:rPr>
      <w:rFonts w:asciiTheme="majorHAnsi" w:eastAsia="宋体" w:hAnsiTheme="majorHAnsi" w:cstheme="majorBidi"/>
      <w:b/>
      <w:bCs/>
      <w:sz w:val="32"/>
      <w:szCs w:val="32"/>
    </w:rPr>
  </w:style>
  <w:style w:type="paragraph" w:customStyle="1" w:styleId="p17">
    <w:name w:val="p17"/>
    <w:basedOn w:val="a"/>
    <w:rsid w:val="00D8317D"/>
    <w:pPr>
      <w:widowControl/>
    </w:pPr>
    <w:rPr>
      <w:rFonts w:ascii="宋体" w:hAnsi="宋体" w:cs="宋体"/>
      <w:kern w:val="0"/>
      <w:sz w:val="32"/>
      <w:szCs w:val="21"/>
    </w:rPr>
  </w:style>
  <w:style w:type="character" w:customStyle="1" w:styleId="Char12">
    <w:name w:val="文档结构图 Char1"/>
    <w:basedOn w:val="a0"/>
    <w:rsid w:val="00D8317D"/>
    <w:rPr>
      <w:rFonts w:ascii="宋体"/>
      <w:kern w:val="2"/>
      <w:sz w:val="18"/>
      <w:szCs w:val="18"/>
    </w:rPr>
  </w:style>
  <w:style w:type="paragraph" w:customStyle="1" w:styleId="p0">
    <w:name w:val="p0"/>
    <w:basedOn w:val="a"/>
    <w:link w:val="p0858D7CFB-ED40-4347-BF05-701D383B685F"/>
    <w:rsid w:val="00D8317D"/>
    <w:pPr>
      <w:widowControl/>
    </w:pPr>
    <w:rPr>
      <w:rFonts w:asciiTheme="minorHAnsi" w:eastAsiaTheme="minorEastAsia" w:hAnsiTheme="minorHAnsi" w:cstheme="minorBidi"/>
      <w:szCs w:val="21"/>
    </w:rPr>
  </w:style>
  <w:style w:type="paragraph" w:styleId="aa">
    <w:name w:val="Subtitle"/>
    <w:basedOn w:val="a"/>
    <w:next w:val="a"/>
    <w:link w:val="Char6"/>
    <w:uiPriority w:val="11"/>
    <w:qFormat/>
    <w:rsid w:val="00D8317D"/>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0"/>
    <w:link w:val="aa"/>
    <w:uiPriority w:val="11"/>
    <w:rsid w:val="00D8317D"/>
    <w:rPr>
      <w:rFonts w:ascii="Cambria" w:eastAsia="宋体" w:hAnsi="Cambria" w:cs="Times New Roman"/>
      <w:b/>
      <w:bCs/>
      <w:kern w:val="28"/>
      <w:sz w:val="32"/>
      <w:szCs w:val="32"/>
    </w:rPr>
  </w:style>
  <w:style w:type="paragraph" w:styleId="2">
    <w:name w:val="Body Text Indent 2"/>
    <w:basedOn w:val="a"/>
    <w:link w:val="2Char"/>
    <w:rsid w:val="00D8317D"/>
    <w:pPr>
      <w:ind w:firstLineChars="200" w:firstLine="640"/>
    </w:pPr>
    <w:rPr>
      <w:rFonts w:ascii="楷体_GB2312" w:eastAsia="楷体_GB2312" w:hAnsi="Courier New"/>
      <w:sz w:val="32"/>
    </w:rPr>
  </w:style>
  <w:style w:type="character" w:customStyle="1" w:styleId="2Char">
    <w:name w:val="正文文本缩进 2 Char"/>
    <w:basedOn w:val="a0"/>
    <w:link w:val="2"/>
    <w:rsid w:val="00D8317D"/>
    <w:rPr>
      <w:rFonts w:ascii="楷体_GB2312" w:eastAsia="楷体_GB2312" w:hAnsi="Courier New" w:cs="Times New Roman"/>
      <w:sz w:val="32"/>
      <w:szCs w:val="20"/>
    </w:rPr>
  </w:style>
  <w:style w:type="character" w:styleId="ab">
    <w:name w:val="FollowedHyperlink"/>
    <w:basedOn w:val="a0"/>
    <w:uiPriority w:val="99"/>
    <w:semiHidden/>
    <w:unhideWhenUsed/>
    <w:rsid w:val="00D831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2035734">
      <w:bodyDiv w:val="1"/>
      <w:marLeft w:val="0"/>
      <w:marRight w:val="0"/>
      <w:marTop w:val="0"/>
      <w:marBottom w:val="0"/>
      <w:divBdr>
        <w:top w:val="none" w:sz="0" w:space="0" w:color="auto"/>
        <w:left w:val="none" w:sz="0" w:space="0" w:color="auto"/>
        <w:bottom w:val="none" w:sz="0" w:space="0" w:color="auto"/>
        <w:right w:val="none" w:sz="0" w:space="0" w:color="auto"/>
      </w:divBdr>
    </w:div>
    <w:div w:id="1267470724">
      <w:bodyDiv w:val="1"/>
      <w:marLeft w:val="0"/>
      <w:marRight w:val="0"/>
      <w:marTop w:val="0"/>
      <w:marBottom w:val="0"/>
      <w:divBdr>
        <w:top w:val="none" w:sz="0" w:space="0" w:color="auto"/>
        <w:left w:val="none" w:sz="0" w:space="0" w:color="auto"/>
        <w:bottom w:val="none" w:sz="0" w:space="0" w:color="auto"/>
        <w:right w:val="none" w:sz="0" w:space="0" w:color="auto"/>
      </w:divBdr>
    </w:div>
    <w:div w:id="1279482310">
      <w:bodyDiv w:val="1"/>
      <w:marLeft w:val="0"/>
      <w:marRight w:val="0"/>
      <w:marTop w:val="0"/>
      <w:marBottom w:val="0"/>
      <w:divBdr>
        <w:top w:val="none" w:sz="0" w:space="0" w:color="auto"/>
        <w:left w:val="none" w:sz="0" w:space="0" w:color="auto"/>
        <w:bottom w:val="none" w:sz="0" w:space="0" w:color="auto"/>
        <w:right w:val="none" w:sz="0" w:space="0" w:color="auto"/>
      </w:divBdr>
    </w:div>
    <w:div w:id="15664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41</Pages>
  <Words>2524</Words>
  <Characters>14390</Characters>
  <Application>Microsoft Office Word</Application>
  <DocSecurity>0</DocSecurity>
  <Lines>119</Lines>
  <Paragraphs>33</Paragraphs>
  <ScaleCrop>false</ScaleCrop>
  <Company>微软中国</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57</cp:revision>
  <dcterms:created xsi:type="dcterms:W3CDTF">2019-09-23T09:31:00Z</dcterms:created>
  <dcterms:modified xsi:type="dcterms:W3CDTF">2020-09-28T06:46:00Z</dcterms:modified>
</cp:coreProperties>
</file>