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4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tabs>
          <w:tab w:val="left" w:pos="1050"/>
        </w:tabs>
        <w:jc w:val="center"/>
        <w:rPr>
          <w:rFonts w:hint="eastAsia" w:ascii="方正大标宋简体" w:hAnsi="方正大标宋简体" w:eastAsia="方正大标宋简体" w:cs="方正大标宋简体"/>
          <w:color w:val="FF0000"/>
          <w:w w:val="55"/>
          <w:sz w:val="152"/>
          <w:szCs w:val="152"/>
        </w:rPr>
      </w:pPr>
      <w:r>
        <w:rPr>
          <w:rFonts w:hint="eastAsia" w:ascii="方正小标宋简体" w:eastAsia="方正小标宋简体"/>
          <w:color w:val="FF0000"/>
          <w:spacing w:val="20"/>
          <w:w w:val="60"/>
          <w:sz w:val="140"/>
          <w:szCs w:val="140"/>
        </w:rPr>
        <w:t>金山镇人民政府文件</w:t>
      </w:r>
      <w:r>
        <w:rPr>
          <w:rFonts w:hint="eastAsia" w:ascii="方正大标宋简体" w:hAnsi="方正大标宋简体" w:eastAsia="方正大标宋简体" w:cs="方正大标宋简体"/>
          <w:color w:val="FF0000"/>
          <w:w w:val="55"/>
          <w:sz w:val="152"/>
          <w:szCs w:val="152"/>
        </w:rPr>
        <w:t xml:space="preserve"> </w:t>
      </w:r>
      <w:bookmarkStart w:id="0" w:name="_GoBack"/>
      <w:bookmarkEnd w:id="0"/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金政</w:t>
      </w:r>
      <w:r>
        <w:rPr>
          <w:rFonts w:hint="eastAsia" w:ascii="仿宋_GB2312" w:hAnsi="仿宋_GB2312" w:eastAsia="仿宋_GB2312" w:cs="仿宋_GB2312"/>
          <w:sz w:val="32"/>
          <w:szCs w:val="32"/>
        </w:rPr>
        <w:t>发〔20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-344170</wp:posOffset>
                </wp:positionH>
                <wp:positionV relativeFrom="paragraph">
                  <wp:posOffset>137795</wp:posOffset>
                </wp:positionV>
                <wp:extent cx="6243955" cy="26035"/>
                <wp:effectExtent l="0" t="12700" r="4445" b="1841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3955" cy="2603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7.1pt;margin-top:10.85pt;height:2.05pt;width:491.65pt;z-index:251658240;mso-width-relative:page;mso-height-relative:page;" filled="f" stroked="t" coordsize="21600,21600" o:gfxdata="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ovD1m1wAA&#10;AAkBAAAPAAAAAAAAAAEAIAAAACIAAABkcnMvZG93bnJldi54bWxQSwECFAAUAAAACACHTuJAiZvs&#10;eeYBAAClAwAADgAAAAAAAAABACAAAAAmAQAAZHJzL2Uyb0RvYy54bWxQSwUGAAAAAAYABgBZAQAA&#10;fg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jc w:val="center"/>
        <w:rPr>
          <w:rFonts w:ascii="仿宋" w:hAnsi="仿宋" w:eastAsia="仿宋" w:cs="仿宋"/>
          <w:sz w:val="31"/>
          <w:szCs w:val="31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关于开展金山镇党组织星级管理评定工作的实施意见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</w:pPr>
      <w:r>
        <w:rPr>
          <w:rFonts w:ascii="仿宋" w:hAnsi="仿宋" w:eastAsia="仿宋" w:cs="仿宋"/>
          <w:sz w:val="31"/>
          <w:szCs w:val="31"/>
        </w:rPr>
        <w:t>各党支部（党委、</w:t>
      </w:r>
      <w:r>
        <w:rPr>
          <w:rFonts w:hint="eastAsia" w:ascii="仿宋" w:hAnsi="仿宋" w:eastAsia="仿宋" w:cs="仿宋"/>
          <w:sz w:val="31"/>
          <w:szCs w:val="31"/>
        </w:rPr>
        <w:t>党总支）：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rFonts w:hint="eastAsia" w:ascii="仿宋" w:hAnsi="仿宋" w:eastAsia="仿宋" w:cs="仿宋"/>
          <w:sz w:val="31"/>
          <w:szCs w:val="31"/>
        </w:rPr>
        <w:t>为认真贯彻党的十九大和十九届一中、二中、三中全会精神，</w:t>
      </w:r>
      <w:r>
        <w:rPr>
          <w:rFonts w:ascii="仿宋_GB2312" w:eastAsia="仿宋_GB2312" w:cs="仿宋_GB2312"/>
          <w:sz w:val="31"/>
          <w:szCs w:val="31"/>
        </w:rPr>
        <w:t>进一步深化村（居）党支部建设和强化村（居）党员队伍管理，切实增强基层党组织的战斗力，按照区委《关于开展党组织星级管理评定工作的实施意见》的工作要求，结合我镇实际，现就各村党组织星级管理评定制定如下实施方案。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rFonts w:ascii="黑体" w:hAnsi="宋体" w:eastAsia="黑体" w:cs="黑体"/>
          <w:sz w:val="31"/>
          <w:szCs w:val="31"/>
        </w:rPr>
        <w:t>一、指导思想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以习近平新时代中国特色社会主义思想为指导，深入学习贯彻党的十九大精神，充分发挥星级评定的激励约束作用，本着客观公正、简便易行，正向激励、奖惩分明的原则</w:t>
      </w:r>
      <w:r>
        <w:rPr>
          <w:rFonts w:ascii="Calibri" w:hAnsi="Calibri" w:cs="Calibri"/>
          <w:sz w:val="31"/>
          <w:szCs w:val="31"/>
        </w:rPr>
        <w:t>，</w:t>
      </w:r>
      <w:r>
        <w:rPr>
          <w:rFonts w:hint="eastAsia" w:ascii="仿宋" w:hAnsi="仿宋" w:eastAsia="仿宋" w:cs="仿宋"/>
          <w:sz w:val="31"/>
          <w:szCs w:val="31"/>
        </w:rPr>
        <w:t>评定一批星级高、示范带动作用好的党组织，</w:t>
      </w:r>
      <w:r>
        <w:rPr>
          <w:rFonts w:hint="eastAsia" w:ascii="仿宋_GB2312" w:eastAsia="仿宋_GB2312" w:cs="仿宋_GB2312"/>
          <w:sz w:val="31"/>
          <w:szCs w:val="31"/>
        </w:rPr>
        <w:t>扎实推进过硬支部建设</w:t>
      </w:r>
      <w:r>
        <w:rPr>
          <w:rFonts w:hint="default" w:ascii="Calibri" w:hAnsi="Calibri" w:cs="Calibri"/>
          <w:sz w:val="31"/>
          <w:szCs w:val="31"/>
        </w:rPr>
        <w:t>。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rFonts w:hint="eastAsia" w:ascii="黑体" w:hAnsi="宋体" w:eastAsia="黑体" w:cs="黑体"/>
          <w:sz w:val="31"/>
          <w:szCs w:val="31"/>
        </w:rPr>
        <w:t>二、评定标准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rFonts w:hint="eastAsia" w:ascii="仿宋" w:hAnsi="仿宋" w:eastAsia="仿宋" w:cs="仿宋"/>
          <w:sz w:val="31"/>
          <w:szCs w:val="31"/>
        </w:rPr>
        <w:t>党组织星级管理评定的主要指标，参照区委组织部下发的基层党组织分类定级参考标准，结合我镇实际，95分以上的可评为“五星党组织”；90分以上的可评为“四星党组织”；80分以上的可评为“三星党组织”；80分以下的暂不评定星级。评估范围主要有以下几个方面：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720"/>
      </w:pPr>
      <w:r>
        <w:rPr>
          <w:rFonts w:ascii="楷体_GB2312" w:eastAsia="楷体_GB2312" w:cs="楷体_GB2312"/>
          <w:sz w:val="31"/>
          <w:szCs w:val="31"/>
        </w:rPr>
        <w:t>1、村班子履职评估。</w:t>
      </w:r>
      <w:r>
        <w:rPr>
          <w:rFonts w:hint="eastAsia" w:ascii="仿宋" w:hAnsi="仿宋" w:eastAsia="仿宋" w:cs="仿宋"/>
          <w:sz w:val="31"/>
          <w:szCs w:val="31"/>
        </w:rPr>
        <w:t>结合年中对村班子履职情况评估，组织党员、</w:t>
      </w:r>
      <w:r>
        <w:rPr>
          <w:rFonts w:hint="eastAsia" w:ascii="仿宋_GB2312" w:eastAsia="仿宋_GB2312" w:cs="仿宋_GB2312"/>
          <w:sz w:val="31"/>
          <w:szCs w:val="31"/>
        </w:rPr>
        <w:t>村民代表对村班子运行情况进行评议。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rFonts w:hint="eastAsia" w:ascii="楷体_GB2312" w:eastAsia="楷体_GB2312" w:cs="楷体_GB2312"/>
          <w:sz w:val="31"/>
          <w:szCs w:val="31"/>
        </w:rPr>
        <w:t>2、党组织书记述职。</w:t>
      </w:r>
      <w:r>
        <w:rPr>
          <w:rFonts w:hint="eastAsia" w:ascii="仿宋" w:hAnsi="仿宋" w:eastAsia="仿宋" w:cs="仿宋"/>
          <w:sz w:val="31"/>
          <w:szCs w:val="31"/>
        </w:rPr>
        <w:t>每年年底，</w:t>
      </w:r>
      <w:r>
        <w:rPr>
          <w:rFonts w:hint="eastAsia" w:ascii="仿宋_GB2312" w:eastAsia="仿宋_GB2312" w:cs="仿宋_GB2312"/>
          <w:sz w:val="31"/>
          <w:szCs w:val="31"/>
        </w:rPr>
        <w:t>组织各村党组织书记到镇上述职，由镇副科级以上干部根据日常工作表现、述职情况对各村进行综合评价。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rFonts w:hint="eastAsia" w:ascii="楷体_GB2312" w:eastAsia="楷体_GB2312" w:cs="楷体_GB2312"/>
          <w:sz w:val="31"/>
          <w:szCs w:val="31"/>
        </w:rPr>
        <w:t>3、党建工作考核。</w:t>
      </w:r>
      <w:r>
        <w:rPr>
          <w:rFonts w:hint="eastAsia" w:ascii="仿宋" w:hAnsi="仿宋" w:eastAsia="仿宋" w:cs="仿宋"/>
          <w:sz w:val="31"/>
          <w:szCs w:val="31"/>
        </w:rPr>
        <w:t>根据本年度出台的党建工作要点，结合支部堡垒指数和党员先锋指数管理办法，党建办不定期下村检查党建工作，并将检查结果作为党建工作考核的一项重要依据。同时，我镇每年在6月及10月的党建擂台赛打擂情况同时计入党建工作考核项目。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rFonts w:hint="eastAsia" w:ascii="楷体_GB2312" w:eastAsia="楷体_GB2312" w:cs="楷体_GB2312"/>
          <w:sz w:val="31"/>
          <w:szCs w:val="31"/>
        </w:rPr>
        <w:t>4、党委评定。</w:t>
      </w:r>
      <w:r>
        <w:rPr>
          <w:rFonts w:hint="eastAsia" w:ascii="仿宋_GB2312" w:eastAsia="仿宋_GB2312" w:cs="仿宋_GB2312"/>
          <w:sz w:val="31"/>
          <w:szCs w:val="31"/>
        </w:rPr>
        <w:t>每年七一前，</w:t>
      </w:r>
      <w:r>
        <w:rPr>
          <w:rFonts w:hint="eastAsia" w:ascii="仿宋" w:hAnsi="仿宋" w:eastAsia="仿宋" w:cs="仿宋"/>
          <w:sz w:val="31"/>
          <w:szCs w:val="31"/>
        </w:rPr>
        <w:t>由镇党</w:t>
      </w:r>
      <w:r>
        <w:rPr>
          <w:rFonts w:hint="eastAsia" w:ascii="仿宋_GB2312" w:eastAsia="仿宋_GB2312" w:cs="仿宋_GB2312"/>
          <w:sz w:val="31"/>
          <w:szCs w:val="31"/>
        </w:rPr>
        <w:t>委对照星级党组织评价标准，</w:t>
      </w:r>
      <w:r>
        <w:rPr>
          <w:rFonts w:hint="eastAsia" w:ascii="仿宋" w:hAnsi="仿宋" w:eastAsia="仿宋" w:cs="仿宋"/>
          <w:sz w:val="31"/>
          <w:szCs w:val="31"/>
        </w:rPr>
        <w:t>结合平时掌握的情况对村党组织进行综合评价。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有下列情况之一的党组织，不得评定为三星级及以上党组织：(1)领导班子职数不健全的；(2)年度工作完成情况较差，被上级党委、政府通报批评的；(3)群众满意度测评中不满意率超过20%的；(4)本年度因社会治安综合治理、安全生产、环保、信访稳定等出现严重问题被一票否决的；(5)村班子成员受到党内严重警告及以上处分的；(6)年底目标责任制考核排名后10名的；(7)镇党委认定其他不宜评定星级党组织的。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rFonts w:hint="eastAsia" w:ascii="黑体" w:hAnsi="宋体" w:eastAsia="黑体" w:cs="黑体"/>
          <w:sz w:val="31"/>
          <w:szCs w:val="31"/>
        </w:rPr>
        <w:t>三、结果运用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1</w:t>
      </w:r>
      <w:r>
        <w:rPr>
          <w:rFonts w:hint="eastAsia" w:ascii="仿宋_GB2312" w:hAnsi="Times New Roman" w:eastAsia="仿宋_GB2312" w:cs="仿宋_GB2312"/>
          <w:sz w:val="31"/>
          <w:szCs w:val="31"/>
        </w:rPr>
        <w:t>、公开</w:t>
      </w:r>
      <w:r>
        <w:rPr>
          <w:rFonts w:hint="eastAsia" w:ascii="仿宋_GB2312" w:eastAsia="仿宋_GB2312" w:cs="仿宋_GB2312"/>
          <w:sz w:val="31"/>
          <w:szCs w:val="31"/>
        </w:rPr>
        <w:t>表彰</w:t>
      </w:r>
      <w:r>
        <w:rPr>
          <w:rFonts w:hint="default" w:ascii="Times New Roman" w:hAnsi="Times New Roman" w:cs="Times New Roman"/>
          <w:sz w:val="31"/>
          <w:szCs w:val="31"/>
        </w:rPr>
        <w:t>。</w:t>
      </w:r>
      <w:r>
        <w:rPr>
          <w:rFonts w:hint="eastAsia" w:ascii="仿宋" w:hAnsi="仿宋" w:eastAsia="仿宋" w:cs="仿宋"/>
          <w:sz w:val="31"/>
          <w:szCs w:val="31"/>
        </w:rPr>
        <w:t>镇党委对党组织创星结果通过“大美金山”微信公众号、召开表彰会等途径进行通报，并对获得五星级、四星级、三星级的党组织授予年度星级奖牌。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2</w:t>
      </w:r>
      <w:r>
        <w:rPr>
          <w:rFonts w:hint="eastAsia" w:ascii="仿宋_GB2312" w:hAnsi="Times New Roman" w:eastAsia="仿宋_GB2312" w:cs="仿宋_GB2312"/>
          <w:sz w:val="31"/>
          <w:szCs w:val="31"/>
        </w:rPr>
        <w:t>、激励先进。</w:t>
      </w:r>
      <w:r>
        <w:rPr>
          <w:rFonts w:hint="eastAsia" w:ascii="仿宋" w:hAnsi="仿宋" w:eastAsia="仿宋" w:cs="仿宋"/>
          <w:sz w:val="31"/>
          <w:szCs w:val="31"/>
        </w:rPr>
        <w:t>将党组织星级评定结果作为党建工作考核和评先树优的重要依据。对村居党组织书记，按照五星级、四星级、三星级相关补贴标准发放奖励补助，从村级组织运转经费中列支。奖励补贴从评定为星级党组织当年的4月起至次年3月份落实。下一年度达不到三星级及以上的，停止发放补助。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3</w:t>
      </w:r>
      <w:r>
        <w:rPr>
          <w:rFonts w:hint="eastAsia" w:ascii="仿宋_GB2312" w:hAnsi="Times New Roman" w:eastAsia="仿宋_GB2312" w:cs="仿宋_GB2312"/>
          <w:sz w:val="31"/>
          <w:szCs w:val="31"/>
        </w:rPr>
        <w:t>、督促后进。</w:t>
      </w:r>
      <w:r>
        <w:rPr>
          <w:rFonts w:hint="eastAsia" w:ascii="仿宋_GB2312" w:eastAsia="仿宋_GB2312" w:cs="仿宋_GB2312"/>
          <w:sz w:val="31"/>
          <w:szCs w:val="31"/>
        </w:rPr>
        <w:t>镇党委将根据各项考核内容，</w:t>
      </w:r>
      <w:r>
        <w:rPr>
          <w:rFonts w:hint="eastAsia" w:ascii="仿宋" w:hAnsi="仿宋" w:eastAsia="仿宋" w:cs="仿宋"/>
          <w:sz w:val="31"/>
          <w:szCs w:val="31"/>
        </w:rPr>
        <w:t>随时公布各项考核结果，并进行全镇通报。针对星级评定中反映出的薄弱环节，认真分析原因，集中精力抓好整改提高。五星党组织重在巩固提高、高位求进，打造示范品牌；四星三星党组织重在查漏补缺、比学赶超，按照五星级标准推动全面提升；其他未获得星级或未参评的党组织，重在弥补短板、突破瓶颈、改进工作，尽快实现整顿转化。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right="315" w:firstLine="645"/>
        <w:jc w:val="right"/>
      </w:pPr>
      <w:r>
        <w:rPr>
          <w:rFonts w:hint="eastAsia" w:ascii="仿宋_GB2312" w:eastAsia="仿宋_GB2312" w:cs="仿宋_GB2312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right="315" w:firstLine="645"/>
        <w:jc w:val="right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eastAsia="仿宋_GB2312" w:cs="仿宋_GB2312"/>
          <w:sz w:val="31"/>
          <w:szCs w:val="31"/>
        </w:rPr>
        <w:t> 金山镇党政办公室    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right="315" w:firstLine="645"/>
        <w:jc w:val="center"/>
      </w:pP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 xml:space="preserve">                             </w:t>
      </w:r>
      <w:r>
        <w:rPr>
          <w:rFonts w:hint="eastAsia" w:ascii="仿宋_GB2312" w:eastAsia="仿宋_GB2312" w:cs="仿宋_GB2312"/>
          <w:sz w:val="31"/>
          <w:szCs w:val="31"/>
        </w:rPr>
        <w:t>201</w:t>
      </w:r>
      <w:r>
        <w:rPr>
          <w:rFonts w:hint="default" w:ascii="Times New Roman" w:hAnsi="Times New Roman" w:cs="Times New Roman"/>
          <w:sz w:val="31"/>
          <w:szCs w:val="31"/>
        </w:rPr>
        <w:t>9</w:t>
      </w:r>
      <w:r>
        <w:rPr>
          <w:rFonts w:hint="eastAsia" w:ascii="仿宋_GB2312" w:eastAsia="仿宋_GB2312" w:cs="仿宋_GB2312"/>
          <w:sz w:val="31"/>
          <w:szCs w:val="31"/>
        </w:rPr>
        <w:t>年</w:t>
      </w:r>
      <w:r>
        <w:rPr>
          <w:rFonts w:hint="default" w:ascii="Times New Roman" w:hAnsi="Times New Roman" w:cs="Times New Roman"/>
          <w:sz w:val="31"/>
          <w:szCs w:val="31"/>
        </w:rPr>
        <w:t>8</w:t>
      </w:r>
      <w:r>
        <w:rPr>
          <w:rFonts w:hint="eastAsia" w:ascii="仿宋_GB2312" w:eastAsia="仿宋_GB2312" w:cs="仿宋_GB2312"/>
          <w:sz w:val="31"/>
          <w:szCs w:val="31"/>
        </w:rPr>
        <w:t>月</w:t>
      </w:r>
      <w:r>
        <w:rPr>
          <w:rFonts w:hint="default" w:ascii="Times New Roman" w:hAnsi="Times New Roman" w:cs="Times New Roman"/>
          <w:sz w:val="31"/>
          <w:szCs w:val="31"/>
        </w:rPr>
        <w:t>27</w:t>
      </w:r>
      <w:r>
        <w:rPr>
          <w:rFonts w:hint="eastAsia" w:ascii="仿宋_GB2312" w:eastAsia="仿宋_GB2312" w:cs="仿宋_GB2312"/>
          <w:sz w:val="31"/>
          <w:szCs w:val="31"/>
        </w:rPr>
        <w:t>日   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B6C90"/>
    <w:rsid w:val="21CB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2021-01-04T01:45:00Z</dcterms:created>
  <dc:creator>Lenovo</dc:creator>
  <cp:lastModifiedBy>Lenovo</cp:lastModifiedBy>
  <dcterms:modified xsi:type="dcterms:W3CDTF">2021-01-04T01:47:04Z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