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</w:p>
    <w:p>
      <w:pPr>
        <w:spacing w:line="580" w:lineRule="exact"/>
        <w:ind w:firstLine="880" w:firstLineChars="200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金山镇重大动物疫病处置应急预案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为彻底做好重大动物疫病防控工作，做到一旦出现疫情，按照如下处置预案开展工作: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对出现重大异常情况，在20分钟内及时逐级上报，由上级指挥专家进行认定、公布。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一、镇、村两级指挥及处置应急队员，迅速集结，奔赴疫区(点)待命，服从指挥人员命令，展开控制和扑杀工作。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二、所有参加防治疫情用的交通、运输等机械，应迅速赶到指定地点。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三、迅速启动防疫、检疫、消毒等储备物资和各种经费，确保各个环节有序进行。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四、各参战人员按照以下工作程序，打好防疫、控制、捕杀阻击战。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1、一旦发现重大动物疫情，镇重大动物疫病防控指挥部立即派检疫现场处理组，到现场划定疫点，受威胁区，采集病料，调查疫源，同时立即报告区重大动物疫病防控指挥部。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组织人员对疫点、疫区的交通路口建立临时检疫消毒点，设置专人和消毒设备及消毒池，禁止动物、动物产品出入，对进出的人员和车辆进行严格消毒，特别情况下，出入疫区的动物、动物产品事先必须径所在动物防疫监督机构批准，经严格检疫，消毒后方可出入，并做好记录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、扑杀疫点(区)内所有易感畜禽。镇重大动物疫病防控指挥部，指挥镇重大动物疫病防控应急队员及村重大动物疫病防控应急队，挨家挨户搜集，易感畜禽，装入密封袋，向业主出示畜禽登记明细单，工作人员将扑杀的畜禽种类、数量填写清楚，签字后作为补偿依据，并做好登记记录，用不漏水的密封袋装满后，扎紧袋口，用已备好的车辆将其运送到无害化处理进行集中扑杀，及无害化处理。对病死畜禽及扑杀畜禽污染的场地、圈舍、车辆、工具、粪便进行严格消毒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4、处理方法: 用淄博齐城无害化处理车运送到淄博齐城无害化处理厂处理。                   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5、消毒: 消毒前必须清楚污物、粪便、饲料、塑料等，消毒药用对重大动物疫病有效的福尔马林、百毒杀、石灰粉等。备有喷雾器、消毒车辆、消毒防护器。养畜禽场的技术设备用熏蒸方式消毒:。养畜禽场的圈舍、场地、车辆等用百毒杀喷洒消毒饲料垫料用深埋、发酵、焚烧处理。粪便用密封发酵，饲养管理人员用淋浴消毒:，衣、帽、鞋等用浸泡、高压灭菌消毒疫点办公室、饲养员的宿舍等，喷洒消毒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6、疫情处理完毕后，所有人员和交通运输工具必须进行严格消毒后方可撤离，确保人员不感染。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DlhMWQ0YWY4NzA2OWE5ZDllYzQ2ZmM5NTEzODMifQ=="/>
  </w:docVars>
  <w:rsids>
    <w:rsidRoot w:val="00000000"/>
    <w:rsid w:val="2D9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2022-11-22T02:38:12Z</dcterms:created>
  <dc:creator>Administrator</dc:creator>
  <cp:lastModifiedBy>WPS_1642146759</cp:lastModifiedBy>
  <dcterms:modified xsi:type="dcterms:W3CDTF">2022-11-22T02:38:28Z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4DE979446A8F483D9A84ABEB2C1708DC</vt:lpwstr>
  </property>
</Properties>
</file>