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tabs>
          <w:tab w:val="left" w:pos="5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金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山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政发〔20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金山镇人民政府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关于印发《金山镇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村级资金资产资源管理规程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》的通知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各工作片、各村：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为贯彻落实《关于进一步规范农村集体资金资产资源管理的通知》（淄农办字〔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41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号）文件精神，结合目前开展的农村集体“三资”侵占挪用问题专项整治工作，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根据有关法律法规和政策规定，结合我镇实际，现制定金山镇村级资金资产资源管理规程，请认真贯彻落实。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金山镇人民政府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 xml:space="preserve"> 2025年3月19日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金山镇村级资金资产资源管理规程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农村集体资金管理操作规程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3000元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（含3000元）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以下的经费支出，严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>格执行村书记+三资代理中心主任“两级联审”制度，3000元以上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>10万元以下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>经费支出，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  <w:highlight w:val="none"/>
          <w:u w:val="none"/>
          <w:lang w:val="en-US" w:eastAsia="zh-CN"/>
        </w:rPr>
        <w:t>严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>格执行村书记+代理会计+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>片党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>总支书记+三资代理中心主任“四级联审”制度。10万元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>（含10万元）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>以上经费支出，严格执行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>村书记+代理会计+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>片党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>总支书记+三资代理中心主任+镇长“五级联审”制度。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村重大事项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实施必须按照“四议两公开”的程序实施，实施前要“四议”，即党组织提议、村“两委”商议、党员大会审议、村民代表会议或村民会议决议。“两公开”即会议决议公开，以及实施结果公开。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由村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集体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向工作片提出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会议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申请，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>片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总支书记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>片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签字报镇三资代理中心备案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村“四议两公开”后，由村报账员在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临淄区农村集体“三资监管平台”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发起资金申请并上传材料，经联审后支付。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>完成账务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>处理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>后，由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>代理会计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>打印财务公开榜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>并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>在村公开栏进行财务公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>示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>，同时在“齐农通”微信公众号进行公开，接受群众监督。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农村集体资产管理操作规程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  <w:u w:val="none"/>
          <w:shd w:val="clear" w:color="auto" w:fill="auto"/>
          <w:lang w:val="en-US" w:eastAsia="zh-CN"/>
        </w:rPr>
        <w:t>1.农村集体资产核销、新增等应先履行“四议两公开”程序;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  <w:u w:val="none"/>
          <w:shd w:val="clear" w:color="auto" w:fill="auto"/>
          <w:lang w:val="en-US" w:eastAsia="zh-CN"/>
        </w:rPr>
        <w:t>2.会议通过后，村级决议内容公示，公示期不少于7天;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  <w:u w:val="none"/>
          <w:shd w:val="clear" w:color="auto" w:fill="auto"/>
          <w:lang w:val="en-US" w:eastAsia="zh-CN"/>
        </w:rPr>
        <w:t>3.村集体对资产实施核销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  <w:u w:val="none"/>
          <w:shd w:val="clear" w:color="auto" w:fill="auto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  <w:u w:val="none"/>
          <w:shd w:val="clear" w:color="auto" w:fill="auto"/>
          <w:lang w:val="en-US" w:eastAsia="zh-CN"/>
        </w:rPr>
        <w:t>新增;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  <w:u w:val="none"/>
          <w:shd w:val="clear" w:color="auto" w:fill="auto"/>
          <w:lang w:val="en-US" w:eastAsia="zh-CN"/>
        </w:rPr>
        <w:t>4.对资产实施结果进行公示，公示期不少于7天;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  <w:u w:val="none"/>
          <w:shd w:val="clear" w:color="auto" w:fill="auto"/>
          <w:lang w:val="en-US" w:eastAsia="zh-CN"/>
        </w:rPr>
        <w:t>5.由村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  <w:u w:val="none"/>
          <w:shd w:val="clear" w:color="auto" w:fill="auto"/>
          <w:lang w:val="en-US" w:eastAsia="zh-CN"/>
        </w:rPr>
        <w:t>报账员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  <w:u w:val="none"/>
          <w:shd w:val="clear" w:color="auto" w:fill="auto"/>
          <w:lang w:val="en-US" w:eastAsia="zh-CN"/>
        </w:rPr>
        <w:t>提交材料到三资代理中心进行账务处理。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农村集体资源及合同管理操作规程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（一）资产资源项目范围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  <w:u w:val="none"/>
          <w:shd w:val="clear" w:color="auto" w:fill="auto"/>
          <w:lang w:val="en-US" w:eastAsia="zh-CN"/>
        </w:rPr>
        <w:t>农村集体资产出租、出让，集体资源发包、流转等。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（二）资产资源项目操作流程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  <w:u w:val="none"/>
          <w:shd w:val="clear" w:color="auto" w:fill="auto"/>
          <w:lang w:val="en-US" w:eastAsia="zh-CN"/>
        </w:rPr>
        <w:t>1.农村集体资产出租、出让，集体资源发包、流转等应由村“两委”商议发包事项，拟定发包方案；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  <w:u w:val="none"/>
          <w:shd w:val="clear" w:color="auto" w:fill="auto"/>
          <w:lang w:val="en-US" w:eastAsia="zh-CN"/>
        </w:rPr>
        <w:t>2.发包方案经“四议两公开”程序决策通过后进行公示，公示期不得少于7天;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  <w:u w:val="none"/>
          <w:shd w:val="clear" w:color="auto" w:fill="auto"/>
          <w:lang w:val="en-US" w:eastAsia="zh-CN"/>
        </w:rPr>
        <w:t>3.资产资源项目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  <w:u w:val="none"/>
          <w:shd w:val="clear" w:color="auto" w:fill="auto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  <w:u w:val="none"/>
          <w:shd w:val="clear" w:color="auto" w:fill="auto"/>
          <w:lang w:val="en-US" w:eastAsia="zh-CN"/>
        </w:rPr>
        <w:t>5万元以下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  <w:u w:val="none"/>
          <w:shd w:val="clear" w:color="auto" w:fill="auto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  <w:u w:val="none"/>
          <w:shd w:val="clear" w:color="auto" w:fill="auto"/>
          <w:lang w:val="en-US" w:eastAsia="zh-CN"/>
        </w:rPr>
        <w:t>通过“五级联审程序”，即通过法律顾问—驻村干部—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  <w:u w:val="none"/>
          <w:shd w:val="clear" w:color="auto" w:fill="auto"/>
          <w:lang w:val="en-US" w:eastAsia="zh-CN"/>
        </w:rPr>
        <w:t>片党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  <w:u w:val="none"/>
          <w:shd w:val="clear" w:color="auto" w:fill="auto"/>
          <w:lang w:val="en-US" w:eastAsia="zh-CN"/>
        </w:rPr>
        <w:t>总支书记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  <w:u w:val="none"/>
          <w:shd w:val="clear" w:color="auto" w:fill="auto"/>
          <w:lang w:val="en-US" w:eastAsia="zh-CN"/>
        </w:rPr>
        <w:t>、片长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  <w:u w:val="none"/>
          <w:shd w:val="clear" w:color="auto" w:fill="auto"/>
          <w:lang w:val="en-US" w:eastAsia="zh-CN"/>
        </w:rPr>
        <w:t>—代理会计—三资代理中心主任审核后签订租赁发包合同;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  <w:u w:val="none"/>
          <w:shd w:val="clear" w:color="auto" w:fill="auto"/>
          <w:lang w:val="en-US" w:eastAsia="zh-CN"/>
        </w:rPr>
        <w:t>4.资产资源项目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  <w:u w:val="none"/>
          <w:shd w:val="clear" w:color="auto" w:fill="auto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  <w:u w:val="none"/>
          <w:shd w:val="clear" w:color="auto" w:fill="auto"/>
          <w:lang w:val="en-US" w:eastAsia="zh-CN"/>
        </w:rPr>
        <w:t>5万元以上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  <w:u w:val="none"/>
          <w:shd w:val="clear" w:color="auto" w:fill="auto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  <w:u w:val="none"/>
          <w:shd w:val="clear" w:color="auto" w:fill="auto"/>
          <w:lang w:val="en-US" w:eastAsia="zh-CN"/>
        </w:rPr>
        <w:t>，填写《农村产权交易项目进场申请表》、《淄博市农村产权进场交易登记表》、《权属证明》、《承诺书》签字盖章后进入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金山农村产权交易服务站进行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交易，待交易结果出具后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  <w:u w:val="none"/>
          <w:shd w:val="clear" w:color="auto" w:fill="auto"/>
          <w:lang w:val="en-US" w:eastAsia="zh-CN"/>
        </w:rPr>
        <w:t>通过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  <w:u w:val="none"/>
          <w:shd w:val="clear" w:color="auto" w:fill="auto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  <w:u w:val="none"/>
          <w:shd w:val="clear" w:color="auto" w:fill="auto"/>
          <w:lang w:val="en-US" w:eastAsia="zh-CN"/>
        </w:rPr>
        <w:t>级联审程序签订合同。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  <w:u w:val="none"/>
          <w:shd w:val="clear" w:color="auto" w:fill="auto"/>
          <w:lang w:val="en-US" w:eastAsia="zh-CN"/>
        </w:rPr>
        <w:t>注：50万元以上的土地流转项目，需单独走工商企业等社会资本流转土地经营权审查审核。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单次流转土地经营权面积50亩（含）至200亩的，由镇人民政府进行审查审核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  <w:u w:val="none"/>
          <w:shd w:val="clear" w:color="auto" w:fill="auto"/>
          <w:lang w:val="en-US" w:eastAsia="zh-CN"/>
        </w:rPr>
        <w:t>200万以上项目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镇人民政府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初步审查审核后，报区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级人民政府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农业农村主管部门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进行审查审核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  <w:u w:val="none"/>
          <w:shd w:val="clear" w:color="auto" w:fill="auto"/>
          <w:lang w:val="en-US" w:eastAsia="zh-CN"/>
        </w:rPr>
        <w:t>通过后，方可进入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金山农村产权交易服务站进行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交易。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  <w:u w:val="none"/>
          <w:shd w:val="clear" w:color="auto" w:fill="auto"/>
          <w:lang w:val="en-US" w:eastAsia="zh-CN"/>
        </w:rPr>
        <w:t>5.合同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  <w:u w:val="none"/>
          <w:shd w:val="clear" w:color="auto" w:fill="auto"/>
          <w:lang w:val="en-US" w:eastAsia="zh-CN"/>
        </w:rPr>
        <w:t>盖章后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  <w:u w:val="none"/>
          <w:shd w:val="clear" w:color="auto" w:fill="auto"/>
          <w:lang w:val="en-US" w:eastAsia="zh-CN"/>
        </w:rPr>
        <w:t>报镇“三资”代理服务中心备案，并上传“三资”监管系统。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四、农村工程建设项目规程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（一）工程项目建设内容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管理范围是由</w:t>
      </w:r>
      <w:r>
        <w:rPr>
          <w:rFonts w:hint="eastAsia" w:ascii="仿宋_GB2312" w:hAnsi="仿宋_GB2312" w:eastAsia="仿宋_GB2312" w:cs="仿宋_GB2312"/>
          <w:sz w:val="32"/>
          <w:szCs w:val="32"/>
        </w:rPr>
        <w:t>村集体投资的建设项目，包含与项目相关的勘察、设计、施工、监理、重要设备、材料等的釆购；集体资产产权有偿转让或有偿使用项目等。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（二）工程项目实施流程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1.农村工程建设项目需经村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两委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会商议后，拟定项目建设方案，明确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建设项目、建设内容、预计建设金额以及资金来源。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2.项目建设方案需经“四议两公开”程序决策通过，公示期不得少于3天，同时确定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工程项目监管工作小组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3.对3-10万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（不含10万）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的项目，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填写《村级工程项目建设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预审表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（附件2），经审批通过后，报镇三资代理中心备案。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询价需至少向3家供应商发出询价单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，填写《小额建设工程询价表》（附件4），经询价确定施工单位,签订合同后组织施工。施工完成后，村集体组织工程验收，出具《工程验收报告》（附件5）。整理项目建设预审表、会议纪要、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询价单、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合同、验收报告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，经资金支出流程后结算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10万以上，200万以下的项目，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填写《村级工程项目建设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预审表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（附件3），经镇审批通过后，报镇三资代理中心备案。10万-200万的项目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需进入镇产权交易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服务站交易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200万以上的项目，需进入区公共资源交易中心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交易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交易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完成后，签订合同，组织项目施工。施工完成后，聘请第三方进行工程审计，出具审计报告。整理项目建设预审表、会议纪要、公开招标材料、合同、审计报告、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经资金支出流程后结算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严禁将一项工程人为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拆分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为若干小工程，严禁规避工程招投标和审计。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（三）工程项目监管管理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在开展村级工程建设时，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各村要成立工程项目监管工作小组，由村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书记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担任组长，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抽调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村两委成员、村监督委员会成员、党员和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村民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代表、小组长及德高望重的人员担任成员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（不少于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项目竣工后由监管工作小组所有成员对项目进行初步验收，并在验收单上签字确认。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（四）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工程项目</w:t>
      </w: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资金拨付管理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项目资金严格按照施工计划和进度进行拨付，资金拨付需要提交资金支付申请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正式发票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等相关材料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逐级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审核通过后由三资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代理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中心将资金拨付给签订合同的施工方。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项目施工前预付资金不超过预估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资金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30%；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审计前支付款项不超过预算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资金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的70%；在审计后，以审计总额作为工程结算总额；留足质量保证金后，方可按规定支付剩余款项。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五、村级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债务管理规定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bidi="ar"/>
        </w:rPr>
        <w:t>建立健全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eastAsia="zh-CN" w:bidi="ar"/>
        </w:rPr>
        <w:t>债务预警监测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bidi="ar"/>
        </w:rPr>
        <w:t>机制，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>合理设置负债警戒线，建立健全债务管理台账，对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/>
        </w:rPr>
        <w:t>临近警戒线的村，镇要及时预警，重点监管，严控村级开支；对超过警戒线的，镇要督促村级制定债务化解措施，严控新增债务。从严管控村集体经营性举债，明确适用情形和审核流程，抓好审核把关和备案管理，并指导村集体从年度净收益中提取一定比例用于偿还债务。坚持量入为出的原则，严禁村集体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u w:val="none"/>
          <w:lang w:val="en-US" w:eastAsia="zh-CN"/>
        </w:rPr>
        <w:t>举债兴办公益事业、发放福利或分红、支付村干部报酬或办公经费等行为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u w:val="none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严禁为其他单位或个人提供担保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严禁借高利贷。对违反规定，擅自借款、担保发生的债务，按照“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谁举债谁负责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”的原则处理。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附件：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/>
        </w:rPr>
        <w:t>农村集体“三资”重要决策事项指导目录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960" w:firstLineChars="3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村级工程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项目建设预审表1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3.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村级工程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项目建设预审表2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960" w:firstLineChars="3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4.小额建设工程询价表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960" w:firstLineChars="3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5.工程验收报告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u w:val="none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  <w:shd w:val="clear" w:color="auto" w:fil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  <w:shd w:val="clear" w:color="auto" w:fill="auto"/>
          <w:lang w:val="en-US" w:eastAsia="zh-CN"/>
        </w:rPr>
        <w:t>农村集体“三资”重要决策事项指导目录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凡是村级重大事项和与村民切身利益相关的事项，必须严格按照“四议两公开”程序进行决策和实施，主要包括: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1、村庄长期发展规划、年度工作计划的制定；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2、公益事业建设资金筹集、组织实施与监督管理；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3、土地征收、补偿安置的确定与组织实施；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4、村集体经济发展项目的研究确定、组织实施与监督管理；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5、村“两委”成员工作报酬待遇的确定;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6、村固定工和临时岗位聘用人员人选、工作内容和报酬待遇的确定;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7、村集体财务预决算报告、年终收益分配方案的制定;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8、村集体大额资金支出事项，上级扶持资金、占地补偿款等资金的分配和使用;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9、村集体资产和资源的购建、承包、租赁、处置及收益使用，对外投资、融资、担保、借贷等事项；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10、工程项目的立项、承包、改制、招投标、建设质量、实施与管理;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11、政府下拨和社会捐赠的救灾、救济、帮扶、助残等款物的分配、发放，涉及本村农资综合补贴的发放等;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12、村内文化娱乐、外出考察等活动的组织、承办、实施和资金使用;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13、村集体福利发放预算及发放标准；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14、涉及村集体和村民利益的其他重大事项。法律规定必须由村民会议讨论通过的事项，按有关法律规定执行。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附件2</w:t>
      </w:r>
    </w:p>
    <w:tbl>
      <w:tblPr>
        <w:tblStyle w:val="6"/>
        <w:tblW w:w="102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5"/>
        <w:gridCol w:w="3795"/>
        <w:gridCol w:w="680"/>
        <w:gridCol w:w="2175"/>
        <w:gridCol w:w="10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0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村级工程项目建设预审表 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</w:t>
            </w:r>
            <w:r>
              <w:rPr>
                <w:rStyle w:val="9"/>
                <w:lang w:val="en-US" w:eastAsia="zh-CN" w:bidi="ar"/>
              </w:rPr>
              <w:t xml:space="preserve">            </w:t>
            </w:r>
            <w:r>
              <w:rPr>
                <w:rStyle w:val="10"/>
                <w:lang w:val="en-US" w:eastAsia="zh-CN" w:bidi="ar"/>
              </w:rPr>
              <w:t xml:space="preserve">  村</w:t>
            </w:r>
          </w:p>
        </w:tc>
        <w:tc>
          <w:tcPr>
            <w:tcW w:w="3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4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工程地点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工程预算资金</w:t>
            </w:r>
          </w:p>
        </w:tc>
        <w:tc>
          <w:tcPr>
            <w:tcW w:w="4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预计工期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2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资金来源</w:t>
            </w:r>
          </w:p>
        </w:tc>
        <w:tc>
          <w:tcPr>
            <w:tcW w:w="4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村级自筹（万元）</w:t>
            </w:r>
          </w:p>
        </w:tc>
        <w:tc>
          <w:tcPr>
            <w:tcW w:w="3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2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上级补助（万元）</w:t>
            </w:r>
          </w:p>
        </w:tc>
        <w:tc>
          <w:tcPr>
            <w:tcW w:w="3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其他（万元）</w:t>
            </w:r>
          </w:p>
        </w:tc>
        <w:tc>
          <w:tcPr>
            <w:tcW w:w="3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工程发包方式</w:t>
            </w:r>
          </w:p>
        </w:tc>
        <w:tc>
          <w:tcPr>
            <w:tcW w:w="4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公共资源交易平台公开招标 □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街道产权交易平台公开招标 □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 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项目概况</w:t>
            </w:r>
          </w:p>
        </w:tc>
        <w:tc>
          <w:tcPr>
            <w:tcW w:w="770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（包括项目投资估算总金额，工程具体内容、计划实施步骤等）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2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2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2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村负责人签字：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片（社区）书记审核意见、签字：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三资代理中心审核意见、签字：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适用于3万-10万工程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附件3</w:t>
      </w:r>
    </w:p>
    <w:tbl>
      <w:tblPr>
        <w:tblStyle w:val="6"/>
        <w:tblW w:w="102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2"/>
        <w:gridCol w:w="2906"/>
        <w:gridCol w:w="2112"/>
        <w:gridCol w:w="2175"/>
        <w:gridCol w:w="10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0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村级工程项目建设预审表 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</w:t>
            </w:r>
            <w:r>
              <w:rPr>
                <w:rStyle w:val="9"/>
                <w:lang w:val="en-US" w:eastAsia="zh-CN" w:bidi="ar"/>
              </w:rPr>
              <w:t xml:space="preserve">            </w:t>
            </w:r>
            <w:r>
              <w:rPr>
                <w:rStyle w:val="10"/>
                <w:lang w:val="en-US" w:eastAsia="zh-CN" w:bidi="ar"/>
              </w:rPr>
              <w:t xml:space="preserve">  村（居）</w:t>
            </w:r>
          </w:p>
        </w:tc>
        <w:tc>
          <w:tcPr>
            <w:tcW w:w="3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5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工程地点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工程预算资金</w:t>
            </w:r>
          </w:p>
        </w:tc>
        <w:tc>
          <w:tcPr>
            <w:tcW w:w="5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预计工期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资金来源</w:t>
            </w:r>
          </w:p>
        </w:tc>
        <w:tc>
          <w:tcPr>
            <w:tcW w:w="5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村级自筹（万元）</w:t>
            </w:r>
          </w:p>
        </w:tc>
        <w:tc>
          <w:tcPr>
            <w:tcW w:w="3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上级补助（万元）</w:t>
            </w:r>
          </w:p>
        </w:tc>
        <w:tc>
          <w:tcPr>
            <w:tcW w:w="3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其他（万元）</w:t>
            </w:r>
          </w:p>
        </w:tc>
        <w:tc>
          <w:tcPr>
            <w:tcW w:w="3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工程发包方式</w:t>
            </w:r>
          </w:p>
        </w:tc>
        <w:tc>
          <w:tcPr>
            <w:tcW w:w="5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公共资源交易平台公开招标 □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街道产权交易平台公开招标 □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 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项目概况</w:t>
            </w:r>
          </w:p>
        </w:tc>
        <w:tc>
          <w:tcPr>
            <w:tcW w:w="824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（包括项目投资估算总金额，工程具体内容、计划实施步骤等）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1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4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1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4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1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4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4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村负责人签字：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片（社区）书记审核意见、签字：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三资代理中心审核意见、签字：</w:t>
            </w:r>
          </w:p>
        </w:tc>
        <w:tc>
          <w:tcPr>
            <w:tcW w:w="3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镇街道主要领导审核意见、签字：</w:t>
            </w:r>
          </w:p>
        </w:tc>
      </w:tr>
    </w:tbl>
    <w:p>
      <w:pPr>
        <w:keepNext w:val="0"/>
        <w:keepLines w:val="0"/>
        <w:pageBreakBefore w:val="0"/>
        <w:tabs>
          <w:tab w:val="left" w:pos="19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适用于10万以上工程</w:t>
      </w:r>
    </w:p>
    <w:p>
      <w:pPr>
        <w:keepNext w:val="0"/>
        <w:keepLines w:val="0"/>
        <w:pageBreakBefore w:val="0"/>
        <w:tabs>
          <w:tab w:val="left" w:pos="19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小额建设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工程询价表</w:t>
      </w:r>
    </w:p>
    <w:tbl>
      <w:tblPr>
        <w:tblStyle w:val="7"/>
        <w:tblpPr w:leftFromText="180" w:rightFromText="180" w:vertAnchor="text" w:horzAnchor="page" w:tblpX="1273" w:tblpY="700"/>
        <w:tblOverlap w:val="never"/>
        <w:tblW w:w="93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6"/>
        <w:gridCol w:w="2373"/>
        <w:gridCol w:w="1509"/>
        <w:gridCol w:w="626"/>
        <w:gridCol w:w="2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5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68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5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项目标准及要求</w:t>
            </w:r>
          </w:p>
        </w:tc>
        <w:tc>
          <w:tcPr>
            <w:tcW w:w="68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5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预算金额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1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采购方式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5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询价过程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（3家以上供应商报价记录）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供应商名称</w:t>
            </w:r>
          </w:p>
        </w:tc>
        <w:tc>
          <w:tcPr>
            <w:tcW w:w="21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最</w:t>
            </w:r>
            <w:r>
              <w:rPr>
                <w:rFonts w:hint="eastAsia"/>
                <w:sz w:val="28"/>
                <w:szCs w:val="28"/>
                <w:lang w:eastAsia="zh-CN"/>
              </w:rPr>
              <w:t>低</w:t>
            </w:r>
            <w:r>
              <w:rPr>
                <w:rFonts w:hint="eastAsia"/>
                <w:sz w:val="28"/>
                <w:szCs w:val="28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5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</w:pPr>
          </w:p>
        </w:tc>
        <w:tc>
          <w:tcPr>
            <w:tcW w:w="21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5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1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5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1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5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询价结果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成交供应商</w:t>
            </w:r>
          </w:p>
        </w:tc>
        <w:tc>
          <w:tcPr>
            <w:tcW w:w="44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5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成交金额（元）</w:t>
            </w:r>
          </w:p>
        </w:tc>
        <w:tc>
          <w:tcPr>
            <w:tcW w:w="44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询价人员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(至少3人)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9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5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9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5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9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5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9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5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9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rPr>
          <w:rFonts w:hint="default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单位：</w:t>
      </w:r>
      <w:r>
        <w:rPr>
          <w:rFonts w:hint="eastAsia"/>
          <w:b w:val="0"/>
          <w:bCs w:val="0"/>
          <w:sz w:val="28"/>
          <w:szCs w:val="28"/>
          <w:u w:val="dash"/>
          <w:lang w:val="en-US" w:eastAsia="zh-CN"/>
        </w:rPr>
        <w:t xml:space="preserve">     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村（居）</w:t>
      </w:r>
    </w:p>
    <w:tbl>
      <w:tblPr>
        <w:tblStyle w:val="7"/>
        <w:tblW w:w="9435" w:type="dxa"/>
        <w:tblInd w:w="-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5"/>
        <w:gridCol w:w="4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left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村负责人签字：</w:t>
            </w:r>
          </w:p>
        </w:tc>
        <w:tc>
          <w:tcPr>
            <w:tcW w:w="44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left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村监委会负责人签字：</w:t>
            </w:r>
          </w:p>
        </w:tc>
      </w:tr>
    </w:tbl>
    <w:p>
      <w:pPr>
        <w:keepNext w:val="0"/>
        <w:keepLines w:val="0"/>
        <w:pageBreakBefore w:val="0"/>
        <w:tabs>
          <w:tab w:val="left" w:pos="19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另附各供应商盖章的询价表附件。</w:t>
      </w:r>
    </w:p>
    <w:p>
      <w:pPr>
        <w:keepNext w:val="0"/>
        <w:keepLines w:val="0"/>
        <w:pageBreakBefore w:val="0"/>
        <w:tabs>
          <w:tab w:val="left" w:pos="19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附件5</w:t>
      </w:r>
    </w:p>
    <w:tbl>
      <w:tblPr>
        <w:tblStyle w:val="6"/>
        <w:tblW w:w="89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0"/>
        <w:gridCol w:w="2260"/>
        <w:gridCol w:w="2034"/>
        <w:gridCol w:w="23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工程验收报告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验收方：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施工方：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工程地点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工程内容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开工时间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竣工时间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22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施工单位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自检意见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工程负责人签字：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验收结果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  □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不合格  □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局部清理  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验收结论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0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验收小组签字：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施工方签字：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5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347980</wp:posOffset>
                </wp:positionV>
                <wp:extent cx="5743575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7pt;margin-top:27.4pt;height:0.05pt;width:452.25pt;z-index:251659264;mso-width-relative:page;mso-height-relative:page;" filled="f" stroked="t" coordsize="21600,21600" o:gfxdata="UEsDBAoAAAAAAIdO4kAAAAAAAAAAAAAAAAAEAAAAZHJzL1BLAwQUAAAACACHTuJA8TqXZNcAAAAI&#10;AQAADwAAAGRycy9kb3ducmV2LnhtbE2PvU7DQBCEeyTe4bRINFFydkhQbHxOAbijIYBoN77FtvDt&#10;Ob7LDzw9myqUOzOa/aZYn1yvDjSGzrOBdJaAIq697bgx8P5WTVegQkS22HsmAz8UYF1eXxWYW3/k&#10;VzpsYqOkhEOOBtoYh1zrULfkMMz8QCzelx8dRjnHRtsRj1Luej1PknvtsGP50OJAjy3V35u9MxCq&#10;D9pVv5N6knzeNZ7mu6eXZzTm9iZNHkBFOsVLGM74gg6lMG39nm1QvYHpciFJA8uFLBB/lWUpqO1Z&#10;yECXhf4/oPwDUEsDBBQAAAAIAIdO4kC9ZeOc+gEAAPQDAAAOAAAAZHJzL2Uyb0RvYy54bWytU0uO&#10;EzEQ3SNxB8t70vmQGWilM4sJwwZBJOAAFbe725J/cjnp5BJcAIkdrFiy5zYMx6DsbsIwbGZBL9xl&#10;1/Nzvefy6upoNDvIgMrZis8mU86kFa5Wtq34+3c3T55xhhFsDdpZWfGTRH61fvxo1ftSzl3ndC0D&#10;IxKLZe8r3sXoy6JA0UkDOHFeWko2LhiINA1tUQfoid3oYj6dXhS9C7UPTkhEWt0MST4yhocQuqZR&#10;Qm6c2Btp48AapIZIkrBTHvk6V9s0UsQ3TYMyMl1xUhrzSIdQvEtjsV5B2QbwnRJjCfCQEu5pMqAs&#10;HXqm2kAEtg/qHyqjRHDomjgRzhSDkOwIqZhN73nztgMvsxayGv3ZdPx/tOL1YRuYqiu+4MyCoQu/&#10;/fjtx4fPP79/ovH26xe2SCb1HkvCXtttGGfotyEpPjbBpD9pYcds7OlsrDxGJmhxefl0sbxcciYo&#10;d7FYJsbiz1YfML6UzrAUVFwrm1RDCYdXGAfob0ha1pb1FX++nCdCoBZs6OopNJ5koG3zXnRa1TdK&#10;67QDQ7u71oEdILVB/sYS/oKlQzaA3YDLqQSDspNQv7A1iydPBll6FzyVYGTNmZb0jFKUkRGUfgiS&#10;1GubqGVu0lFncnnwNUU7V5/ocvY+qLYjX2a55pShZsgGjo2buu3unOK7j3X9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PE6l2TXAAAACAEAAA8AAAAAAAAAAQAgAAAAIgAAAGRycy9kb3ducmV2Lnht&#10;bFBLAQIUABQAAAAIAIdO4kC9ZeOc+gEAAPQDAAAOAAAAAAAAAAEAIAAAACY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                     </w:t>
      </w:r>
    </w:p>
    <w:p>
      <w:pPr>
        <w:widowControl/>
        <w:spacing w:line="560" w:lineRule="exact"/>
        <w:ind w:firstLine="280" w:firstLineChars="1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376555</wp:posOffset>
                </wp:positionV>
                <wp:extent cx="5743575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7pt;margin-top:29.65pt;height:0.05pt;width:452.25pt;z-index:251660288;mso-width-relative:page;mso-height-relative:page;" filled="f" stroked="t" coordsize="21600,21600" o:gfxdata="UEsDBAoAAAAAAIdO4kAAAAAAAAAAAAAAAAAEAAAAZHJzL1BLAwQUAAAACACHTuJAbYqow9cAAAAI&#10;AQAADwAAAGRycy9kb3ducmV2LnhtbE2PS0/DMBCE70j9D9ZW4lK1dvpATYjTA5AbF9oirtt4SSLi&#10;dRq7D/j1uCc4zs5o5tt8c7WdONPgW8cakpkCQVw503KtYb8rp2sQPiAb7ByThm/ysClGdzlmxl34&#10;jc7bUItYwj5DDU0IfSalrxqy6GeuJ47epxsshiiHWpoBL7HcdnKu1IO02HJcaLCnp4aqr+3JavDl&#10;Ox3Ln0k1UR+L2tH8+Pz6glrfjxP1CCLQNfyF4YYf0aGITAd3YuNFp2G6WsakhlW6ABH9dZomIA63&#10;wxJkkcv/DxS/UEsDBBQAAAAIAIdO4kC9k8iU+gEAAPQDAAAOAAAAZHJzL2Uyb0RvYy54bWytU82O&#10;0zAQviPxDpbvNG2X7kLUdA9blguCSsADTB0nseQ/edymfQleAIkbnDhy521YHoOxE8qyXHogB2fs&#10;+fx5vs/j5fXBaLaXAZWzFZ9NppxJK1ytbFvx9+9unzzjDCPYGrSzsuJHifx69fjRsvelnLvO6VoG&#10;RiQWy95XvIvRl0WBopMGcOK8tJRsXDAQaRraog7QE7vRxXw6vSx6F2ofnJCItLoeknxkDOcQuqZR&#10;Qq6d2Blp48AapIZIkrBTHvkqV9s0UsQ3TYMyMl1xUhrzSIdQvE1jsVpC2QbwnRJjCXBOCQ80GVCW&#10;Dj1RrSEC2wX1D5VRIjh0TZwIZ4pBSHaEVMymD7x524GXWQtZjf5kOv4/WvF6vwlM1RWfc2bB0IXf&#10;ffz248Pnn98/0Xj39QubJ5N6jyVhb+wmjDP0m5AUH5pg0p+0sEM29ngyVh4iE7S4uHp6sbhacCYo&#10;d3mxSIzFn60+YHwpnWEpqLhWNqmGEvavMA7Q35C0rC3rK/58MU+EQC3Y0NVTaDzJQNvmvei0qm+V&#10;1mkHhnZ7owPbQ2qD/I0l/AVLh6wBuwGXUwkGZSehfmFrFo+eDLL0LngqwciaMy3pGaUoIyMofQ6S&#10;1GubqGVu0lFncnnwNUVbVx/pcnY+qLYjX2a55pShZsgGjo2buu3+nOL7j3X1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G2KqMPXAAAACAEAAA8AAAAAAAAAAQAgAAAAIgAAAGRycy9kb3ducmV2Lnht&#10;bFBLAQIUABQAAAAIAIdO4kC9k8iU+gEAAPQDAAAOAAAAAAAAAAEAIAAAACY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金山镇党政办公室                        2025年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日印发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hMjIyMjQ4OTQ4MDhhZWQzMDc1N2YwNDVlMzE4YjUifQ=="/>
  </w:docVars>
  <w:rsids>
    <w:rsidRoot w:val="581E4F4E"/>
    <w:rsid w:val="012825B8"/>
    <w:rsid w:val="016C1B85"/>
    <w:rsid w:val="0D282E8D"/>
    <w:rsid w:val="0EFF63C7"/>
    <w:rsid w:val="1B5203BD"/>
    <w:rsid w:val="1CAB44CE"/>
    <w:rsid w:val="1ED329ED"/>
    <w:rsid w:val="2C9762B4"/>
    <w:rsid w:val="2E873F1D"/>
    <w:rsid w:val="2EA74B17"/>
    <w:rsid w:val="361B081A"/>
    <w:rsid w:val="3B405E2D"/>
    <w:rsid w:val="3C39391B"/>
    <w:rsid w:val="3CF25EE5"/>
    <w:rsid w:val="3D4C33BE"/>
    <w:rsid w:val="3DD83EC3"/>
    <w:rsid w:val="4B3B392F"/>
    <w:rsid w:val="52FA68FE"/>
    <w:rsid w:val="581E4F4E"/>
    <w:rsid w:val="5A5C4315"/>
    <w:rsid w:val="65F34C6B"/>
    <w:rsid w:val="66B37732"/>
    <w:rsid w:val="67AE3532"/>
    <w:rsid w:val="696B3F63"/>
    <w:rsid w:val="767D4903"/>
    <w:rsid w:val="76921CE6"/>
    <w:rsid w:val="7D78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uiPriority w:val="39"/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font2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0">
    <w:name w:val="font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3568</Words>
  <Characters>3647</Characters>
  <Lines>0</Lines>
  <Paragraphs>0</Paragraphs>
  <TotalTime>19</TotalTime>
  <ScaleCrop>false</ScaleCrop>
  <LinksUpToDate>false</LinksUpToDate>
  <CharactersWithSpaces>3807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2025-02-28T02:33:00Z</dcterms:created>
  <dc:creator>WPS_1680160338</dc:creator>
  <cp:lastModifiedBy>金山</cp:lastModifiedBy>
  <cp:lastPrinted>2025-03-24T06:22:00Z</cp:lastPrinted>
  <dcterms:modified xsi:type="dcterms:W3CDTF">2025-03-24T06:25:10Z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8F7E8DC4C7E444D6AD5BC7EAA67710A8_13</vt:lpwstr>
  </property>
</Properties>
</file>