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C2" w:rsidRDefault="002D7370" w:rsidP="002019C6">
      <w:pPr>
        <w:spacing w:line="640" w:lineRule="exact"/>
        <w:jc w:val="center"/>
        <w:rPr>
          <w:b/>
          <w:sz w:val="36"/>
          <w:szCs w:val="36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临淄区交通运输局</w:t>
      </w:r>
      <w:r w:rsidR="002019C6">
        <w:rPr>
          <w:rFonts w:ascii="方正小标宋简体" w:eastAsia="方正小标宋简体" w:hAnsi="黑体" w:hint="eastAsia"/>
          <w:sz w:val="44"/>
          <w:szCs w:val="44"/>
        </w:rPr>
        <w:t>2019年</w:t>
      </w:r>
      <w:r w:rsidR="00056B8B" w:rsidRPr="00204AA5">
        <w:rPr>
          <w:rFonts w:ascii="方正小标宋简体" w:eastAsia="方正小标宋简体" w:hAnsi="黑体" w:hint="eastAsia"/>
          <w:sz w:val="44"/>
          <w:szCs w:val="44"/>
        </w:rPr>
        <w:t>政府信息公开工作年度报告</w:t>
      </w:r>
    </w:p>
    <w:p w:rsidR="009F1234" w:rsidRDefault="009F1234" w:rsidP="002D7370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8556C2" w:rsidRPr="00204AA5" w:rsidRDefault="00056B8B" w:rsidP="002D737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一、总体情况</w:t>
      </w:r>
    </w:p>
    <w:p w:rsidR="002D7370" w:rsidRDefault="002D7370" w:rsidP="002D7370">
      <w:pPr>
        <w:ind w:firstLineChars="200" w:firstLine="640"/>
        <w:rPr>
          <w:rFonts w:ascii="仿宋" w:eastAsia="仿宋" w:hAnsi="仿宋"/>
          <w:color w:val="3D3D3D"/>
          <w:sz w:val="32"/>
          <w:szCs w:val="32"/>
          <w:shd w:val="clear" w:color="auto" w:fill="FFFFFF"/>
        </w:rPr>
      </w:pPr>
      <w:r w:rsidRPr="00C40E4A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9</w:t>
      </w:r>
      <w:r w:rsidRPr="00C40E4A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年</w:t>
      </w:r>
      <w:r w:rsidRPr="00C40E4A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,</w:t>
      </w:r>
      <w:r w:rsidRPr="00C40E4A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在区委、区政府的正确领导和上级业务部门的正确指导下，</w:t>
      </w:r>
      <w:r w:rsidR="00B3680E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深入</w:t>
      </w:r>
      <w:r w:rsidR="00B3680E" w:rsidRPr="00C40E4A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落实《中华人民共和国政府信息公开条例》和《山东省政府信息公开办法》</w:t>
      </w:r>
      <w:r w:rsidR="00B3680E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，</w:t>
      </w:r>
      <w:r w:rsidR="00B3680E" w:rsidRPr="00B3680E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按照《淄博市人民政府办公室关于印发2019年淄博市政务公开工作方案的通知》（淄政办发〔2019〕5号）等</w:t>
      </w:r>
      <w:r w:rsidR="00B3680E" w:rsidRPr="00B3680E">
        <w:rPr>
          <w:rFonts w:ascii="仿宋_GB2312" w:eastAsia="仿宋_GB2312"/>
          <w:color w:val="3D3D3D"/>
          <w:sz w:val="32"/>
          <w:szCs w:val="32"/>
          <w:shd w:val="clear" w:color="auto" w:fill="FFFFFF"/>
        </w:rPr>
        <w:t>文件</w:t>
      </w:r>
      <w:r w:rsidR="00B3680E" w:rsidRPr="00B3680E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要求</w:t>
      </w:r>
      <w:r w:rsidR="00B3680E" w:rsidRPr="00B3680E">
        <w:rPr>
          <w:rFonts w:ascii="仿宋_GB2312" w:eastAsia="仿宋_GB2312"/>
          <w:color w:val="3D3D3D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以规范管理为载体，不断创新公开体制，提高工作水平，</w:t>
      </w:r>
      <w:r w:rsidRPr="00C40E4A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扎实推进政府信息公开工作。</w:t>
      </w:r>
    </w:p>
    <w:p w:rsidR="002D7370" w:rsidRPr="00B62373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微软雅黑" w:hint="eastAsia"/>
          <w:color w:val="3D3D3D"/>
          <w:sz w:val="23"/>
          <w:szCs w:val="23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（一）政府信息公开组织领导和制度建设情况</w:t>
      </w:r>
    </w:p>
    <w:p w:rsidR="002D7370" w:rsidRPr="00B36CA8" w:rsidRDefault="002D7370" w:rsidP="00B36CA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D3D3D"/>
          <w:sz w:val="23"/>
          <w:szCs w:val="23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我局高度重视政府信息公开工作，局党组专门召开会议，定期研究信息公开相关工作，并成立了主要领导任组长，分管领导任副组长，各相关科室负责人为成员的政府信息公开领导小组，坚持以公开为原则，不公开为例外，应公开的信息做到及时在相应的平台或渠道进行公开。</w:t>
      </w:r>
    </w:p>
    <w:p w:rsidR="002D7370" w:rsidRPr="00B62373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（二）主动公开政府信息以及公开平台建设情况</w:t>
      </w:r>
    </w:p>
    <w:p w:rsidR="002D7370" w:rsidRDefault="002D7370" w:rsidP="00B36CA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截至2019年年底，主动公开交通运输局信息333条。全文电子化率为100%。其中，本单位微信公众号公开117条；临淄区人民政府网站公开216条，包括镇街道部门公文1条，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lastRenderedPageBreak/>
        <w:t>规划计划1条；统计数据2条；业务工作122条；政府信息公开年报1条，重点领域信息公开89条。</w:t>
      </w:r>
    </w:p>
    <w:p w:rsidR="001C6943" w:rsidRPr="00B62373" w:rsidRDefault="001C694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（三）政府信息公开平台、机构建设和人员情况</w:t>
      </w:r>
    </w:p>
    <w:p w:rsidR="001C6943" w:rsidRPr="001C6943" w:rsidRDefault="001C6943" w:rsidP="001C694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1C6943">
        <w:rPr>
          <w:rFonts w:ascii="仿宋" w:eastAsia="仿宋" w:hAnsi="仿宋" w:hint="eastAsia"/>
          <w:color w:val="3D3D3D"/>
          <w:sz w:val="32"/>
          <w:szCs w:val="32"/>
        </w:rPr>
        <w:t>区交通运输局高度重视政府信息公开工作，成立了由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t>主要领导任组长，分管领导任副组长，各相关科室负责人为成员的政府信息公开领导小组</w:t>
      </w:r>
      <w:r>
        <w:rPr>
          <w:rFonts w:ascii="仿宋" w:eastAsia="仿宋" w:hAnsi="仿宋" w:hint="eastAsia"/>
          <w:color w:val="3D3D3D"/>
          <w:sz w:val="32"/>
          <w:szCs w:val="32"/>
        </w:rPr>
        <w:t>，</w:t>
      </w:r>
      <w:r w:rsidRPr="001C6943">
        <w:rPr>
          <w:rFonts w:ascii="仿宋" w:eastAsia="仿宋" w:hAnsi="仿宋" w:hint="eastAsia"/>
          <w:color w:val="3D3D3D"/>
          <w:sz w:val="32"/>
          <w:szCs w:val="32"/>
        </w:rPr>
        <w:t>按照“谁主管、谁公开、谁负责”的原则，所属事业单位的负责人均为区</w:t>
      </w:r>
      <w:r>
        <w:rPr>
          <w:rFonts w:ascii="仿宋" w:eastAsia="仿宋" w:hAnsi="仿宋" w:hint="eastAsia"/>
          <w:color w:val="3D3D3D"/>
          <w:sz w:val="32"/>
          <w:szCs w:val="32"/>
        </w:rPr>
        <w:t>交通运输局</w:t>
      </w:r>
      <w:r w:rsidRPr="001C6943">
        <w:rPr>
          <w:rFonts w:ascii="仿宋" w:eastAsia="仿宋" w:hAnsi="仿宋" w:hint="eastAsia"/>
          <w:color w:val="3D3D3D"/>
          <w:sz w:val="32"/>
          <w:szCs w:val="32"/>
        </w:rPr>
        <w:t>政府信息公开工作领导小组成员，安排专人负责信息发布，以确保政府信息公开工作的顺利推进。</w:t>
      </w:r>
    </w:p>
    <w:p w:rsidR="001C6943" w:rsidRPr="00B62373" w:rsidRDefault="001C694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（四）年度依申请公开情况</w:t>
      </w:r>
    </w:p>
    <w:p w:rsidR="001C6943" w:rsidRDefault="001C694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2019年，区交通运输局共收到依申请公开政府信息的请求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t>信息2条，没有不予公开政府信息的情况。</w:t>
      </w:r>
    </w:p>
    <w:p w:rsidR="001C6943" w:rsidRPr="00B62373" w:rsidRDefault="001C694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（五）信息公开行政复议和行政诉讼情况</w:t>
      </w:r>
    </w:p>
    <w:p w:rsidR="001C6943" w:rsidRPr="00B62373" w:rsidRDefault="001C694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2019年，区交通运输局未发生由信息公开引起的行政复议、行政诉讼，也未收到各类针对本单位政府信息公开事务有关的申诉。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（六）政府信息公开人员队伍建设情况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将政务公开工作纳入重要议事日程，明确一位负责同志分管政务公开工作，并安排专人从事政务公开具体工作，为加强政务公开工作人员的专业化培训，12月初，政务公开工作人员参加了在西南政法大学举办临淄区2019年政务公开</w:t>
      </w:r>
      <w:r w:rsidRPr="00B62373">
        <w:rPr>
          <w:rFonts w:ascii="仿宋" w:eastAsia="仿宋" w:hAnsi="仿宋" w:hint="eastAsia"/>
          <w:color w:val="3D3D3D"/>
          <w:sz w:val="32"/>
          <w:szCs w:val="32"/>
        </w:rPr>
        <w:lastRenderedPageBreak/>
        <w:t>工作专题培训班，为下一步全局政务公开工作的顺利开展打下良好基础。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（七）回应社会关切及互动交流情况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及时发布工作动态及相关政策信息，公开了单位办公电话及投诉电话0533-7180056，方便群众及时了解相关信息。高度重视81890民生热线工作，严格落实市民投诉工作相关细则，明确工作标准、办理时限、责任追究，群众对工作人员解释不满意的，由分管领导进行解释，对分管领导解释不满意的，由主要领导进行解释。2019年区交通运输局81890民生热线办公室共接收81890转办件</w:t>
      </w:r>
      <w:r w:rsidR="00A909A8">
        <w:rPr>
          <w:rFonts w:ascii="仿宋" w:eastAsia="仿宋" w:hAnsi="仿宋" w:hint="eastAsia"/>
          <w:color w:val="3D3D3D"/>
          <w:sz w:val="32"/>
          <w:szCs w:val="32"/>
        </w:rPr>
        <w:t>2227</w:t>
      </w:r>
      <w:r w:rsidRPr="00B62373">
        <w:rPr>
          <w:rFonts w:ascii="仿宋" w:eastAsia="仿宋" w:hAnsi="仿宋" w:hint="eastAsia"/>
          <w:color w:val="3D3D3D"/>
          <w:sz w:val="32"/>
          <w:szCs w:val="32"/>
        </w:rPr>
        <w:t>条。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 w:hint="eastAsia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（八）政府信息公开保密审查及监督检查情况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区交通运输局严格按照《临淄区政府信息公开保密审查办法》要求，遵循“谁公开谁审查、谁审查谁负责”和“先审查后公开”的原则开展政府信息公开保密审查工作，执行政府信息公开前保密审查制度，2019年未发生泄密事件。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 w:hint="eastAsia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（九）工作考核、社会评议和责任追究结果情况</w:t>
      </w:r>
    </w:p>
    <w:p w:rsidR="00B62373" w:rsidRPr="00B62373" w:rsidRDefault="00B62373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 w:hint="eastAsia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t>严格按照区政务公开工作考核办法，对发布的信息进行自查，对信息公开工作进行考评，发现问题及时督促各单位整改落实。通过政府网站政务公开页面设立的信息公开意见箱，接受社会大众的广泛监督和意见建议。</w:t>
      </w:r>
    </w:p>
    <w:p w:rsidR="00A76C29" w:rsidRPr="00B62373" w:rsidRDefault="00A76C29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楷体_GB2312" w:eastAsia="楷体_GB2312" w:hAnsi="黑体"/>
          <w:color w:val="3D3D3D"/>
          <w:sz w:val="32"/>
          <w:szCs w:val="32"/>
        </w:rPr>
      </w:pP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（</w:t>
      </w:r>
      <w:r w:rsidR="00B62373" w:rsidRPr="00B62373">
        <w:rPr>
          <w:rFonts w:ascii="楷体_GB2312" w:eastAsia="楷体_GB2312" w:hAnsi="黑体" w:hint="eastAsia"/>
          <w:color w:val="3D3D3D"/>
          <w:sz w:val="32"/>
          <w:szCs w:val="32"/>
        </w:rPr>
        <w:t>十</w:t>
      </w:r>
      <w:r w:rsidRPr="00B62373">
        <w:rPr>
          <w:rFonts w:ascii="楷体_GB2312" w:eastAsia="楷体_GB2312" w:hAnsi="黑体" w:hint="eastAsia"/>
          <w:color w:val="3D3D3D"/>
          <w:sz w:val="32"/>
          <w:szCs w:val="32"/>
        </w:rPr>
        <w:t>）建议提案办理公开情况</w:t>
      </w:r>
    </w:p>
    <w:p w:rsidR="00A76C29" w:rsidRPr="00B62373" w:rsidRDefault="00A76C29" w:rsidP="00B62373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D3D3D"/>
          <w:sz w:val="32"/>
          <w:szCs w:val="32"/>
        </w:rPr>
      </w:pPr>
      <w:r w:rsidRPr="00B62373">
        <w:rPr>
          <w:rFonts w:ascii="仿宋" w:eastAsia="仿宋" w:hAnsi="仿宋" w:hint="eastAsia"/>
          <w:color w:val="3D3D3D"/>
          <w:sz w:val="32"/>
          <w:szCs w:val="32"/>
        </w:rPr>
        <w:lastRenderedPageBreak/>
        <w:t>2019年区交通运输局共收到区十八届人大三次会议17项建议，政协十届三次会议8项提案，我们对收到的全部提案建议进行了认真办理，办结率100%，并将办理结果进行了回复、公开，接受监督。</w:t>
      </w:r>
    </w:p>
    <w:p w:rsidR="008556C2" w:rsidRPr="00204AA5" w:rsidRDefault="00056B8B" w:rsidP="002D737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8556C2" w:rsidRDefault="008556C2">
      <w:pPr>
        <w:rPr>
          <w:b/>
          <w:sz w:val="24"/>
          <w:szCs w:val="24"/>
        </w:rPr>
      </w:pPr>
    </w:p>
    <w:tbl>
      <w:tblPr>
        <w:tblStyle w:val="a3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8556C2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8556C2">
        <w:trPr>
          <w:trHeight w:val="550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8556C2">
        <w:trPr>
          <w:trHeight w:val="558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56C2">
        <w:trPr>
          <w:trHeight w:val="553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56C2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8556C2">
        <w:trPr>
          <w:trHeight w:val="623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8556C2">
        <w:trPr>
          <w:trHeight w:val="544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8556C2" w:rsidRDefault="00B51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2030" w:type="dxa"/>
            <w:vAlign w:val="center"/>
          </w:tcPr>
          <w:p w:rsidR="008556C2" w:rsidRDefault="00C51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减少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22" w:type="dxa"/>
            <w:vAlign w:val="center"/>
          </w:tcPr>
          <w:p w:rsidR="008556C2" w:rsidRDefault="00B51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</w:tr>
      <w:tr w:rsidR="008556C2">
        <w:trPr>
          <w:trHeight w:val="536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56C2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8556C2">
        <w:trPr>
          <w:trHeight w:val="481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8556C2">
        <w:trPr>
          <w:trHeight w:val="429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8556C2" w:rsidRDefault="00B51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</w:t>
            </w:r>
          </w:p>
        </w:tc>
        <w:tc>
          <w:tcPr>
            <w:tcW w:w="2030" w:type="dxa"/>
            <w:vAlign w:val="center"/>
          </w:tcPr>
          <w:p w:rsidR="008556C2" w:rsidRDefault="00B51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减少</w:t>
            </w: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2222" w:type="dxa"/>
            <w:vAlign w:val="center"/>
          </w:tcPr>
          <w:p w:rsidR="008556C2" w:rsidRDefault="00B51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</w:t>
            </w:r>
          </w:p>
        </w:tc>
      </w:tr>
      <w:tr w:rsidR="008556C2">
        <w:trPr>
          <w:trHeight w:val="429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56C2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8556C2">
        <w:trPr>
          <w:trHeight w:val="497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8556C2">
        <w:trPr>
          <w:trHeight w:val="497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8556C2" w:rsidRDefault="003211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8556C2" w:rsidRDefault="003211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56C2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8556C2">
        <w:trPr>
          <w:trHeight w:val="408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8556C2" w:rsidRDefault="00056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8556C2">
        <w:trPr>
          <w:trHeight w:val="428"/>
          <w:jc w:val="center"/>
        </w:trPr>
        <w:tc>
          <w:tcPr>
            <w:tcW w:w="2694" w:type="dxa"/>
            <w:vAlign w:val="center"/>
          </w:tcPr>
          <w:p w:rsidR="008556C2" w:rsidRDefault="00056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8556C2" w:rsidRDefault="00105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8556C2" w:rsidRDefault="00105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112.66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 w:rsidR="008556C2" w:rsidRDefault="008556C2"/>
    <w:p w:rsidR="008556C2" w:rsidRPr="00204AA5" w:rsidRDefault="00056B8B">
      <w:pPr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9781" w:type="dxa"/>
        <w:tblInd w:w="-572" w:type="dxa"/>
        <w:tblLayout w:type="fixed"/>
        <w:tblLook w:val="04A0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8556C2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8556C2" w:rsidRDefault="00056B8B">
            <w:r>
              <w:rPr>
                <w:rFonts w:hint="eastAsia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8556C2">
        <w:trPr>
          <w:trHeight w:val="531"/>
        </w:trPr>
        <w:tc>
          <w:tcPr>
            <w:tcW w:w="4820" w:type="dxa"/>
            <w:gridSpan w:val="3"/>
            <w:vMerge/>
          </w:tcPr>
          <w:p w:rsidR="008556C2" w:rsidRDefault="008556C2"/>
        </w:tc>
        <w:tc>
          <w:tcPr>
            <w:tcW w:w="567" w:type="dxa"/>
            <w:vMerge w:val="restart"/>
            <w:vAlign w:val="center"/>
          </w:tcPr>
          <w:p w:rsidR="008556C2" w:rsidRDefault="00056B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8556C2">
        <w:trPr>
          <w:trHeight w:val="1127"/>
        </w:trPr>
        <w:tc>
          <w:tcPr>
            <w:tcW w:w="4820" w:type="dxa"/>
            <w:gridSpan w:val="3"/>
            <w:vMerge/>
          </w:tcPr>
          <w:p w:rsidR="008556C2" w:rsidRDefault="008556C2"/>
        </w:tc>
        <w:tc>
          <w:tcPr>
            <w:tcW w:w="567" w:type="dxa"/>
            <w:vMerge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</w:tr>
      <w:tr w:rsidR="008556C2">
        <w:trPr>
          <w:trHeight w:val="449"/>
        </w:trPr>
        <w:tc>
          <w:tcPr>
            <w:tcW w:w="4820" w:type="dxa"/>
            <w:gridSpan w:val="3"/>
          </w:tcPr>
          <w:p w:rsidR="008556C2" w:rsidRDefault="00056B8B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 w:rsidR="008556C2" w:rsidRDefault="0032113E"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Default="008556C2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556C2" w:rsidRDefault="00321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8556C2">
        <w:trPr>
          <w:trHeight w:val="399"/>
        </w:trPr>
        <w:tc>
          <w:tcPr>
            <w:tcW w:w="4820" w:type="dxa"/>
            <w:gridSpan w:val="3"/>
          </w:tcPr>
          <w:p w:rsidR="008556C2" w:rsidRDefault="00056B8B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8"/>
        </w:trPr>
        <w:tc>
          <w:tcPr>
            <w:tcW w:w="567" w:type="dxa"/>
            <w:vMerge w:val="restart"/>
            <w:vAlign w:val="center"/>
          </w:tcPr>
          <w:p w:rsidR="008556C2" w:rsidRDefault="00056B8B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8556C2" w:rsidRDefault="0032113E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2</w:t>
            </w:r>
          </w:p>
        </w:tc>
      </w:tr>
      <w:tr w:rsidR="008556C2">
        <w:tc>
          <w:tcPr>
            <w:tcW w:w="567" w:type="dxa"/>
            <w:vMerge/>
          </w:tcPr>
          <w:p w:rsidR="008556C2" w:rsidRDefault="008556C2"/>
        </w:tc>
        <w:tc>
          <w:tcPr>
            <w:tcW w:w="4253" w:type="dxa"/>
            <w:gridSpan w:val="2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90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 w:val="restart"/>
            <w:vAlign w:val="center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26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9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397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6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09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5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21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2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 w:val="restart"/>
            <w:vAlign w:val="center"/>
          </w:tcPr>
          <w:p w:rsidR="008556C2" w:rsidRDefault="00056B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8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  <w:vAlign w:val="center"/>
          </w:tcPr>
          <w:p w:rsidR="008556C2" w:rsidRDefault="008556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373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 w:val="restart"/>
            <w:vAlign w:val="center"/>
          </w:tcPr>
          <w:p w:rsidR="008556C2" w:rsidRDefault="00056B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</w:tcPr>
          <w:p w:rsidR="008556C2" w:rsidRDefault="008556C2"/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383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</w:tcPr>
          <w:p w:rsidR="008556C2" w:rsidRDefault="008556C2"/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6"/>
        </w:trPr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</w:tcPr>
          <w:p w:rsidR="008556C2" w:rsidRDefault="008556C2"/>
        </w:tc>
        <w:tc>
          <w:tcPr>
            <w:tcW w:w="2693" w:type="dxa"/>
          </w:tcPr>
          <w:p w:rsidR="008556C2" w:rsidRDefault="00056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c>
          <w:tcPr>
            <w:tcW w:w="567" w:type="dxa"/>
            <w:vMerge/>
          </w:tcPr>
          <w:p w:rsidR="008556C2" w:rsidRDefault="008556C2"/>
        </w:tc>
        <w:tc>
          <w:tcPr>
            <w:tcW w:w="1560" w:type="dxa"/>
            <w:vMerge/>
          </w:tcPr>
          <w:p w:rsidR="008556C2" w:rsidRDefault="008556C2"/>
        </w:tc>
        <w:tc>
          <w:tcPr>
            <w:tcW w:w="2693" w:type="dxa"/>
          </w:tcPr>
          <w:p w:rsidR="008556C2" w:rsidRDefault="00056B8B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64"/>
        </w:trPr>
        <w:tc>
          <w:tcPr>
            <w:tcW w:w="567" w:type="dxa"/>
          </w:tcPr>
          <w:p w:rsidR="008556C2" w:rsidRDefault="008556C2"/>
        </w:tc>
        <w:tc>
          <w:tcPr>
            <w:tcW w:w="4253" w:type="dxa"/>
            <w:gridSpan w:val="2"/>
            <w:vAlign w:val="center"/>
          </w:tcPr>
          <w:p w:rsidR="008556C2" w:rsidRDefault="00056B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  <w:tr w:rsidR="008556C2">
        <w:trPr>
          <w:trHeight w:val="415"/>
        </w:trPr>
        <w:tc>
          <w:tcPr>
            <w:tcW w:w="567" w:type="dxa"/>
          </w:tcPr>
          <w:p w:rsidR="008556C2" w:rsidRDefault="008556C2"/>
        </w:tc>
        <w:tc>
          <w:tcPr>
            <w:tcW w:w="4253" w:type="dxa"/>
            <w:gridSpan w:val="2"/>
            <w:vAlign w:val="center"/>
          </w:tcPr>
          <w:p w:rsidR="008556C2" w:rsidRDefault="00056B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2</w:t>
            </w:r>
          </w:p>
        </w:tc>
      </w:tr>
      <w:tr w:rsidR="008556C2">
        <w:tc>
          <w:tcPr>
            <w:tcW w:w="4820" w:type="dxa"/>
            <w:gridSpan w:val="3"/>
            <w:vAlign w:val="center"/>
          </w:tcPr>
          <w:p w:rsidR="008556C2" w:rsidRDefault="00056B8B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8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709" w:type="dxa"/>
          </w:tcPr>
          <w:p w:rsidR="008556C2" w:rsidRDefault="008556C2"/>
        </w:tc>
        <w:tc>
          <w:tcPr>
            <w:tcW w:w="850" w:type="dxa"/>
          </w:tcPr>
          <w:p w:rsidR="008556C2" w:rsidRDefault="0032113E">
            <w:r>
              <w:rPr>
                <w:rFonts w:hint="eastAsia"/>
              </w:rPr>
              <w:t>0</w:t>
            </w:r>
          </w:p>
        </w:tc>
      </w:tr>
    </w:tbl>
    <w:p w:rsidR="008556C2" w:rsidRDefault="008556C2"/>
    <w:p w:rsidR="008556C2" w:rsidRPr="00204AA5" w:rsidRDefault="00056B8B">
      <w:pPr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四．政府信息公开行政复议、行政诉讼情况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8556C2">
        <w:trPr>
          <w:trHeight w:val="472"/>
        </w:trPr>
        <w:tc>
          <w:tcPr>
            <w:tcW w:w="3402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8556C2">
        <w:trPr>
          <w:trHeight w:val="563"/>
        </w:trPr>
        <w:tc>
          <w:tcPr>
            <w:tcW w:w="709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8556C2">
        <w:tc>
          <w:tcPr>
            <w:tcW w:w="709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56C2" w:rsidRDefault="0085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8556C2" w:rsidRDefault="008556C2"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8556C2" w:rsidRDefault="008556C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8556C2" w:rsidRDefault="00056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8556C2">
        <w:trPr>
          <w:trHeight w:val="575"/>
        </w:trPr>
        <w:tc>
          <w:tcPr>
            <w:tcW w:w="709" w:type="dxa"/>
            <w:vAlign w:val="center"/>
          </w:tcPr>
          <w:p w:rsidR="008556C2" w:rsidRDefault="00766D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556C2" w:rsidRDefault="00766D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766D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8556C2" w:rsidRDefault="00766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8556C2" w:rsidRPr="00204AA5" w:rsidRDefault="00056B8B" w:rsidP="002D737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2D7370" w:rsidRPr="00B36CA8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（一）存在问题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2D7370" w:rsidRPr="00B36CA8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2019年，区交通运输局政府信息公开工作在</w:t>
      </w:r>
      <w:r w:rsidR="00D02B5F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区委、区政府的正确领导和上级业务部门的正确指导下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t>，做了大量工作，但标准还不够高，信息更新还需要更及时</w:t>
      </w:r>
      <w:r w:rsidR="00A142B1">
        <w:rPr>
          <w:rFonts w:ascii="仿宋" w:eastAsia="仿宋" w:hAnsi="仿宋" w:hint="eastAsia"/>
          <w:color w:val="3D3D3D"/>
          <w:sz w:val="32"/>
          <w:szCs w:val="32"/>
        </w:rPr>
        <w:t>,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t>公开形式的便民性在今后的工作中需要进一步提高。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2D7370" w:rsidRPr="00B36CA8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（二）改进措施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2D7370" w:rsidRPr="004805C6" w:rsidRDefault="002D7370" w:rsidP="002D7370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按照《条例》的规定和区政府信息公开工作要求，区交通运输局将主要做好以下几方面工作：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2D7370" w:rsidRPr="00B36CA8" w:rsidRDefault="002D7370" w:rsidP="00B36CA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一是进一步强化组织领导。调整优化领导机构名称和职能，明确职责分工，完善工作机制，不断创新工作方式方法，突出重点，注重实效，加强信息报送工作力度，使信息公开业务更加有序、便民、高效，确保广大人民群众的知情权、参与权、表达权和监督权。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2D7370" w:rsidRPr="00B36CA8" w:rsidRDefault="002D7370" w:rsidP="00B36CA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D3D3D"/>
          <w:sz w:val="32"/>
          <w:szCs w:val="32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二是加强保密审查，扩展公开范围。对照《条例》的具体要求，认真清理政府信息公开事项，查漏补缺，修订信息公开指南和目录，确保应公开的政务信息全部公开。同时严把质量关、保密审查关，依据有关法律、法规严格审核公开</w:t>
      </w:r>
      <w:r w:rsidRPr="00B36CA8">
        <w:rPr>
          <w:rFonts w:ascii="仿宋" w:eastAsia="仿宋" w:hAnsi="仿宋" w:hint="eastAsia"/>
          <w:color w:val="3D3D3D"/>
          <w:sz w:val="32"/>
          <w:szCs w:val="32"/>
        </w:rPr>
        <w:lastRenderedPageBreak/>
        <w:t>内容，确保政府信息公开不影响国家安全、公共安全、经济安全和社会稳定，真正体现公开、公平、公正。</w:t>
      </w:r>
      <w:r w:rsidRPr="00B36CA8">
        <w:rPr>
          <w:rFonts w:ascii="仿宋" w:eastAsia="仿宋" w:hAnsi="微软雅黑" w:hint="eastAsia"/>
          <w:color w:val="3D3D3D"/>
          <w:sz w:val="32"/>
          <w:szCs w:val="32"/>
        </w:rPr>
        <w:t> </w:t>
      </w:r>
    </w:p>
    <w:p w:rsidR="008556C2" w:rsidRPr="00B36CA8" w:rsidRDefault="002D7370" w:rsidP="005A6E8A">
      <w:pPr>
        <w:ind w:firstLineChars="200" w:firstLine="640"/>
        <w:rPr>
          <w:rFonts w:ascii="仿宋" w:eastAsia="仿宋" w:hAnsi="仿宋"/>
          <w:sz w:val="28"/>
          <w:szCs w:val="28"/>
        </w:rPr>
      </w:pPr>
      <w:r w:rsidRPr="00B36CA8">
        <w:rPr>
          <w:rFonts w:ascii="仿宋" w:eastAsia="仿宋" w:hAnsi="仿宋" w:hint="eastAsia"/>
          <w:color w:val="3D3D3D"/>
          <w:sz w:val="32"/>
          <w:szCs w:val="32"/>
        </w:rPr>
        <w:t>三是进一步拓宽信息公开途径。通过网络、微信等多种方式加大民生领域政策宣传力度，进一步细化信息公开工作流程，拓宽公开渠道，确保操作简便明了，利于查找。</w:t>
      </w:r>
    </w:p>
    <w:p w:rsidR="008556C2" w:rsidRPr="00204AA5" w:rsidRDefault="00056B8B" w:rsidP="002D737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8556C2" w:rsidRPr="00B36CA8" w:rsidRDefault="002D7370" w:rsidP="00B36CA8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36CA8">
        <w:rPr>
          <w:rFonts w:ascii="仿宋" w:eastAsia="仿宋" w:hAnsi="仿宋" w:hint="eastAsia"/>
          <w:color w:val="3D3D3D"/>
          <w:sz w:val="32"/>
          <w:szCs w:val="32"/>
          <w:shd w:val="clear" w:color="auto" w:fill="FFFFFF"/>
        </w:rPr>
        <w:t>2019年，无其他需要报告的事项。</w:t>
      </w:r>
    </w:p>
    <w:sectPr w:rsidR="008556C2" w:rsidRPr="00B36CA8" w:rsidSect="00855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A4" w:rsidRDefault="00FF3BA4" w:rsidP="00204AA5">
      <w:r>
        <w:separator/>
      </w:r>
    </w:p>
  </w:endnote>
  <w:endnote w:type="continuationSeparator" w:id="1">
    <w:p w:rsidR="00FF3BA4" w:rsidRDefault="00FF3BA4" w:rsidP="0020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A4" w:rsidRDefault="00FF3BA4" w:rsidP="00204AA5">
      <w:r>
        <w:separator/>
      </w:r>
    </w:p>
  </w:footnote>
  <w:footnote w:type="continuationSeparator" w:id="1">
    <w:p w:rsidR="00FF3BA4" w:rsidRDefault="00FF3BA4" w:rsidP="0020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1288B"/>
    <w:rsid w:val="00024810"/>
    <w:rsid w:val="000414C6"/>
    <w:rsid w:val="00056B8B"/>
    <w:rsid w:val="00087FF0"/>
    <w:rsid w:val="000F0945"/>
    <w:rsid w:val="001058EB"/>
    <w:rsid w:val="00131233"/>
    <w:rsid w:val="00137461"/>
    <w:rsid w:val="001418FA"/>
    <w:rsid w:val="001655A8"/>
    <w:rsid w:val="001C6943"/>
    <w:rsid w:val="001E7600"/>
    <w:rsid w:val="002019C6"/>
    <w:rsid w:val="00204AA5"/>
    <w:rsid w:val="00216261"/>
    <w:rsid w:val="00270C0E"/>
    <w:rsid w:val="002826E3"/>
    <w:rsid w:val="002A188B"/>
    <w:rsid w:val="002B6F68"/>
    <w:rsid w:val="002D7370"/>
    <w:rsid w:val="00310BB0"/>
    <w:rsid w:val="0032113E"/>
    <w:rsid w:val="003C1A85"/>
    <w:rsid w:val="003D7EB2"/>
    <w:rsid w:val="00405DB6"/>
    <w:rsid w:val="00420F86"/>
    <w:rsid w:val="00481ED7"/>
    <w:rsid w:val="004D2882"/>
    <w:rsid w:val="005A6E8A"/>
    <w:rsid w:val="00697EE4"/>
    <w:rsid w:val="00714451"/>
    <w:rsid w:val="00717EE3"/>
    <w:rsid w:val="00732D81"/>
    <w:rsid w:val="00733F31"/>
    <w:rsid w:val="00741A40"/>
    <w:rsid w:val="00746739"/>
    <w:rsid w:val="007611C0"/>
    <w:rsid w:val="00766DEA"/>
    <w:rsid w:val="007F43FC"/>
    <w:rsid w:val="00824B59"/>
    <w:rsid w:val="008556C2"/>
    <w:rsid w:val="00892DC4"/>
    <w:rsid w:val="00920A8C"/>
    <w:rsid w:val="00935E77"/>
    <w:rsid w:val="0096093C"/>
    <w:rsid w:val="009E0F8E"/>
    <w:rsid w:val="009F1234"/>
    <w:rsid w:val="00A142B1"/>
    <w:rsid w:val="00A37740"/>
    <w:rsid w:val="00A76C29"/>
    <w:rsid w:val="00A909A8"/>
    <w:rsid w:val="00A91ADF"/>
    <w:rsid w:val="00A93492"/>
    <w:rsid w:val="00AC222F"/>
    <w:rsid w:val="00AD49B5"/>
    <w:rsid w:val="00AE452B"/>
    <w:rsid w:val="00B104F3"/>
    <w:rsid w:val="00B261F2"/>
    <w:rsid w:val="00B3680E"/>
    <w:rsid w:val="00B36CA8"/>
    <w:rsid w:val="00B51885"/>
    <w:rsid w:val="00B62373"/>
    <w:rsid w:val="00BF42A9"/>
    <w:rsid w:val="00C307E5"/>
    <w:rsid w:val="00C5109C"/>
    <w:rsid w:val="00C61A42"/>
    <w:rsid w:val="00C762CA"/>
    <w:rsid w:val="00CA24FE"/>
    <w:rsid w:val="00D02B5F"/>
    <w:rsid w:val="00D201BD"/>
    <w:rsid w:val="00D33F3A"/>
    <w:rsid w:val="00D5397A"/>
    <w:rsid w:val="00D7673F"/>
    <w:rsid w:val="00DA2C23"/>
    <w:rsid w:val="00E03F11"/>
    <w:rsid w:val="00E04258"/>
    <w:rsid w:val="00E658D8"/>
    <w:rsid w:val="00E82A61"/>
    <w:rsid w:val="00EA3993"/>
    <w:rsid w:val="00EF7239"/>
    <w:rsid w:val="00FA3378"/>
    <w:rsid w:val="00FE3091"/>
    <w:rsid w:val="00FF3BA4"/>
    <w:rsid w:val="4D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4A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4AA5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7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479</Words>
  <Characters>2734</Characters>
  <Application>Microsoft Office Word</Application>
  <DocSecurity>0</DocSecurity>
  <Lines>22</Lines>
  <Paragraphs>6</Paragraphs>
  <ScaleCrop>false</ScaleCrop>
  <Company>P R C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2</cp:revision>
  <cp:lastPrinted>2020-01-21T00:26:00Z</cp:lastPrinted>
  <dcterms:created xsi:type="dcterms:W3CDTF">2020-07-13T07:11:00Z</dcterms:created>
  <dcterms:modified xsi:type="dcterms:W3CDTF">2020-07-13T07:11:00Z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