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C2" w:rsidRDefault="008556C2"/>
    <w:p w:rsidR="003F538D" w:rsidRDefault="003F538D" w:rsidP="002019C6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临淄</w:t>
      </w:r>
      <w:r w:rsidR="00AD76B6">
        <w:rPr>
          <w:rFonts w:ascii="方正小标宋简体" w:eastAsia="方正小标宋简体" w:hAnsi="黑体" w:hint="eastAsia"/>
          <w:sz w:val="44"/>
          <w:szCs w:val="44"/>
        </w:rPr>
        <w:t>区</w:t>
      </w:r>
      <w:r w:rsidR="007769DE">
        <w:rPr>
          <w:rFonts w:ascii="方正小标宋简体" w:eastAsia="方正小标宋简体" w:hAnsi="黑体" w:hint="eastAsia"/>
          <w:sz w:val="44"/>
          <w:szCs w:val="44"/>
        </w:rPr>
        <w:t>人民政府稷下街道办事处</w:t>
      </w:r>
    </w:p>
    <w:p w:rsidR="008556C2" w:rsidRDefault="002019C6" w:rsidP="002019C6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</w:t>
      </w:r>
      <w:r w:rsidR="009B0107">
        <w:rPr>
          <w:rFonts w:ascii="方正小标宋简体" w:eastAsia="方正小标宋简体" w:hAnsi="黑体"/>
          <w:sz w:val="44"/>
          <w:szCs w:val="44"/>
        </w:rPr>
        <w:t>2</w:t>
      </w:r>
      <w:r w:rsidR="005C071E">
        <w:rPr>
          <w:rFonts w:ascii="方正小标宋简体" w:eastAsia="方正小标宋简体" w:hAnsi="黑体"/>
          <w:sz w:val="44"/>
          <w:szCs w:val="44"/>
        </w:rPr>
        <w:t>1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 w:rsidR="00056B8B" w:rsidRPr="00204AA5">
        <w:rPr>
          <w:rFonts w:ascii="方正小标宋简体" w:eastAsia="方正小标宋简体" w:hAnsi="黑体" w:hint="eastAsia"/>
          <w:sz w:val="44"/>
          <w:szCs w:val="44"/>
        </w:rPr>
        <w:t>政府信息公开工作年度报告</w:t>
      </w:r>
    </w:p>
    <w:p w:rsidR="009B0107" w:rsidRPr="003F538D" w:rsidRDefault="009B0107" w:rsidP="002019C6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F538D" w:rsidRPr="00121106" w:rsidRDefault="007D71FE" w:rsidP="009B0107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本报告</w:t>
      </w:r>
      <w:r w:rsidR="009B0107" w:rsidRPr="00121106">
        <w:rPr>
          <w:rFonts w:ascii="仿宋_GB2312" w:eastAsia="仿宋_GB2312" w:hAnsi="仿宋" w:hint="eastAsia"/>
          <w:color w:val="000000"/>
          <w:sz w:val="32"/>
          <w:szCs w:val="32"/>
        </w:rPr>
        <w:t>按照《国务院办公厅政府信息与政务公开办公室关于</w:t>
      </w:r>
      <w:r w:rsidR="00046423" w:rsidRPr="00121106">
        <w:rPr>
          <w:rFonts w:ascii="仿宋_GB2312" w:eastAsia="仿宋_GB2312" w:hAnsi="仿宋" w:hint="eastAsia"/>
          <w:color w:val="000000"/>
          <w:sz w:val="32"/>
          <w:szCs w:val="32"/>
        </w:rPr>
        <w:t>印发&lt;中华人民共和国</w:t>
      </w:r>
      <w:r w:rsidR="009B0107" w:rsidRPr="00121106">
        <w:rPr>
          <w:rFonts w:ascii="仿宋_GB2312" w:eastAsia="仿宋_GB2312" w:hAnsi="仿宋" w:hint="eastAsia"/>
          <w:color w:val="000000"/>
          <w:sz w:val="32"/>
          <w:szCs w:val="32"/>
        </w:rPr>
        <w:t>政府信息公开工作年度报告</w:t>
      </w:r>
      <w:r w:rsidR="00046423" w:rsidRPr="00121106">
        <w:rPr>
          <w:rFonts w:ascii="仿宋_GB2312" w:eastAsia="仿宋_GB2312" w:hAnsi="仿宋" w:hint="eastAsia"/>
          <w:color w:val="000000"/>
          <w:sz w:val="32"/>
          <w:szCs w:val="32"/>
        </w:rPr>
        <w:t>格式&gt;</w:t>
      </w:r>
      <w:r w:rsidR="009B0107" w:rsidRPr="00121106">
        <w:rPr>
          <w:rFonts w:ascii="仿宋_GB2312" w:eastAsia="仿宋_GB2312" w:hAnsi="仿宋" w:hint="eastAsia"/>
          <w:color w:val="000000"/>
          <w:sz w:val="32"/>
          <w:szCs w:val="32"/>
        </w:rPr>
        <w:t>的通知》(国办公开办函〔20</w:t>
      </w:r>
      <w:r w:rsidR="00046423" w:rsidRPr="00121106">
        <w:rPr>
          <w:rFonts w:ascii="仿宋_GB2312" w:eastAsia="仿宋_GB2312" w:hAnsi="仿宋" w:hint="eastAsia"/>
          <w:color w:val="000000"/>
          <w:sz w:val="32"/>
          <w:szCs w:val="32"/>
        </w:rPr>
        <w:t>21</w:t>
      </w:r>
      <w:r w:rsidR="009B0107" w:rsidRPr="00121106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="00046423" w:rsidRPr="00121106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9B0107" w:rsidRPr="00121106">
        <w:rPr>
          <w:rFonts w:ascii="仿宋_GB2312" w:eastAsia="仿宋_GB2312" w:hAnsi="仿宋" w:hint="eastAsia"/>
          <w:color w:val="000000"/>
          <w:sz w:val="32"/>
          <w:szCs w:val="32"/>
        </w:rPr>
        <w:t>0号)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和《中华人民共和国政府信息公开条例》</w:t>
      </w:r>
      <w:r w:rsidR="009B0107" w:rsidRPr="00121106">
        <w:rPr>
          <w:rFonts w:ascii="仿宋_GB2312" w:eastAsia="仿宋_GB2312" w:hAnsi="仿宋" w:hint="eastAsia"/>
          <w:color w:val="000000"/>
          <w:sz w:val="32"/>
          <w:szCs w:val="32"/>
        </w:rPr>
        <w:t>要求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编制</w:t>
      </w:r>
      <w:r w:rsidR="009B0107" w:rsidRPr="00121106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全文包括总体情况、主动公开政府信息情况、收到和处理政府信息公开申请情况、政府信息公开行政复议及行政诉讼情况、政府信息公开工作存在的主要问题及改进情况</w:t>
      </w:r>
      <w:r w:rsidR="002A1F5C" w:rsidRPr="00121106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其他需要报告的事项。本年度报告中所列数据统计期限从20</w:t>
      </w:r>
      <w:r w:rsidR="000B1602" w:rsidRPr="00121106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046423" w:rsidRPr="00121106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年1月1日到12月31日止。</w:t>
      </w:r>
    </w:p>
    <w:p w:rsidR="008556C2" w:rsidRPr="00204AA5" w:rsidRDefault="00A1342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056B8B" w:rsidRPr="00204AA5">
        <w:rPr>
          <w:rFonts w:ascii="黑体" w:eastAsia="黑体" w:hAnsi="黑体" w:hint="eastAsia"/>
          <w:sz w:val="32"/>
          <w:szCs w:val="32"/>
        </w:rPr>
        <w:t>一、总体情况</w:t>
      </w:r>
    </w:p>
    <w:p w:rsidR="00B22EBB" w:rsidRPr="00121106" w:rsidRDefault="00B22EBB" w:rsidP="005D4DA2">
      <w:pPr>
        <w:ind w:firstLine="648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2021年，稷下街道</w:t>
      </w:r>
      <w:r w:rsidR="00593756" w:rsidRPr="00121106">
        <w:rPr>
          <w:rFonts w:ascii="仿宋_GB2312" w:eastAsia="仿宋_GB2312" w:hAnsi="仿宋" w:hint="eastAsia"/>
          <w:color w:val="000000"/>
          <w:sz w:val="32"/>
          <w:szCs w:val="32"/>
        </w:rPr>
        <w:t>办事处按照国家、省、市、区关于政府信息公开工作的部署要求，认真贯彻落实《中华人民共和国政府信息公开条例》和《山东省政府信息公开办法》，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在落实的政府信息公开有关规定的基础上，立足长远，制定计划，明确重点，落实责任，强化政府信息公开栏目信息管理，加强政府信息公开工作自身建设，提升政府信息公开工作水平和实效，以专业的业务水平、务实的工作作风，完善政府信息公开体系建设，进一步提高公开信息的比例、行政办公效率和服务能力，提升政府公信力。</w:t>
      </w:r>
    </w:p>
    <w:p w:rsidR="00C55C20" w:rsidRPr="00C55C20" w:rsidRDefault="00C55C20" w:rsidP="00C55C20">
      <w:pPr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121106">
        <w:rPr>
          <w:rFonts w:ascii="楷体_GB2312" w:eastAsia="楷体_GB2312" w:hAnsi="楷体" w:hint="eastAsia"/>
          <w:color w:val="000000"/>
          <w:sz w:val="32"/>
          <w:szCs w:val="32"/>
        </w:rPr>
        <w:lastRenderedPageBreak/>
        <w:t>（一）</w:t>
      </w:r>
      <w:r w:rsidR="008E4FDA" w:rsidRPr="00121106">
        <w:rPr>
          <w:rFonts w:ascii="楷体_GB2312" w:eastAsia="楷体_GB2312" w:hAnsi="楷体" w:hint="eastAsia"/>
          <w:color w:val="000000"/>
          <w:sz w:val="32"/>
          <w:szCs w:val="32"/>
        </w:rPr>
        <w:t>主动公开信息情况。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2021年，主动通过政府网站公开政府信息</w:t>
      </w:r>
      <w:r w:rsidR="007361C2" w:rsidRPr="00121106">
        <w:rPr>
          <w:rFonts w:ascii="仿宋_GB2312" w:eastAsia="仿宋_GB2312" w:hAnsi="仿宋" w:hint="eastAsia"/>
          <w:color w:val="000000"/>
          <w:sz w:val="32"/>
          <w:szCs w:val="32"/>
        </w:rPr>
        <w:t>144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条。涵盖</w:t>
      </w:r>
      <w:r w:rsidR="007740B1" w:rsidRPr="00121106">
        <w:rPr>
          <w:rFonts w:ascii="仿宋_GB2312" w:eastAsia="仿宋_GB2312" w:hAnsi="仿宋" w:hint="eastAsia"/>
          <w:color w:val="000000"/>
          <w:sz w:val="32"/>
          <w:szCs w:val="32"/>
        </w:rPr>
        <w:t>规划计划、机构职能、法规公文、政府会议、重大行政决策、民生公益、重要部署执行公开、农业农村等内容，做到了主动公开、依法公开，切实保障了公民、法人和其他组织的知情权。通过“稷下”公众微信号发表文章683篇，“智慧稷下”视频号发表视频107条，并在抖音等官方平台同步发出。</w:t>
      </w:r>
    </w:p>
    <w:p w:rsidR="008E4FDA" w:rsidRPr="00C55C20" w:rsidRDefault="00C55C20" w:rsidP="00C55C20">
      <w:pPr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121106">
        <w:rPr>
          <w:rFonts w:ascii="楷体_GB2312" w:eastAsia="楷体_GB2312" w:hAnsi="楷体" w:hint="eastAsia"/>
          <w:color w:val="000000"/>
          <w:sz w:val="32"/>
          <w:szCs w:val="32"/>
        </w:rPr>
        <w:t>（二）</w:t>
      </w:r>
      <w:r w:rsidR="008E4FDA" w:rsidRPr="00121106">
        <w:rPr>
          <w:rFonts w:ascii="楷体_GB2312" w:eastAsia="楷体_GB2312" w:hAnsi="楷体" w:hint="eastAsia"/>
          <w:color w:val="000000"/>
          <w:sz w:val="32"/>
          <w:szCs w:val="32"/>
        </w:rPr>
        <w:t>依申请公开工作情况。</w:t>
      </w:r>
      <w:r w:rsidR="007740B1" w:rsidRPr="00121106">
        <w:rPr>
          <w:rFonts w:ascii="仿宋_GB2312" w:eastAsia="仿宋_GB2312" w:hAnsi="仿宋" w:hint="eastAsia"/>
          <w:color w:val="000000"/>
          <w:sz w:val="32"/>
          <w:szCs w:val="32"/>
        </w:rPr>
        <w:t>严格按照依申请工作要求，推进依申请公开标准化规范化建设，规范工作流程。2021年共收到和处理政府信息公开申请0件，未收取关于依申请公开费用。</w:t>
      </w:r>
    </w:p>
    <w:p w:rsidR="008E4FDA" w:rsidRPr="008E4FDA" w:rsidRDefault="008E4FDA" w:rsidP="007740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21106">
        <w:rPr>
          <w:rFonts w:ascii="楷体_GB2312" w:eastAsia="楷体_GB2312" w:hAnsi="楷体" w:hint="eastAsia"/>
          <w:color w:val="000000"/>
          <w:sz w:val="32"/>
          <w:szCs w:val="32"/>
        </w:rPr>
        <w:t>（三）政府信息管理情况。</w:t>
      </w:r>
      <w:r w:rsidR="006E64A7" w:rsidRPr="00121106">
        <w:rPr>
          <w:rFonts w:ascii="仿宋_GB2312" w:eastAsia="仿宋_GB2312" w:hAnsi="仿宋" w:hint="eastAsia"/>
          <w:color w:val="000000"/>
          <w:sz w:val="32"/>
          <w:szCs w:val="32"/>
        </w:rPr>
        <w:t>2021年，</w:t>
      </w:r>
      <w:r w:rsidR="007740B1" w:rsidRPr="00121106">
        <w:rPr>
          <w:rFonts w:ascii="仿宋_GB2312" w:eastAsia="仿宋_GB2312" w:hAnsi="仿宋" w:hint="eastAsia"/>
          <w:color w:val="000000"/>
          <w:sz w:val="32"/>
          <w:szCs w:val="32"/>
        </w:rPr>
        <w:t>明确政府信息公开任务，及时更新公布政府信息公开指南、主动公开基本目录。</w:t>
      </w:r>
      <w:r w:rsidR="006E64A7" w:rsidRPr="00121106">
        <w:rPr>
          <w:rFonts w:ascii="仿宋_GB2312" w:eastAsia="仿宋_GB2312" w:hAnsi="仿宋" w:hint="eastAsia"/>
          <w:color w:val="000000"/>
          <w:sz w:val="32"/>
          <w:szCs w:val="32"/>
        </w:rPr>
        <w:t>把信息公开的各项任务分解落实到相关委办，</w:t>
      </w:r>
      <w:r w:rsidR="007740B1" w:rsidRPr="00121106">
        <w:rPr>
          <w:rFonts w:ascii="仿宋_GB2312" w:eastAsia="仿宋_GB2312" w:hAnsi="仿宋" w:hint="eastAsia"/>
          <w:color w:val="000000"/>
          <w:sz w:val="32"/>
          <w:szCs w:val="32"/>
        </w:rPr>
        <w:t>按照工作职责对政务公开事项进行梳理和整合，确保分门分类的发布，让用户获取信息更加方便、快捷、准确。</w:t>
      </w:r>
    </w:p>
    <w:p w:rsidR="008E4FDA" w:rsidRDefault="008E4FDA" w:rsidP="008E4FD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21106">
        <w:rPr>
          <w:rFonts w:ascii="楷体_GB2312" w:eastAsia="楷体_GB2312" w:hAnsi="楷体" w:hint="eastAsia"/>
          <w:color w:val="000000"/>
          <w:sz w:val="32"/>
          <w:szCs w:val="32"/>
        </w:rPr>
        <w:t>（四）政府信息公开平台建设情况。</w:t>
      </w:r>
      <w:r w:rsidR="006E64A7" w:rsidRPr="00121106">
        <w:rPr>
          <w:rFonts w:ascii="仿宋_GB2312" w:eastAsia="仿宋_GB2312" w:hAnsi="仿宋" w:hint="eastAsia"/>
          <w:color w:val="000000"/>
          <w:sz w:val="32"/>
          <w:szCs w:val="32"/>
        </w:rPr>
        <w:t>加强政府网站建设和管理，加大政府信息公开力度，深化、细化信息公开内容，建立清单动态管理机制，紧跟法律法规修改、简政放权等形势，及时调整完善权责清单并向社会公布，提高政府网站的影响力，保障人民群众的知情权。</w:t>
      </w:r>
    </w:p>
    <w:p w:rsidR="008E4FDA" w:rsidRPr="00121106" w:rsidRDefault="008E4FDA" w:rsidP="006E64A7">
      <w:pPr>
        <w:ind w:firstLineChars="200" w:firstLine="640"/>
        <w:rPr>
          <w:rFonts w:ascii="楷体_GB2312" w:eastAsia="楷体_GB2312" w:hAnsi="仿宋" w:hint="eastAsia"/>
          <w:color w:val="000000"/>
          <w:sz w:val="32"/>
          <w:szCs w:val="32"/>
        </w:rPr>
      </w:pPr>
      <w:r w:rsidRPr="00121106">
        <w:rPr>
          <w:rFonts w:ascii="楷体_GB2312" w:eastAsia="楷体_GB2312" w:hAnsi="楷体" w:hint="eastAsia"/>
          <w:color w:val="000000"/>
          <w:sz w:val="32"/>
          <w:szCs w:val="32"/>
        </w:rPr>
        <w:t>（五）政府信息公开监督保障情况。</w:t>
      </w:r>
      <w:r w:rsidR="006E64A7" w:rsidRPr="00121106">
        <w:rPr>
          <w:rFonts w:ascii="楷体_GB2312" w:eastAsia="楷体_GB2312" w:hAnsi="仿宋" w:hint="eastAsia"/>
          <w:color w:val="000000"/>
          <w:sz w:val="32"/>
          <w:szCs w:val="32"/>
        </w:rPr>
        <w:t>为规范稷下街道政</w:t>
      </w:r>
      <w:r w:rsidR="006E64A7" w:rsidRPr="00121106">
        <w:rPr>
          <w:rFonts w:ascii="楷体_GB2312" w:eastAsia="楷体_GB2312" w:hAnsi="仿宋" w:hint="eastAsia"/>
          <w:color w:val="000000"/>
          <w:sz w:val="32"/>
          <w:szCs w:val="32"/>
        </w:rPr>
        <w:lastRenderedPageBreak/>
        <w:t>府信息公开工作，保障公民、法人和其他组织依法获取政府信息，成立了以党工委书记为组长、班子成员为副组长、委办负责人为成员的政府信息公开领导小组，负责稷下街道政府信息公开工作的组织领导和监督检查。稷下街道高度重视政务公开工作人员学习培训，积极参加市、区政府组织的培训工作会议，认真学习《中华人民共和国政府信息公开条例》，提升工作人员的政务公开工作能力。</w:t>
      </w:r>
    </w:p>
    <w:p w:rsidR="008556C2" w:rsidRDefault="00056B8B" w:rsidP="005D4DA2">
      <w:pPr>
        <w:ind w:firstLine="648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0A5D01" w:rsidRPr="000A5D01" w:rsidRDefault="000A5D01" w:rsidP="000A5D01">
      <w:pPr>
        <w:spacing w:before="9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Style w:val="TableNormal"/>
        <w:tblW w:w="8124" w:type="dxa"/>
        <w:tblInd w:w="106" w:type="dxa"/>
        <w:tblLayout w:type="fixed"/>
        <w:tblLook w:val="01E0"/>
      </w:tblPr>
      <w:tblGrid>
        <w:gridCol w:w="3284"/>
        <w:gridCol w:w="1686"/>
        <w:gridCol w:w="1803"/>
        <w:gridCol w:w="1351"/>
      </w:tblGrid>
      <w:tr w:rsidR="000A5D01" w:rsidRPr="000A5D01" w:rsidTr="00813BC0">
        <w:trPr>
          <w:trHeight w:hRule="exact" w:val="621"/>
        </w:trPr>
        <w:tc>
          <w:tcPr>
            <w:tcW w:w="8124" w:type="dxa"/>
            <w:gridSpan w:val="4"/>
            <w:tcBorders>
              <w:top w:val="single" w:sz="8" w:space="0" w:color="2B283F"/>
              <w:left w:val="single" w:sz="6" w:space="0" w:color="3B3B44"/>
              <w:bottom w:val="single" w:sz="4" w:space="0" w:color="64647C"/>
              <w:right w:val="single" w:sz="8" w:space="0" w:color="3B3B44"/>
            </w:tcBorders>
          </w:tcPr>
          <w:p w:rsidR="000A5D01" w:rsidRPr="000A5D01" w:rsidRDefault="000A5D01" w:rsidP="000A5D01"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（一</w:t>
            </w:r>
            <w:r w:rsidR="00813BC0">
              <w:rPr>
                <w:rFonts w:hint="eastAsia"/>
                <w:sz w:val="21"/>
                <w:lang w:eastAsia="zh-CN"/>
              </w:rPr>
              <w:t>）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项</w:t>
            </w:r>
          </w:p>
        </w:tc>
      </w:tr>
      <w:tr w:rsidR="000A5D01" w:rsidRPr="000A5D01" w:rsidTr="00813BC0">
        <w:trPr>
          <w:trHeight w:hRule="exact" w:val="616"/>
        </w:trPr>
        <w:tc>
          <w:tcPr>
            <w:tcW w:w="3284" w:type="dxa"/>
            <w:tcBorders>
              <w:top w:val="single" w:sz="4" w:space="0" w:color="64647C"/>
              <w:left w:val="single" w:sz="6" w:space="0" w:color="3B3B44"/>
              <w:bottom w:val="single" w:sz="4" w:space="0" w:color="707790"/>
              <w:right w:val="single" w:sz="4" w:space="0" w:color="7C7C83"/>
            </w:tcBorders>
          </w:tcPr>
          <w:p w:rsidR="000A5D01" w:rsidRPr="000A5D01" w:rsidRDefault="000A5D01" w:rsidP="000A5D01"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sz="4" w:space="0" w:color="64647C"/>
              <w:left w:val="single" w:sz="4" w:space="0" w:color="7C7C83"/>
              <w:bottom w:val="single" w:sz="4" w:space="0" w:color="707790"/>
              <w:right w:val="single" w:sz="4" w:space="0" w:color="777780"/>
            </w:tcBorders>
          </w:tcPr>
          <w:p w:rsidR="000A5D01" w:rsidRPr="000A5D01" w:rsidRDefault="000A5D01" w:rsidP="000A5D01"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sz="4" w:space="0" w:color="64647C"/>
              <w:left w:val="single" w:sz="4" w:space="0" w:color="777780"/>
              <w:bottom w:val="single" w:sz="4" w:space="0" w:color="835B67"/>
              <w:right w:val="single" w:sz="2" w:space="0" w:color="606064"/>
            </w:tcBorders>
          </w:tcPr>
          <w:p w:rsidR="000A5D01" w:rsidRPr="000A5D01" w:rsidRDefault="000A5D01" w:rsidP="000A5D01"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sz="4" w:space="0" w:color="64647C"/>
              <w:left w:val="single" w:sz="2" w:space="0" w:color="606064"/>
              <w:bottom w:val="single" w:sz="4" w:space="0" w:color="835B67"/>
              <w:right w:val="single" w:sz="8" w:space="0" w:color="3B3B44"/>
            </w:tcBorders>
          </w:tcPr>
          <w:p w:rsidR="000A5D01" w:rsidRPr="000A5D01" w:rsidRDefault="000A5D01" w:rsidP="00813BC0">
            <w:pPr>
              <w:spacing w:before="130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现行有效件数</w:t>
            </w:r>
          </w:p>
        </w:tc>
      </w:tr>
      <w:tr w:rsidR="000A5D01" w:rsidRPr="000A5D01" w:rsidTr="00813BC0">
        <w:trPr>
          <w:trHeight w:hRule="exact" w:val="628"/>
        </w:trPr>
        <w:tc>
          <w:tcPr>
            <w:tcW w:w="3284" w:type="dxa"/>
            <w:tcBorders>
              <w:top w:val="single" w:sz="4" w:space="0" w:color="707790"/>
              <w:left w:val="single" w:sz="6" w:space="0" w:color="3B3B44"/>
              <w:bottom w:val="single" w:sz="4" w:space="0" w:color="747487"/>
              <w:right w:val="single" w:sz="4" w:space="0" w:color="97979C"/>
            </w:tcBorders>
          </w:tcPr>
          <w:p w:rsidR="000A5D01" w:rsidRPr="000A5D01" w:rsidRDefault="000A5D01" w:rsidP="000A5D01"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sz="4" w:space="0" w:color="707790"/>
              <w:left w:val="single" w:sz="4" w:space="0" w:color="97979C"/>
              <w:bottom w:val="single" w:sz="4" w:space="0" w:color="747487"/>
              <w:right w:val="single" w:sz="4" w:space="0" w:color="939397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835B67"/>
              <w:left w:val="single" w:sz="4" w:space="0" w:color="939397"/>
              <w:bottom w:val="single" w:sz="2" w:space="0" w:color="546080"/>
              <w:right w:val="single" w:sz="4" w:space="0" w:color="97939C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sz="4" w:space="0" w:color="835B67"/>
              <w:left w:val="single" w:sz="4" w:space="0" w:color="97939C"/>
              <w:bottom w:val="single" w:sz="4" w:space="0" w:color="74778C"/>
              <w:right w:val="single" w:sz="8" w:space="0" w:color="3B3B3F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0A5D01" w:rsidRPr="000A5D01" w:rsidTr="00813BC0">
        <w:trPr>
          <w:trHeight w:hRule="exact" w:val="621"/>
        </w:trPr>
        <w:tc>
          <w:tcPr>
            <w:tcW w:w="3284" w:type="dxa"/>
            <w:tcBorders>
              <w:top w:val="single" w:sz="4" w:space="0" w:color="747487"/>
              <w:left w:val="single" w:sz="6" w:space="0" w:color="3B3B44"/>
              <w:bottom w:val="single" w:sz="4" w:space="0" w:color="5B6080"/>
              <w:right w:val="single" w:sz="4" w:space="0" w:color="97979C"/>
            </w:tcBorders>
          </w:tcPr>
          <w:p w:rsidR="000A5D01" w:rsidRPr="000A5D01" w:rsidRDefault="000A5D01" w:rsidP="000A5D01"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sz="4" w:space="0" w:color="747487"/>
              <w:left w:val="single" w:sz="4" w:space="0" w:color="97979C"/>
              <w:bottom w:val="single" w:sz="4" w:space="0" w:color="5B6080"/>
              <w:right w:val="single" w:sz="4" w:space="0" w:color="939397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2" w:space="0" w:color="546080"/>
              <w:left w:val="single" w:sz="4" w:space="0" w:color="939397"/>
              <w:bottom w:val="single" w:sz="4" w:space="0" w:color="5B6080"/>
              <w:right w:val="single" w:sz="4" w:space="0" w:color="97939C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sz="4" w:space="0" w:color="74778C"/>
              <w:left w:val="single" w:sz="4" w:space="0" w:color="97939C"/>
              <w:bottom w:val="single" w:sz="4" w:space="0" w:color="5B6080"/>
              <w:right w:val="single" w:sz="8" w:space="0" w:color="3B3B3F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0A5D01" w:rsidRPr="000A5D01" w:rsidTr="00813BC0">
        <w:trPr>
          <w:trHeight w:hRule="exact" w:val="621"/>
        </w:trPr>
        <w:tc>
          <w:tcPr>
            <w:tcW w:w="8124" w:type="dxa"/>
            <w:gridSpan w:val="4"/>
            <w:tcBorders>
              <w:top w:val="single" w:sz="4" w:space="0" w:color="5B6080"/>
              <w:left w:val="single" w:sz="6" w:space="0" w:color="3B3B44"/>
              <w:bottom w:val="single" w:sz="4" w:space="0" w:color="646B80"/>
              <w:right w:val="single" w:sz="8" w:space="0" w:color="3B3B3F"/>
            </w:tcBorders>
          </w:tcPr>
          <w:p w:rsidR="000A5D01" w:rsidRPr="000A5D01" w:rsidRDefault="000A5D01" w:rsidP="000A5D01"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（五</w:t>
            </w:r>
            <w:r w:rsidR="00813BC0">
              <w:rPr>
                <w:rFonts w:hint="eastAsia"/>
                <w:sz w:val="21"/>
                <w:lang w:eastAsia="zh-CN"/>
              </w:rPr>
              <w:t>）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项</w:t>
            </w:r>
          </w:p>
        </w:tc>
      </w:tr>
      <w:tr w:rsidR="000A5D01" w:rsidRPr="000A5D01" w:rsidTr="00813BC0">
        <w:trPr>
          <w:trHeight w:hRule="exact" w:val="621"/>
        </w:trPr>
        <w:tc>
          <w:tcPr>
            <w:tcW w:w="3284" w:type="dxa"/>
            <w:tcBorders>
              <w:top w:val="single" w:sz="4" w:space="0" w:color="646B80"/>
              <w:left w:val="single" w:sz="6" w:space="0" w:color="3B3B44"/>
              <w:bottom w:val="single" w:sz="4" w:space="0" w:color="80676B"/>
              <w:right w:val="single" w:sz="4" w:space="0" w:color="878787"/>
            </w:tcBorders>
          </w:tcPr>
          <w:p w:rsidR="000A5D01" w:rsidRPr="000A5D01" w:rsidRDefault="000A5D01" w:rsidP="000A5D01"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46B80"/>
              <w:left w:val="single" w:sz="4" w:space="0" w:color="878787"/>
              <w:bottom w:val="single" w:sz="4" w:space="0" w:color="7C7474"/>
              <w:right w:val="single" w:sz="8" w:space="0" w:color="3B3B3F"/>
            </w:tcBorders>
          </w:tcPr>
          <w:p w:rsidR="000A5D01" w:rsidRPr="000A5D01" w:rsidRDefault="000A5D01" w:rsidP="000A5D01"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本年处理决定数量</w:t>
            </w:r>
          </w:p>
        </w:tc>
      </w:tr>
      <w:tr w:rsidR="000A5D01" w:rsidRPr="000A5D01" w:rsidTr="00813BC0">
        <w:trPr>
          <w:trHeight w:hRule="exact" w:val="621"/>
        </w:trPr>
        <w:tc>
          <w:tcPr>
            <w:tcW w:w="3284" w:type="dxa"/>
            <w:tcBorders>
              <w:top w:val="single" w:sz="4" w:space="0" w:color="80676B"/>
              <w:left w:val="single" w:sz="6" w:space="0" w:color="3B3B44"/>
              <w:bottom w:val="single" w:sz="4" w:space="0" w:color="646487"/>
              <w:right w:val="single" w:sz="4" w:space="0" w:color="878787"/>
            </w:tcBorders>
          </w:tcPr>
          <w:p w:rsidR="000A5D01" w:rsidRPr="000A5D01" w:rsidRDefault="000A5D01" w:rsidP="00BC2BB3"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sz="4" w:space="0" w:color="7C7474"/>
              <w:left w:val="single" w:sz="4" w:space="0" w:color="878787"/>
              <w:bottom w:val="single" w:sz="4" w:space="0" w:color="646487"/>
              <w:right w:val="single" w:sz="8" w:space="0" w:color="3B3B3F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0A5D01" w:rsidRPr="000A5D01" w:rsidTr="00813BC0">
        <w:trPr>
          <w:trHeight w:hRule="exact" w:val="623"/>
        </w:trPr>
        <w:tc>
          <w:tcPr>
            <w:tcW w:w="8124" w:type="dxa"/>
            <w:gridSpan w:val="4"/>
            <w:tcBorders>
              <w:top w:val="single" w:sz="4" w:space="0" w:color="646487"/>
              <w:left w:val="single" w:sz="6" w:space="0" w:color="3B3B44"/>
              <w:bottom w:val="single" w:sz="4" w:space="0" w:color="607087"/>
              <w:right w:val="single" w:sz="8" w:space="0" w:color="3B3B3F"/>
            </w:tcBorders>
          </w:tcPr>
          <w:p w:rsidR="000A5D01" w:rsidRPr="000A5D01" w:rsidRDefault="000A5D01" w:rsidP="000A5D01"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（六</w:t>
            </w:r>
            <w:r w:rsidR="00813BC0">
              <w:rPr>
                <w:rFonts w:hint="eastAsia"/>
                <w:sz w:val="21"/>
                <w:lang w:eastAsia="zh-CN"/>
              </w:rPr>
              <w:t>）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项</w:t>
            </w:r>
          </w:p>
        </w:tc>
      </w:tr>
      <w:tr w:rsidR="000A5D01" w:rsidRPr="000A5D01" w:rsidTr="00813BC0">
        <w:trPr>
          <w:trHeight w:hRule="exact" w:val="627"/>
        </w:trPr>
        <w:tc>
          <w:tcPr>
            <w:tcW w:w="3284" w:type="dxa"/>
            <w:tcBorders>
              <w:top w:val="single" w:sz="4" w:space="0" w:color="607087"/>
              <w:left w:val="single" w:sz="6" w:space="0" w:color="3B3B44"/>
              <w:bottom w:val="single" w:sz="4" w:space="0" w:color="8C7774"/>
              <w:right w:val="single" w:sz="4" w:space="0" w:color="909093"/>
            </w:tcBorders>
          </w:tcPr>
          <w:p w:rsidR="000A5D01" w:rsidRPr="000A5D01" w:rsidRDefault="000A5D01" w:rsidP="000A5D01"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607087"/>
              <w:left w:val="single" w:sz="4" w:space="0" w:color="909093"/>
              <w:bottom w:val="single" w:sz="4" w:space="0" w:color="747074"/>
              <w:right w:val="single" w:sz="8" w:space="0" w:color="3B3B3F"/>
            </w:tcBorders>
          </w:tcPr>
          <w:p w:rsidR="000A5D01" w:rsidRPr="000A5D01" w:rsidRDefault="000A5D01" w:rsidP="000A5D01"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本年处理决定数量</w:t>
            </w:r>
          </w:p>
        </w:tc>
      </w:tr>
      <w:tr w:rsidR="000A5D01" w:rsidRPr="000A5D01" w:rsidTr="00813BC0">
        <w:trPr>
          <w:trHeight w:hRule="exact" w:val="624"/>
        </w:trPr>
        <w:tc>
          <w:tcPr>
            <w:tcW w:w="3284" w:type="dxa"/>
            <w:tcBorders>
              <w:top w:val="single" w:sz="4" w:space="0" w:color="8C7774"/>
              <w:left w:val="single" w:sz="6" w:space="0" w:color="3B3B44"/>
              <w:bottom w:val="single" w:sz="4" w:space="0" w:color="7C6B74"/>
              <w:right w:val="single" w:sz="4" w:space="0" w:color="909093"/>
            </w:tcBorders>
          </w:tcPr>
          <w:p w:rsidR="000A5D01" w:rsidRPr="000A5D01" w:rsidRDefault="000A5D01" w:rsidP="000A5D01"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sz="4" w:space="0" w:color="747074"/>
              <w:left w:val="single" w:sz="4" w:space="0" w:color="909093"/>
              <w:bottom w:val="single" w:sz="4" w:space="0" w:color="7C6B74"/>
              <w:right w:val="single" w:sz="8" w:space="0" w:color="3B3B3F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0A5D01" w:rsidRPr="000A5D01" w:rsidTr="00813BC0">
        <w:trPr>
          <w:trHeight w:hRule="exact" w:val="618"/>
        </w:trPr>
        <w:tc>
          <w:tcPr>
            <w:tcW w:w="3284" w:type="dxa"/>
            <w:tcBorders>
              <w:top w:val="single" w:sz="4" w:space="0" w:color="7C6B74"/>
              <w:left w:val="single" w:sz="6" w:space="0" w:color="3B3B44"/>
              <w:bottom w:val="single" w:sz="4" w:space="0" w:color="646080"/>
              <w:right w:val="single" w:sz="4" w:space="0" w:color="909093"/>
            </w:tcBorders>
          </w:tcPr>
          <w:p w:rsidR="000A5D01" w:rsidRPr="000A5D01" w:rsidRDefault="000A5D01" w:rsidP="000A5D01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sz="4" w:space="0" w:color="7C6B74"/>
              <w:left w:val="single" w:sz="4" w:space="0" w:color="909093"/>
              <w:bottom w:val="single" w:sz="4" w:space="0" w:color="646080"/>
              <w:right w:val="single" w:sz="8" w:space="0" w:color="3B3B3F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 w:rsidR="000A5D01" w:rsidRPr="000A5D01" w:rsidTr="00813BC0">
        <w:trPr>
          <w:trHeight w:hRule="exact" w:val="626"/>
        </w:trPr>
        <w:tc>
          <w:tcPr>
            <w:tcW w:w="8124" w:type="dxa"/>
            <w:gridSpan w:val="4"/>
            <w:tcBorders>
              <w:top w:val="single" w:sz="4" w:space="0" w:color="646080"/>
              <w:left w:val="single" w:sz="6" w:space="0" w:color="3B3B44"/>
              <w:bottom w:val="nil"/>
              <w:right w:val="single" w:sz="8" w:space="0" w:color="3B3B3F"/>
            </w:tcBorders>
          </w:tcPr>
          <w:p w:rsidR="000A5D01" w:rsidRPr="000A5D01" w:rsidRDefault="000A5D01" w:rsidP="000A5D01"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第二十条</w:t>
            </w:r>
            <w:r w:rsidRPr="000A5D01">
              <w:rPr>
                <w:sz w:val="21"/>
                <w:lang w:eastAsia="zh-CN"/>
              </w:rPr>
              <w:tab/>
            </w:r>
            <w:r w:rsidRPr="000A5D01">
              <w:rPr>
                <w:sz w:val="21"/>
                <w:lang w:eastAsia="zh-CN"/>
              </w:rPr>
              <w:t>第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（八）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项</w:t>
            </w:r>
          </w:p>
        </w:tc>
      </w:tr>
      <w:tr w:rsidR="000A5D01" w:rsidRPr="000A5D01" w:rsidTr="00813BC0">
        <w:trPr>
          <w:trHeight w:hRule="exact" w:val="621"/>
        </w:trPr>
        <w:tc>
          <w:tcPr>
            <w:tcW w:w="3284" w:type="dxa"/>
            <w:tcBorders>
              <w:top w:val="single" w:sz="4" w:space="0" w:color="6B747C"/>
              <w:left w:val="single" w:sz="6" w:space="0" w:color="5B5B60"/>
              <w:bottom w:val="single" w:sz="4" w:space="0" w:color="77778C"/>
              <w:right w:val="single" w:sz="4" w:space="0" w:color="auto"/>
            </w:tcBorders>
          </w:tcPr>
          <w:p w:rsidR="000A5D01" w:rsidRPr="000A5D01" w:rsidRDefault="000A5D01" w:rsidP="000A5D01"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1" w:rsidRPr="000A5D01" w:rsidRDefault="000A5D01" w:rsidP="000A5D01"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t>本年收费金额</w:t>
            </w:r>
            <w:r w:rsidRPr="000A5D01">
              <w:rPr>
                <w:sz w:val="21"/>
                <w:lang w:eastAsia="zh-CN"/>
              </w:rPr>
              <w:t xml:space="preserve">  </w:t>
            </w:r>
            <w:r w:rsidRPr="000A5D01">
              <w:rPr>
                <w:sz w:val="21"/>
                <w:lang w:eastAsia="zh-CN"/>
              </w:rPr>
              <w:t>（单位</w:t>
            </w:r>
            <w:r w:rsidRPr="000A5D01">
              <w:rPr>
                <w:sz w:val="21"/>
                <w:lang w:eastAsia="zh-CN"/>
              </w:rPr>
              <w:t xml:space="preserve"> </w:t>
            </w:r>
            <w:r w:rsidRPr="000A5D01">
              <w:rPr>
                <w:sz w:val="21"/>
                <w:lang w:eastAsia="zh-CN"/>
              </w:rPr>
              <w:t>：万元</w:t>
            </w:r>
            <w:r w:rsidR="00813BC0"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:rsidR="000A5D01" w:rsidRPr="000A5D01" w:rsidTr="00813BC0">
        <w:trPr>
          <w:trHeight w:hRule="exact" w:val="626"/>
        </w:trPr>
        <w:tc>
          <w:tcPr>
            <w:tcW w:w="3284" w:type="dxa"/>
            <w:tcBorders>
              <w:top w:val="single" w:sz="4" w:space="0" w:color="77778C"/>
              <w:left w:val="single" w:sz="6" w:space="0" w:color="5B5B60"/>
              <w:bottom w:val="single" w:sz="8" w:space="0" w:color="3B383F"/>
              <w:right w:val="single" w:sz="2" w:space="0" w:color="8C8C93"/>
            </w:tcBorders>
          </w:tcPr>
          <w:p w:rsidR="000A5D01" w:rsidRPr="000A5D01" w:rsidRDefault="000A5D01" w:rsidP="000A5D01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 w:rsidRPr="000A5D01">
              <w:rPr>
                <w:sz w:val="21"/>
                <w:lang w:eastAsia="zh-CN"/>
              </w:rPr>
              <w:lastRenderedPageBreak/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sz="4" w:space="0" w:color="77778C"/>
              <w:left w:val="single" w:sz="2" w:space="0" w:color="8C8C93"/>
              <w:bottom w:val="single" w:sz="8" w:space="0" w:color="3B383F"/>
              <w:right w:val="single" w:sz="8" w:space="0" w:color="3B3B44"/>
            </w:tcBorders>
          </w:tcPr>
          <w:p w:rsidR="000A5D01" w:rsidRPr="000A5D01" w:rsidRDefault="00BC2BB3" w:rsidP="00BC2BB3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</w:tbl>
    <w:p w:rsidR="005D4DA2" w:rsidRPr="005D4DA2" w:rsidRDefault="005D4DA2" w:rsidP="000A5D01">
      <w:pPr>
        <w:rPr>
          <w:rFonts w:ascii="黑体" w:eastAsia="黑体" w:hAnsi="黑体"/>
          <w:sz w:val="32"/>
          <w:szCs w:val="32"/>
        </w:rPr>
      </w:pPr>
    </w:p>
    <w:p w:rsidR="008556C2" w:rsidRPr="00204AA5" w:rsidRDefault="00056B8B" w:rsidP="00DA443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3"/>
        <w:tblW w:w="9398" w:type="dxa"/>
        <w:jc w:val="center"/>
        <w:tblLayout w:type="fixed"/>
        <w:tblLook w:val="04A0"/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:rsidR="008556C2" w:rsidTr="00FE1203">
        <w:trPr>
          <w:trHeight w:val="447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:rsidR="008556C2" w:rsidRDefault="00056B8B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8556C2" w:rsidTr="00FE1203">
        <w:trPr>
          <w:trHeight w:val="530"/>
          <w:jc w:val="center"/>
        </w:trPr>
        <w:tc>
          <w:tcPr>
            <w:tcW w:w="4713" w:type="dxa"/>
            <w:gridSpan w:val="3"/>
            <w:vMerge/>
          </w:tcPr>
          <w:p w:rsidR="008556C2" w:rsidRDefault="008556C2"/>
        </w:tc>
        <w:tc>
          <w:tcPr>
            <w:tcW w:w="554" w:type="dxa"/>
            <w:vMerge w:val="restart"/>
            <w:vAlign w:val="center"/>
          </w:tcPr>
          <w:p w:rsidR="008556C2" w:rsidRDefault="00056B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:rsidR="008556C2" w:rsidRDefault="00056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8556C2" w:rsidTr="00125C8A">
        <w:trPr>
          <w:trHeight w:val="1125"/>
          <w:jc w:val="center"/>
        </w:trPr>
        <w:tc>
          <w:tcPr>
            <w:tcW w:w="4713" w:type="dxa"/>
            <w:gridSpan w:val="3"/>
            <w:vMerge/>
          </w:tcPr>
          <w:p w:rsidR="008556C2" w:rsidRDefault="008556C2"/>
        </w:tc>
        <w:tc>
          <w:tcPr>
            <w:tcW w:w="554" w:type="dxa"/>
            <w:vMerge/>
          </w:tcPr>
          <w:p w:rsidR="008556C2" w:rsidRDefault="008556C2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8556C2" w:rsidRDefault="00056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:rsidR="008556C2" w:rsidRDefault="00056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:rsidR="008556C2" w:rsidRDefault="00056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:rsidR="008556C2" w:rsidRDefault="00056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:rsidR="008556C2" w:rsidRDefault="00056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/>
            <w:vAlign w:val="center"/>
          </w:tcPr>
          <w:p w:rsidR="008556C2" w:rsidRDefault="008556C2">
            <w:pPr>
              <w:rPr>
                <w:szCs w:val="21"/>
              </w:rPr>
            </w:pPr>
          </w:p>
        </w:tc>
      </w:tr>
      <w:tr w:rsidR="008556C2" w:rsidTr="00125C8A">
        <w:trPr>
          <w:trHeight w:val="448"/>
          <w:jc w:val="center"/>
        </w:trPr>
        <w:tc>
          <w:tcPr>
            <w:tcW w:w="4713" w:type="dxa"/>
            <w:gridSpan w:val="3"/>
          </w:tcPr>
          <w:p w:rsidR="008556C2" w:rsidRDefault="00056B8B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556C2" w:rsidTr="00125C8A">
        <w:trPr>
          <w:trHeight w:val="398"/>
          <w:jc w:val="center"/>
        </w:trPr>
        <w:tc>
          <w:tcPr>
            <w:tcW w:w="4713" w:type="dxa"/>
            <w:gridSpan w:val="3"/>
          </w:tcPr>
          <w:p w:rsidR="008556C2" w:rsidRDefault="00056B8B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7"/>
          <w:jc w:val="center"/>
        </w:trPr>
        <w:tc>
          <w:tcPr>
            <w:tcW w:w="554" w:type="dxa"/>
            <w:vMerge w:val="restart"/>
            <w:vAlign w:val="center"/>
          </w:tcPr>
          <w:p w:rsidR="00125C8A" w:rsidRDefault="00125C8A"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144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4159" w:type="dxa"/>
            <w:gridSpan w:val="2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89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 w:val="restart"/>
            <w:vAlign w:val="center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25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8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396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5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08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4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20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1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 w:val="restart"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7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144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372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 w:val="restart"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144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</w:tcPr>
          <w:p w:rsidR="00125C8A" w:rsidRDefault="00125C8A"/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382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</w:tcPr>
          <w:p w:rsidR="00125C8A" w:rsidRDefault="00125C8A"/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5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</w:tcPr>
          <w:p w:rsidR="00125C8A" w:rsidRDefault="00125C8A"/>
        </w:tc>
        <w:tc>
          <w:tcPr>
            <w:tcW w:w="2634" w:type="dxa"/>
          </w:tcPr>
          <w:p w:rsidR="00125C8A" w:rsidRDefault="00125C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144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1525" w:type="dxa"/>
            <w:vMerge/>
          </w:tcPr>
          <w:p w:rsidR="00125C8A" w:rsidRDefault="00125C8A"/>
        </w:tc>
        <w:tc>
          <w:tcPr>
            <w:tcW w:w="2634" w:type="dxa"/>
          </w:tcPr>
          <w:p w:rsidR="00125C8A" w:rsidRDefault="00125C8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57F6" w:rsidTr="00C957F6">
        <w:trPr>
          <w:trHeight w:val="144"/>
          <w:jc w:val="center"/>
        </w:trPr>
        <w:tc>
          <w:tcPr>
            <w:tcW w:w="554" w:type="dxa"/>
            <w:vMerge/>
          </w:tcPr>
          <w:p w:rsidR="00C957F6" w:rsidRDefault="00C957F6"/>
        </w:tc>
        <w:tc>
          <w:tcPr>
            <w:tcW w:w="1525" w:type="dxa"/>
            <w:vMerge w:val="restart"/>
            <w:vAlign w:val="center"/>
          </w:tcPr>
          <w:p w:rsidR="00C957F6" w:rsidRDefault="00C957F6"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:rsidR="00C957F6" w:rsidRDefault="006E0094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57F6" w:rsidTr="00125C8A">
        <w:trPr>
          <w:trHeight w:val="144"/>
          <w:jc w:val="center"/>
        </w:trPr>
        <w:tc>
          <w:tcPr>
            <w:tcW w:w="554" w:type="dxa"/>
            <w:vMerge/>
          </w:tcPr>
          <w:p w:rsidR="00C957F6" w:rsidRDefault="00C957F6"/>
        </w:tc>
        <w:tc>
          <w:tcPr>
            <w:tcW w:w="1525" w:type="dxa"/>
            <w:vMerge/>
          </w:tcPr>
          <w:p w:rsidR="00C957F6" w:rsidRDefault="00C957F6"/>
        </w:tc>
        <w:tc>
          <w:tcPr>
            <w:tcW w:w="2634" w:type="dxa"/>
          </w:tcPr>
          <w:p w:rsidR="00C957F6" w:rsidRDefault="006E0094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57F6" w:rsidTr="00125C8A">
        <w:trPr>
          <w:trHeight w:val="144"/>
          <w:jc w:val="center"/>
        </w:trPr>
        <w:tc>
          <w:tcPr>
            <w:tcW w:w="554" w:type="dxa"/>
            <w:vMerge/>
          </w:tcPr>
          <w:p w:rsidR="00C957F6" w:rsidRDefault="00C957F6"/>
        </w:tc>
        <w:tc>
          <w:tcPr>
            <w:tcW w:w="1525" w:type="dxa"/>
            <w:vMerge/>
          </w:tcPr>
          <w:p w:rsidR="00C957F6" w:rsidRDefault="00C957F6"/>
        </w:tc>
        <w:tc>
          <w:tcPr>
            <w:tcW w:w="2634" w:type="dxa"/>
          </w:tcPr>
          <w:p w:rsidR="00C957F6" w:rsidRDefault="006E0094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6E0094"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C957F6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5C8A" w:rsidTr="00125C8A">
        <w:trPr>
          <w:trHeight w:val="414"/>
          <w:jc w:val="center"/>
        </w:trPr>
        <w:tc>
          <w:tcPr>
            <w:tcW w:w="554" w:type="dxa"/>
            <w:vMerge/>
          </w:tcPr>
          <w:p w:rsidR="00125C8A" w:rsidRDefault="00125C8A"/>
        </w:tc>
        <w:tc>
          <w:tcPr>
            <w:tcW w:w="4159" w:type="dxa"/>
            <w:gridSpan w:val="2"/>
            <w:vAlign w:val="center"/>
          </w:tcPr>
          <w:p w:rsidR="00125C8A" w:rsidRDefault="00125C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125C8A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556C2" w:rsidTr="00125C8A">
        <w:trPr>
          <w:trHeight w:val="312"/>
          <w:jc w:val="center"/>
        </w:trPr>
        <w:tc>
          <w:tcPr>
            <w:tcW w:w="4713" w:type="dxa"/>
            <w:gridSpan w:val="3"/>
            <w:vAlign w:val="center"/>
          </w:tcPr>
          <w:p w:rsidR="008556C2" w:rsidRDefault="00056B8B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 w:rsidR="008556C2" w:rsidRDefault="00BC2BB3" w:rsidP="00BC2BB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8556C2" w:rsidRDefault="008556C2"/>
    <w:p w:rsidR="008556C2" w:rsidRPr="00204AA5" w:rsidRDefault="00056B8B" w:rsidP="00B459E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四</w:t>
      </w:r>
      <w:r w:rsidR="000F7617">
        <w:rPr>
          <w:rFonts w:ascii="黑体" w:eastAsia="黑体" w:hAnsi="黑体" w:hint="eastAsia"/>
          <w:sz w:val="32"/>
          <w:szCs w:val="32"/>
        </w:rPr>
        <w:t>、</w:t>
      </w:r>
      <w:r w:rsidRPr="00204AA5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Style w:val="a3"/>
        <w:tblW w:w="9712" w:type="dxa"/>
        <w:jc w:val="center"/>
        <w:tblLayout w:type="fixed"/>
        <w:tblLook w:val="04A0"/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:rsidR="008556C2" w:rsidTr="00BA45ED">
        <w:trPr>
          <w:trHeight w:val="424"/>
          <w:jc w:val="center"/>
        </w:trPr>
        <w:tc>
          <w:tcPr>
            <w:tcW w:w="3207" w:type="dxa"/>
            <w:gridSpan w:val="5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8556C2" w:rsidTr="00BA45ED">
        <w:trPr>
          <w:trHeight w:val="505"/>
          <w:jc w:val="center"/>
        </w:trPr>
        <w:tc>
          <w:tcPr>
            <w:tcW w:w="655" w:type="dxa"/>
            <w:vMerge w:val="restart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8556C2" w:rsidTr="00BA45ED">
        <w:trPr>
          <w:trHeight w:val="129"/>
          <w:jc w:val="center"/>
        </w:trPr>
        <w:tc>
          <w:tcPr>
            <w:tcW w:w="655" w:type="dxa"/>
            <w:vMerge/>
            <w:vAlign w:val="center"/>
          </w:tcPr>
          <w:p w:rsidR="008556C2" w:rsidRDefault="00855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556C2" w:rsidRDefault="00855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556C2" w:rsidRDefault="00855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8556C2" w:rsidRDefault="008556C2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8556C2" w:rsidRDefault="008556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8556C2" w:rsidRDefault="00056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8556C2" w:rsidTr="00BA45ED">
        <w:trPr>
          <w:trHeight w:val="516"/>
          <w:jc w:val="center"/>
        </w:trPr>
        <w:tc>
          <w:tcPr>
            <w:tcW w:w="655" w:type="dxa"/>
            <w:vAlign w:val="center"/>
          </w:tcPr>
          <w:p w:rsidR="008556C2" w:rsidRDefault="00BC2BB3" w:rsidP="00BC2B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Default="00BC2BB3" w:rsidP="00BC2B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Default="00BC2BB3" w:rsidP="00BC2B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8556C2" w:rsidRDefault="00BC2BB3" w:rsidP="00BC2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855B3A" w:rsidRDefault="00855B3A">
      <w:pPr>
        <w:rPr>
          <w:rFonts w:ascii="黑体" w:eastAsia="黑体" w:hAnsi="黑体"/>
          <w:sz w:val="32"/>
          <w:szCs w:val="32"/>
        </w:rPr>
      </w:pPr>
    </w:p>
    <w:p w:rsidR="008556C2" w:rsidRDefault="00056B8B" w:rsidP="00B459E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04AA5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B96AEA" w:rsidRDefault="00B96AEA" w:rsidP="00B96AEA">
      <w:pPr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121106">
        <w:rPr>
          <w:rFonts w:ascii="楷体_GB2312" w:eastAsia="楷体_GB2312" w:hAnsi="楷体" w:hint="eastAsia"/>
          <w:color w:val="000000"/>
          <w:sz w:val="32"/>
          <w:szCs w:val="32"/>
        </w:rPr>
        <w:t>1.存在问题。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一是部分信息主动公开时效性还不够强，公开解读数量不多；二是公开内容不够多，范围不够广，特别是涉及民生领域信息公开覆盖面不够广，知晓率不够高。</w:t>
      </w:r>
    </w:p>
    <w:p w:rsidR="00B96AEA" w:rsidRDefault="00B96AEA" w:rsidP="00B96AE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21106">
        <w:rPr>
          <w:rFonts w:ascii="楷体_GB2312" w:eastAsia="楷体_GB2312" w:hAnsi="楷体" w:hint="eastAsia"/>
          <w:color w:val="000000"/>
          <w:sz w:val="32"/>
          <w:szCs w:val="32"/>
        </w:rPr>
        <w:t>2.改进措施。</w:t>
      </w: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一是持续开展自查自纠。对检查发现的问题,按照内容分工要求进行整改，加大对政策解读宣传力度。二是建立健全信息发布审核制度。加强日常读网和交叉检查，特别要认真审核重要稿件和重要信息，确保信息内容准确规范无误，第一时间查明原因、加以更正。服务事项取消下放或办理条件发生变化的，及时调整更新相关信息。</w:t>
      </w:r>
    </w:p>
    <w:p w:rsidR="00A1342F" w:rsidRPr="00A1342F" w:rsidRDefault="00A1342F" w:rsidP="00B96AE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342F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 w:rsidR="003A4408" w:rsidRPr="00A1342F">
        <w:rPr>
          <w:rFonts w:ascii="黑体" w:eastAsia="黑体" w:hAnsi="黑体" w:hint="eastAsia"/>
          <w:sz w:val="32"/>
          <w:szCs w:val="32"/>
        </w:rPr>
        <w:t>其他</w:t>
      </w:r>
      <w:r w:rsidRPr="00A1342F">
        <w:rPr>
          <w:rFonts w:ascii="黑体" w:eastAsia="黑体" w:hAnsi="黑体" w:hint="eastAsia"/>
          <w:sz w:val="32"/>
          <w:szCs w:val="32"/>
        </w:rPr>
        <w:t>需要报告的事项</w:t>
      </w:r>
    </w:p>
    <w:p w:rsidR="00A1342F" w:rsidRPr="00121106" w:rsidRDefault="00AD3686" w:rsidP="003A440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1. 依据《政府信息公开信息处理费管理办法》收取信息处理费的情况：未收取费用。</w:t>
      </w:r>
    </w:p>
    <w:p w:rsidR="00AD3686" w:rsidRPr="00121106" w:rsidRDefault="00AD3686" w:rsidP="003A440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2. 人大代表建议和政协提案办理结果情况：人大代表建议0件，政协提案0件。</w:t>
      </w:r>
    </w:p>
    <w:p w:rsidR="00121106" w:rsidRDefault="00121106" w:rsidP="003A440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21106">
        <w:rPr>
          <w:rFonts w:ascii="仿宋_GB2312" w:eastAsia="仿宋_GB2312" w:hAnsi="仿宋" w:hint="eastAsia"/>
          <w:color w:val="000000"/>
          <w:sz w:val="32"/>
          <w:szCs w:val="32"/>
        </w:rPr>
        <w:t>3. 政务公开工作创新情况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：实行早更新、早通报、早整改的长效机制，增强政民互动，积极回应群众关切，推动解决实际问题，切实做到为群众促公开、优服务、办实事。</w:t>
      </w:r>
    </w:p>
    <w:p w:rsidR="00BC2BB3" w:rsidRPr="00121106" w:rsidRDefault="00BC2BB3" w:rsidP="003A440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BC2BB3" w:rsidRPr="00121106" w:rsidRDefault="00BC2BB3" w:rsidP="003A440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BC2BB3" w:rsidRPr="00121106" w:rsidRDefault="00BC2BB3" w:rsidP="00BC2BB3">
      <w:pPr>
        <w:spacing w:line="56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121106">
        <w:rPr>
          <w:rFonts w:ascii="仿宋_GB2312" w:eastAsia="仿宋_GB2312" w:hAnsi="仿宋" w:hint="eastAsia"/>
          <w:sz w:val="32"/>
          <w:szCs w:val="32"/>
        </w:rPr>
        <w:t>稷下街道办事处</w:t>
      </w:r>
    </w:p>
    <w:p w:rsidR="00BC2BB3" w:rsidRPr="00121106" w:rsidRDefault="00BC2BB3" w:rsidP="00BC2BB3">
      <w:pPr>
        <w:spacing w:line="56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121106">
        <w:rPr>
          <w:rFonts w:ascii="仿宋_GB2312" w:eastAsia="仿宋_GB2312" w:hAnsi="仿宋" w:hint="eastAsia"/>
          <w:sz w:val="32"/>
          <w:szCs w:val="32"/>
        </w:rPr>
        <w:t>2022年1月19日</w:t>
      </w:r>
    </w:p>
    <w:p w:rsidR="00BC2BB3" w:rsidRPr="00DD692E" w:rsidRDefault="00BC2BB3" w:rsidP="003A440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sectPr w:rsidR="00BC2BB3" w:rsidRPr="00DD692E" w:rsidSect="008556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7A" w:rsidRDefault="00A0367A" w:rsidP="00204AA5">
      <w:r>
        <w:separator/>
      </w:r>
    </w:p>
  </w:endnote>
  <w:endnote w:type="continuationSeparator" w:id="0">
    <w:p w:rsidR="00A0367A" w:rsidRDefault="00A0367A" w:rsidP="0020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659"/>
      <w:docPartObj>
        <w:docPartGallery w:val="Page Numbers (Bottom of Page)"/>
        <w:docPartUnique/>
      </w:docPartObj>
    </w:sdtPr>
    <w:sdtContent>
      <w:p w:rsidR="00781A3D" w:rsidRDefault="009B7843">
        <w:pPr>
          <w:pStyle w:val="a5"/>
          <w:jc w:val="center"/>
        </w:pPr>
        <w:r w:rsidRPr="009B7843">
          <w:fldChar w:fldCharType="begin"/>
        </w:r>
        <w:r w:rsidR="007218A5">
          <w:instrText xml:space="preserve"> PAGE   \* MERGEFORMAT </w:instrText>
        </w:r>
        <w:r w:rsidRPr="009B7843">
          <w:fldChar w:fldCharType="separate"/>
        </w:r>
        <w:r w:rsidR="00121106" w:rsidRPr="001211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81A3D" w:rsidRDefault="00781A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7A" w:rsidRDefault="00A0367A" w:rsidP="00204AA5">
      <w:r>
        <w:separator/>
      </w:r>
    </w:p>
  </w:footnote>
  <w:footnote w:type="continuationSeparator" w:id="0">
    <w:p w:rsidR="00A0367A" w:rsidRDefault="00A0367A" w:rsidP="00204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5E0E"/>
    <w:multiLevelType w:val="hybridMultilevel"/>
    <w:tmpl w:val="4A98F5CA"/>
    <w:lvl w:ilvl="0" w:tplc="63645DF8">
      <w:start w:val="1"/>
      <w:numFmt w:val="japaneseCounting"/>
      <w:lvlText w:val="（%1）"/>
      <w:lvlJc w:val="left"/>
      <w:pPr>
        <w:ind w:left="172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36FD"/>
    <w:rsid w:val="000F497F"/>
    <w:rsid w:val="000F7617"/>
    <w:rsid w:val="00105B3E"/>
    <w:rsid w:val="001108EA"/>
    <w:rsid w:val="00121106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10BC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756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6E64A7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1C2"/>
    <w:rsid w:val="00736923"/>
    <w:rsid w:val="00736C50"/>
    <w:rsid w:val="00741A40"/>
    <w:rsid w:val="00746739"/>
    <w:rsid w:val="00755418"/>
    <w:rsid w:val="007611C0"/>
    <w:rsid w:val="0076474D"/>
    <w:rsid w:val="007720F2"/>
    <w:rsid w:val="00772EA0"/>
    <w:rsid w:val="007740B1"/>
    <w:rsid w:val="007745BE"/>
    <w:rsid w:val="007769D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3F51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E4FDA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3"/>
    <w:rsid w:val="009B7848"/>
    <w:rsid w:val="009C460B"/>
    <w:rsid w:val="009D452F"/>
    <w:rsid w:val="009E68DF"/>
    <w:rsid w:val="009F4FD2"/>
    <w:rsid w:val="00A0367A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3686"/>
    <w:rsid w:val="00AD49B5"/>
    <w:rsid w:val="00AD76B6"/>
    <w:rsid w:val="00AE6C57"/>
    <w:rsid w:val="00AF2313"/>
    <w:rsid w:val="00AF50F4"/>
    <w:rsid w:val="00B0337D"/>
    <w:rsid w:val="00B1769A"/>
    <w:rsid w:val="00B22EBB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96AEA"/>
    <w:rsid w:val="00BA000D"/>
    <w:rsid w:val="00BA45ED"/>
    <w:rsid w:val="00BA486D"/>
    <w:rsid w:val="00BC0376"/>
    <w:rsid w:val="00BC0DDF"/>
    <w:rsid w:val="00BC2BB3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55C20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1E70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168CA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4DE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4AA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4AA5"/>
    <w:rPr>
      <w:kern w:val="2"/>
      <w:sz w:val="18"/>
      <w:szCs w:val="18"/>
    </w:rPr>
  </w:style>
  <w:style w:type="paragraph" w:styleId="a6">
    <w:name w:val="Normal (Web)"/>
    <w:basedOn w:val="a"/>
    <w:rsid w:val="004F244D"/>
    <w:pPr>
      <w:widowControl/>
      <w:spacing w:before="100" w:beforeAutospacing="1" w:after="100" w:afterAutospacing="1"/>
      <w:jc w:val="left"/>
    </w:pPr>
    <w:rPr>
      <w:rFonts w:ascii="宋体" w:eastAsia="宋体" w:hAnsi="宋体" w:cs="宋体" w:hint="eastAsia"/>
      <w:kern w:val="0"/>
      <w:sz w:val="24"/>
    </w:rPr>
  </w:style>
  <w:style w:type="paragraph" w:customStyle="1" w:styleId="1">
    <w:name w:val="正文1"/>
    <w:qFormat/>
    <w:rsid w:val="004F244D"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0A5D0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rsid w:val="008E4F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436</Words>
  <Characters>2486</Characters>
  <Application>Microsoft Office Word</Application>
  <DocSecurity>0</DocSecurity>
  <Lines>20</Lines>
  <Paragraphs>5</Paragraphs>
  <ScaleCrop>false</ScaleCrop>
  <Company>P R C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freeuser</cp:lastModifiedBy>
  <cp:revision>1878</cp:revision>
  <dcterms:created xsi:type="dcterms:W3CDTF">2020-01-06T10:32:00Z</dcterms:created>
  <dcterms:modified xsi:type="dcterms:W3CDTF">2022-01-27T01:07:00Z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