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ind w:firstLine="3253" w:firstLineChars="450"/>
        <w:rPr>
          <w:rFonts w:ascii="黑体" w:hAnsi="宋体" w:eastAsia="黑体"/>
          <w:b/>
          <w:bCs/>
          <w:color w:val="auto"/>
          <w:sz w:val="72"/>
        </w:rPr>
      </w:pPr>
    </w:p>
    <w:p>
      <w:pPr>
        <w:tabs>
          <w:tab w:val="left" w:pos="8460"/>
        </w:tabs>
        <w:ind w:firstLine="3253" w:firstLineChars="450"/>
        <w:rPr>
          <w:rFonts w:ascii="黑体" w:hAnsi="宋体" w:eastAsia="黑体"/>
          <w:b/>
          <w:bCs/>
          <w:color w:val="auto"/>
          <w:sz w:val="72"/>
        </w:rPr>
      </w:pPr>
    </w:p>
    <w:p>
      <w:pPr>
        <w:tabs>
          <w:tab w:val="left" w:pos="8460"/>
        </w:tabs>
        <w:rPr>
          <w:rFonts w:ascii="黑体" w:hAnsi="宋体" w:eastAsia="黑体"/>
          <w:b/>
          <w:bCs/>
          <w:color w:val="auto"/>
          <w:sz w:val="72"/>
        </w:rPr>
      </w:pPr>
      <w:r>
        <w:rPr>
          <w:rFonts w:hint="eastAsia" w:ascii="黑体" w:hAnsi="宋体" w:eastAsia="黑体"/>
          <w:b/>
          <w:bCs/>
          <w:color w:val="auto"/>
          <w:sz w:val="72"/>
        </w:rPr>
        <w:t xml:space="preserve">   </w:t>
      </w:r>
    </w:p>
    <w:p>
      <w:pPr>
        <w:tabs>
          <w:tab w:val="left" w:pos="8460"/>
        </w:tabs>
        <w:jc w:val="center"/>
        <w:rPr>
          <w:rFonts w:hint="eastAsia" w:ascii="方正小标宋简体" w:hAnsi="方正小标宋简体" w:eastAsia="方正小标宋简体" w:cs="方正小标宋简体"/>
          <w:b/>
          <w:bCs/>
          <w:color w:val="auto"/>
          <w:sz w:val="72"/>
        </w:rPr>
      </w:pPr>
      <w:r>
        <w:rPr>
          <w:rFonts w:hint="eastAsia" w:ascii="方正小标宋简体" w:hAnsi="方正小标宋简体" w:eastAsia="方正小标宋简体" w:cs="方正小标宋简体"/>
          <w:b/>
          <w:bCs/>
          <w:color w:val="auto"/>
          <w:sz w:val="72"/>
        </w:rPr>
        <w:t>临淄区中小学督导评估基础性指标</w:t>
      </w:r>
    </w:p>
    <w:p>
      <w:pPr>
        <w:tabs>
          <w:tab w:val="left" w:pos="8460"/>
        </w:tabs>
        <w:jc w:val="center"/>
        <w:rPr>
          <w:rFonts w:hint="eastAsia" w:ascii="黑体" w:hAnsi="宋体" w:eastAsia="黑体"/>
          <w:color w:val="auto"/>
          <w:sz w:val="32"/>
          <w:szCs w:val="32"/>
        </w:rPr>
      </w:pPr>
      <w:r>
        <w:rPr>
          <w:rFonts w:hint="eastAsia" w:ascii="宋体" w:hAnsi="宋体" w:eastAsia="黑体"/>
          <w:b/>
          <w:bCs/>
          <w:color w:val="auto"/>
          <w:sz w:val="36"/>
          <w:szCs w:val="36"/>
          <w:lang w:eastAsia="zh-CN"/>
        </w:rPr>
        <w:t>（　</w:t>
      </w:r>
      <w:r>
        <w:rPr>
          <w:rFonts w:hint="eastAsia" w:ascii="宋体" w:hAnsi="宋体" w:eastAsia="黑体"/>
          <w:b/>
          <w:bCs/>
          <w:color w:val="auto"/>
          <w:sz w:val="36"/>
          <w:szCs w:val="36"/>
          <w:lang w:val="en-US" w:eastAsia="zh-CN"/>
        </w:rPr>
        <w:t>试　行　</w:t>
      </w:r>
      <w:r>
        <w:rPr>
          <w:rFonts w:hint="eastAsia" w:ascii="宋体" w:hAnsi="宋体" w:eastAsia="黑体"/>
          <w:b/>
          <w:bCs/>
          <w:color w:val="auto"/>
          <w:sz w:val="36"/>
          <w:szCs w:val="36"/>
          <w:lang w:eastAsia="zh-CN"/>
        </w:rPr>
        <w:t>）</w:t>
      </w:r>
    </w:p>
    <w:p>
      <w:pPr>
        <w:tabs>
          <w:tab w:val="left" w:pos="8460"/>
        </w:tabs>
        <w:jc w:val="center"/>
        <w:rPr>
          <w:rFonts w:ascii="黑体" w:hAnsi="宋体" w:eastAsia="黑体"/>
          <w:b/>
          <w:bCs/>
          <w:color w:val="auto"/>
          <w:sz w:val="44"/>
        </w:rPr>
      </w:pPr>
    </w:p>
    <w:p>
      <w:pPr>
        <w:tabs>
          <w:tab w:val="left" w:pos="8460"/>
        </w:tabs>
        <w:jc w:val="center"/>
        <w:rPr>
          <w:rFonts w:ascii="黑体" w:hAnsi="宋体" w:eastAsia="黑体"/>
          <w:b/>
          <w:bCs/>
          <w:color w:val="auto"/>
          <w:sz w:val="44"/>
        </w:rPr>
      </w:pPr>
    </w:p>
    <w:p>
      <w:pPr>
        <w:tabs>
          <w:tab w:val="left" w:pos="8460"/>
        </w:tabs>
        <w:jc w:val="center"/>
        <w:rPr>
          <w:rFonts w:ascii="黑体" w:hAnsi="宋体" w:eastAsia="黑体"/>
          <w:b/>
          <w:bCs/>
          <w:color w:val="auto"/>
          <w:sz w:val="44"/>
        </w:rPr>
      </w:pPr>
    </w:p>
    <w:p>
      <w:pPr>
        <w:tabs>
          <w:tab w:val="left" w:pos="8460"/>
        </w:tabs>
        <w:jc w:val="center"/>
        <w:rPr>
          <w:rFonts w:ascii="黑体" w:hAnsi="宋体" w:eastAsia="黑体"/>
          <w:b/>
          <w:bCs/>
          <w:color w:val="auto"/>
          <w:sz w:val="44"/>
        </w:rPr>
      </w:pPr>
    </w:p>
    <w:p>
      <w:pPr>
        <w:tabs>
          <w:tab w:val="left" w:pos="8460"/>
        </w:tabs>
        <w:jc w:val="center"/>
        <w:rPr>
          <w:rFonts w:ascii="黑体" w:hAnsi="宋体" w:eastAsia="黑体"/>
          <w:b/>
          <w:bCs/>
          <w:color w:val="auto"/>
          <w:sz w:val="44"/>
        </w:rPr>
      </w:pPr>
      <w:r>
        <w:rPr>
          <w:rFonts w:hint="eastAsia" w:ascii="黑体" w:hAnsi="宋体" w:eastAsia="黑体"/>
          <w:b/>
          <w:bCs/>
          <w:color w:val="auto"/>
          <w:sz w:val="44"/>
        </w:rPr>
        <w:t>督导室</w:t>
      </w:r>
    </w:p>
    <w:p>
      <w:pPr>
        <w:spacing w:line="500" w:lineRule="exact"/>
        <w:jc w:val="center"/>
        <w:rPr>
          <w:rFonts w:hint="eastAsia" w:ascii="黑体" w:hAnsi="宋体" w:eastAsia="黑体"/>
          <w:b/>
          <w:bCs/>
          <w:color w:val="auto"/>
          <w:sz w:val="44"/>
        </w:rPr>
      </w:pPr>
      <w:r>
        <w:rPr>
          <w:rFonts w:hint="eastAsia" w:ascii="黑体" w:hAnsi="宋体" w:eastAsia="黑体"/>
          <w:b/>
          <w:bCs/>
          <w:color w:val="auto"/>
          <w:sz w:val="44"/>
        </w:rPr>
        <w:t>二○二○年</w:t>
      </w:r>
    </w:p>
    <w:p>
      <w:pPr>
        <w:rPr>
          <w:rFonts w:hint="eastAsia" w:ascii="黑体" w:hAnsi="宋体" w:eastAsia="黑体"/>
          <w:b/>
          <w:bCs/>
          <w:color w:val="auto"/>
          <w:sz w:val="44"/>
        </w:rPr>
      </w:pPr>
      <w:r>
        <w:rPr>
          <w:rFonts w:hint="eastAsia" w:ascii="黑体" w:hAnsi="宋体" w:eastAsia="黑体"/>
          <w:b/>
          <w:bCs/>
          <w:color w:val="auto"/>
          <w:sz w:val="44"/>
        </w:rPr>
        <w:br w:type="page"/>
      </w:r>
    </w:p>
    <w:p>
      <w:pPr>
        <w:spacing w:line="500" w:lineRule="exact"/>
        <w:jc w:val="center"/>
        <w:rPr>
          <w:rFonts w:hint="eastAsia" w:ascii="黑体" w:hAnsi="黑体" w:eastAsia="黑体" w:cs="黑体"/>
          <w:color w:val="auto"/>
          <w:sz w:val="32"/>
          <w:szCs w:val="32"/>
          <w:lang w:val="en-US" w:eastAsia="zh-CN"/>
        </w:rPr>
      </w:pPr>
    </w:p>
    <w:p>
      <w:pPr>
        <w:spacing w:line="500" w:lineRule="exact"/>
        <w:jc w:val="center"/>
        <w:rPr>
          <w:rFonts w:hint="eastAsia" w:ascii="黑体" w:hAnsi="黑体" w:eastAsia="黑体" w:cs="黑体"/>
          <w:color w:val="auto"/>
          <w:sz w:val="32"/>
          <w:szCs w:val="32"/>
          <w:lang w:val="en-US" w:eastAsia="zh-CN"/>
        </w:rPr>
      </w:pPr>
    </w:p>
    <w:p>
      <w:pPr>
        <w:spacing w:line="500" w:lineRule="exact"/>
        <w:jc w:val="center"/>
        <w:rPr>
          <w:rFonts w:hint="eastAsia" w:ascii="黑体" w:hAnsi="黑体" w:eastAsia="黑体" w:cs="黑体"/>
          <w:color w:val="auto"/>
          <w:sz w:val="32"/>
          <w:szCs w:val="32"/>
          <w:lang w:val="en-US" w:eastAsia="zh-CN"/>
        </w:rPr>
      </w:pPr>
    </w:p>
    <w:p>
      <w:pPr>
        <w:spacing w:line="500" w:lineRule="exact"/>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目　录</w:t>
      </w:r>
    </w:p>
    <w:p>
      <w:pPr>
        <w:spacing w:line="500" w:lineRule="exact"/>
        <w:rPr>
          <w:rFonts w:ascii="仿宋_GB2312" w:hAnsi="宋体" w:eastAsia="仿宋_GB2312"/>
          <w:color w:val="auto"/>
          <w:sz w:val="28"/>
          <w:szCs w:val="28"/>
        </w:rPr>
      </w:pPr>
    </w:p>
    <w:p>
      <w:pPr>
        <w:spacing w:line="500" w:lineRule="exact"/>
        <w:rPr>
          <w:rFonts w:ascii="仿宋_GB2312" w:hAnsi="宋体" w:eastAsia="仿宋_GB2312"/>
          <w:color w:val="auto"/>
          <w:sz w:val="28"/>
          <w:szCs w:val="28"/>
        </w:rPr>
      </w:pPr>
    </w:p>
    <w:p>
      <w:pPr>
        <w:spacing w:line="500" w:lineRule="exact"/>
        <w:rPr>
          <w:rFonts w:ascii="仿宋_GB2312" w:hAnsi="宋体" w:eastAsia="仿宋_GB2312"/>
          <w:color w:val="auto"/>
          <w:sz w:val="28"/>
          <w:szCs w:val="28"/>
        </w:rPr>
      </w:pPr>
    </w:p>
    <w:p>
      <w:pPr>
        <w:ind w:firstLine="3000" w:firstLineChars="1000"/>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1.临淄区中小学督导评估基础性指标/03</w:t>
      </w:r>
    </w:p>
    <w:p>
      <w:pPr>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　　　　　　　　　　2.临淄区镇（街道）中心校督导评估方案/10</w:t>
      </w:r>
    </w:p>
    <w:p>
      <w:pPr>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　　　　　　　　　　3.淄博市工业学校督导评估基础性指标/14</w:t>
      </w:r>
    </w:p>
    <w:p>
      <w:pPr>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　　　　　　　　　　4.临淄区教育中心督导评估基础性指标/22</w:t>
      </w:r>
    </w:p>
    <w:p>
      <w:pPr>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　　　　　　　　　　5.临淄区特殊教育中心学校督导评估基础性指标/29</w:t>
      </w:r>
    </w:p>
    <w:p>
      <w:pPr>
        <w:spacing w:line="500" w:lineRule="exact"/>
        <w:rPr>
          <w:rFonts w:ascii="仿宋_GB2312" w:hAnsi="宋体" w:eastAsia="仿宋_GB2312"/>
          <w:color w:val="auto"/>
          <w:sz w:val="28"/>
          <w:szCs w:val="28"/>
        </w:rPr>
      </w:pPr>
    </w:p>
    <w:p>
      <w:pPr>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br w:type="page"/>
      </w:r>
    </w:p>
    <w:p>
      <w:pPr>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附件1：</w:t>
      </w:r>
    </w:p>
    <w:p>
      <w:pPr>
        <w:jc w:val="center"/>
        <w:rPr>
          <w:rFonts w:hint="default" w:ascii="宋体" w:hAnsi="宋体" w:eastAsia="黑体"/>
          <w:b/>
          <w:bCs/>
          <w:color w:val="auto"/>
          <w:sz w:val="36"/>
          <w:szCs w:val="36"/>
          <w:lang w:val="en-US" w:eastAsia="zh-CN"/>
        </w:rPr>
      </w:pPr>
      <w:r>
        <w:rPr>
          <w:rFonts w:hint="eastAsia" w:ascii="宋体" w:hAnsi="宋体" w:eastAsia="黑体"/>
          <w:b/>
          <w:bCs/>
          <w:color w:val="auto"/>
          <w:sz w:val="36"/>
          <w:szCs w:val="36"/>
        </w:rPr>
        <w:t>临淄区中小学督导评估基础性指标（</w:t>
      </w:r>
      <w:r>
        <w:rPr>
          <w:rFonts w:hint="eastAsia" w:ascii="宋体" w:hAnsi="宋体" w:eastAsia="黑体"/>
          <w:b/>
          <w:bCs/>
          <w:color w:val="auto"/>
          <w:sz w:val="36"/>
          <w:szCs w:val="36"/>
          <w:lang w:val="en-US" w:eastAsia="zh-CN"/>
        </w:rPr>
        <w:t>2020</w:t>
      </w:r>
      <w:r>
        <w:rPr>
          <w:rFonts w:hint="eastAsia" w:ascii="宋体" w:hAnsi="宋体" w:eastAsia="黑体"/>
          <w:b/>
          <w:bCs/>
          <w:color w:val="auto"/>
          <w:sz w:val="36"/>
          <w:szCs w:val="36"/>
        </w:rPr>
        <w:t>年）</w:t>
      </w:r>
    </w:p>
    <w:tbl>
      <w:tblPr>
        <w:tblStyle w:val="9"/>
        <w:tblW w:w="14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77"/>
        <w:gridCol w:w="6538"/>
        <w:gridCol w:w="529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一级</w:t>
            </w:r>
          </w:p>
          <w:p>
            <w:pPr>
              <w:spacing w:line="300" w:lineRule="exact"/>
              <w:ind w:leftChars="-2" w:hanging="4" w:hangingChars="2"/>
              <w:jc w:val="center"/>
              <w:rPr>
                <w:rFonts w:ascii="黑体" w:hAnsi="黑体" w:eastAsia="黑体" w:cs="黑体"/>
                <w:color w:val="auto"/>
              </w:rPr>
            </w:pPr>
            <w:r>
              <w:rPr>
                <w:rFonts w:hint="eastAsia" w:ascii="黑体" w:hAnsi="黑体" w:eastAsia="黑体" w:cs="黑体"/>
                <w:color w:val="auto"/>
                <w:szCs w:val="21"/>
              </w:rPr>
              <w:t>指标</w:t>
            </w:r>
          </w:p>
        </w:tc>
        <w:tc>
          <w:tcPr>
            <w:tcW w:w="677" w:type="dxa"/>
            <w:vAlign w:val="center"/>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二级</w:t>
            </w:r>
          </w:p>
          <w:p>
            <w:pPr>
              <w:spacing w:line="300" w:lineRule="exact"/>
              <w:ind w:leftChars="-2" w:hanging="4" w:hangingChars="2"/>
              <w:jc w:val="center"/>
              <w:rPr>
                <w:rFonts w:ascii="黑体" w:hAnsi="黑体" w:eastAsia="黑体" w:cs="黑体"/>
                <w:color w:val="auto"/>
              </w:rPr>
            </w:pPr>
            <w:r>
              <w:rPr>
                <w:rFonts w:hint="eastAsia" w:ascii="黑体" w:hAnsi="黑体" w:eastAsia="黑体" w:cs="黑体"/>
                <w:color w:val="auto"/>
                <w:szCs w:val="21"/>
              </w:rPr>
              <w:t>指标</w:t>
            </w:r>
          </w:p>
        </w:tc>
        <w:tc>
          <w:tcPr>
            <w:tcW w:w="6538" w:type="dxa"/>
            <w:vAlign w:val="center"/>
          </w:tcPr>
          <w:p>
            <w:pPr>
              <w:spacing w:line="300" w:lineRule="exact"/>
              <w:jc w:val="center"/>
              <w:rPr>
                <w:rFonts w:ascii="黑体" w:hAnsi="黑体" w:eastAsia="黑体" w:cs="黑体"/>
                <w:color w:val="auto"/>
              </w:rPr>
            </w:pPr>
            <w:r>
              <w:rPr>
                <w:rFonts w:hint="eastAsia" w:ascii="黑体" w:hAnsi="黑体" w:eastAsia="黑体" w:cs="黑体"/>
                <w:color w:val="auto"/>
                <w:szCs w:val="21"/>
              </w:rPr>
              <w:t>评估要点及分值</w:t>
            </w:r>
          </w:p>
        </w:tc>
        <w:tc>
          <w:tcPr>
            <w:tcW w:w="5295" w:type="dxa"/>
            <w:vAlign w:val="center"/>
          </w:tcPr>
          <w:p>
            <w:pPr>
              <w:spacing w:line="300" w:lineRule="exact"/>
              <w:jc w:val="center"/>
              <w:rPr>
                <w:rFonts w:ascii="黑体" w:hAnsi="黑体" w:eastAsia="黑体" w:cs="黑体"/>
                <w:color w:val="auto"/>
              </w:rPr>
            </w:pPr>
            <w:r>
              <w:rPr>
                <w:rFonts w:hint="eastAsia" w:ascii="黑体" w:hAnsi="黑体" w:eastAsia="黑体" w:cs="黑体"/>
                <w:color w:val="auto"/>
                <w:szCs w:val="21"/>
              </w:rPr>
              <w:t>评估标准</w:t>
            </w:r>
          </w:p>
        </w:tc>
        <w:tc>
          <w:tcPr>
            <w:tcW w:w="1114" w:type="dxa"/>
            <w:vAlign w:val="center"/>
          </w:tcPr>
          <w:p>
            <w:pPr>
              <w:spacing w:line="300" w:lineRule="exact"/>
              <w:jc w:val="center"/>
              <w:rPr>
                <w:rFonts w:ascii="黑体" w:hAnsi="黑体" w:eastAsia="黑体" w:cs="黑体"/>
                <w:color w:val="auto"/>
                <w:szCs w:val="21"/>
              </w:rPr>
            </w:pPr>
            <w:r>
              <w:rPr>
                <w:rFonts w:hint="eastAsia" w:ascii="黑体" w:hAnsi="黑体" w:eastAsia="黑体" w:cs="黑体"/>
                <w:color w:val="auto"/>
                <w:szCs w:val="21"/>
              </w:rPr>
              <w:t>责任</w:t>
            </w:r>
          </w:p>
          <w:p>
            <w:pPr>
              <w:spacing w:line="300" w:lineRule="exact"/>
              <w:jc w:val="center"/>
              <w:rPr>
                <w:rFonts w:ascii="黑体" w:hAnsi="黑体" w:eastAsia="黑体" w:cs="黑体"/>
                <w:color w:val="auto"/>
              </w:rPr>
            </w:pPr>
            <w:r>
              <w:rPr>
                <w:rFonts w:hint="eastAsia" w:ascii="黑体" w:hAnsi="黑体" w:eastAsia="黑体" w:cs="黑体"/>
                <w:color w:val="auto"/>
                <w:szCs w:val="21"/>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A1</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制度</w:t>
            </w:r>
          </w:p>
          <w:p>
            <w:pPr>
              <w:jc w:val="center"/>
              <w:rPr>
                <w:rFonts w:ascii="黑体" w:hAnsi="黑体" w:eastAsia="黑体" w:cs="黑体"/>
                <w:color w:val="auto"/>
              </w:rPr>
            </w:pPr>
            <w:r>
              <w:rPr>
                <w:rFonts w:hint="eastAsia" w:ascii="黑体" w:hAnsi="黑体" w:eastAsia="黑体" w:cs="黑体"/>
                <w:color w:val="auto"/>
              </w:rPr>
              <w:t>建设</w:t>
            </w:r>
          </w:p>
          <w:p>
            <w:pPr>
              <w:jc w:val="center"/>
              <w:rPr>
                <w:rFonts w:ascii="黑体" w:hAnsi="黑体" w:eastAsia="黑体" w:cs="黑体"/>
                <w:color w:val="auto"/>
              </w:rPr>
            </w:pPr>
            <w:r>
              <w:rPr>
                <w:rFonts w:hint="eastAsia" w:ascii="黑体" w:hAnsi="黑体" w:eastAsia="黑体" w:cs="黑体"/>
                <w:color w:val="auto"/>
                <w:lang w:val="en-US" w:eastAsia="zh-CN"/>
              </w:rPr>
              <w:t>2</w:t>
            </w:r>
            <w:r>
              <w:rPr>
                <w:rFonts w:hint="eastAsia" w:ascii="黑体" w:hAnsi="黑体" w:eastAsia="黑体" w:cs="黑体"/>
                <w:color w:val="auto"/>
              </w:rPr>
              <w:t>10</w:t>
            </w:r>
          </w:p>
          <w:p>
            <w:pPr>
              <w:jc w:val="center"/>
              <w:rPr>
                <w:rFonts w:ascii="黑体" w:hAnsi="黑体" w:eastAsia="黑体" w:cs="黑体"/>
                <w:color w:val="auto"/>
              </w:rPr>
            </w:pPr>
            <w:r>
              <w:rPr>
                <w:rFonts w:hint="eastAsia" w:ascii="黑体" w:hAnsi="黑体" w:eastAsia="黑体" w:cs="黑体"/>
                <w:color w:val="auto"/>
              </w:rPr>
              <w:t>分</w:t>
            </w:r>
          </w:p>
        </w:tc>
        <w:tc>
          <w:tcPr>
            <w:tcW w:w="677" w:type="dxa"/>
            <w:vAlign w:val="center"/>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B1</w:t>
            </w:r>
          </w:p>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党群</w:t>
            </w:r>
          </w:p>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建设</w:t>
            </w:r>
          </w:p>
          <w:p>
            <w:pPr>
              <w:spacing w:line="300" w:lineRule="exact"/>
              <w:ind w:leftChars="-2" w:hanging="4" w:hangingChars="2"/>
              <w:jc w:val="center"/>
              <w:rPr>
                <w:rFonts w:ascii="黑体" w:hAnsi="黑体" w:eastAsia="黑体" w:cs="黑体"/>
                <w:color w:val="auto"/>
                <w:szCs w:val="21"/>
              </w:rPr>
            </w:pPr>
            <w:r>
              <w:rPr>
                <w:rFonts w:ascii="黑体" w:hAnsi="黑体" w:eastAsia="黑体" w:cs="黑体"/>
                <w:color w:val="auto"/>
                <w:szCs w:val="21"/>
              </w:rPr>
              <w:t>30</w:t>
            </w:r>
            <w:r>
              <w:rPr>
                <w:rFonts w:hint="eastAsia" w:ascii="黑体" w:hAnsi="黑体" w:eastAsia="黑体" w:cs="黑体"/>
                <w:color w:val="auto"/>
                <w:szCs w:val="21"/>
              </w:rPr>
              <w:t>分</w:t>
            </w:r>
          </w:p>
        </w:tc>
        <w:tc>
          <w:tcPr>
            <w:tcW w:w="6538"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1.基层党组织落实主体责任，发挥党支部战斗堡垒作用，发挥党员教师的先锋模范作用，完成年度党建及意识形态工作任务（20分）。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2.信访稳定工作机制健全，排查工作到位；对群众信访反映的问题及时处理，无信访、投诉、人访等重大影响事件发生，对上级批办件、投诉、信件及时处结（10分）。</w:t>
            </w:r>
          </w:p>
        </w:tc>
        <w:tc>
          <w:tcPr>
            <w:tcW w:w="5295" w:type="dxa"/>
            <w:vAlign w:val="center"/>
          </w:tcPr>
          <w:p>
            <w:pPr>
              <w:spacing w:line="300" w:lineRule="exact"/>
              <w:ind w:firstLine="420" w:firstLineChars="200"/>
              <w:rPr>
                <w:rFonts w:hint="default" w:ascii="仿宋" w:hAnsi="仿宋" w:eastAsia="仿宋" w:cs="仿宋"/>
                <w:color w:val="auto"/>
                <w:szCs w:val="21"/>
                <w:lang w:val="en-US" w:eastAsia="zh-CN"/>
              </w:rPr>
            </w:pPr>
            <w:r>
              <w:rPr>
                <w:rFonts w:hint="eastAsia" w:ascii="仿宋" w:hAnsi="仿宋" w:eastAsia="仿宋" w:cs="仿宋"/>
                <w:color w:val="auto"/>
                <w:szCs w:val="21"/>
              </w:rPr>
              <w:t>1.根据《</w:t>
            </w:r>
            <w:r>
              <w:rPr>
                <w:rFonts w:hint="eastAsia" w:ascii="仿宋" w:hAnsi="仿宋" w:eastAsia="仿宋" w:cs="仿宋"/>
                <w:color w:val="auto"/>
                <w:szCs w:val="21"/>
                <w:lang w:val="en-US" w:eastAsia="zh-CN"/>
              </w:rPr>
              <w:t>2020</w:t>
            </w:r>
            <w:r>
              <w:rPr>
                <w:rFonts w:hint="eastAsia" w:ascii="仿宋" w:hAnsi="仿宋" w:eastAsia="仿宋" w:cs="仿宋"/>
                <w:color w:val="auto"/>
                <w:szCs w:val="21"/>
              </w:rPr>
              <w:t>年党建党风廉政建设考核细则》考核，按</w:t>
            </w:r>
            <w:r>
              <w:rPr>
                <w:rFonts w:hint="eastAsia" w:ascii="仿宋" w:hAnsi="仿宋" w:eastAsia="仿宋" w:cs="仿宋"/>
                <w:color w:val="auto"/>
                <w:szCs w:val="21"/>
                <w:lang w:val="en-US" w:eastAsia="zh-CN"/>
              </w:rPr>
              <w:t>20、18、16、14</w:t>
            </w:r>
            <w:r>
              <w:rPr>
                <w:rFonts w:hint="eastAsia" w:ascii="仿宋" w:hAnsi="仿宋" w:eastAsia="仿宋" w:cs="仿宋"/>
                <w:color w:val="auto"/>
                <w:szCs w:val="21"/>
              </w:rPr>
              <w:t>折算得分。</w:t>
            </w:r>
          </w:p>
          <w:p>
            <w:pPr>
              <w:spacing w:line="300" w:lineRule="exact"/>
              <w:ind w:firstLine="420" w:firstLineChars="200"/>
              <w:rPr>
                <w:rFonts w:hint="default" w:ascii="仿宋" w:hAnsi="仿宋" w:eastAsia="仿宋" w:cs="仿宋"/>
                <w:color w:val="auto"/>
                <w:szCs w:val="21"/>
                <w:lang w:val="en-US" w:eastAsia="zh-CN"/>
              </w:rPr>
            </w:pPr>
            <w:r>
              <w:rPr>
                <w:rFonts w:hint="eastAsia" w:ascii="仿宋" w:hAnsi="仿宋" w:eastAsia="仿宋" w:cs="仿宋"/>
                <w:color w:val="auto"/>
                <w:szCs w:val="21"/>
              </w:rPr>
              <w:t>2.信访稳定工作机制健全，出现出现集体或个人越级到区、市及以上部门上访的，每上访一次按国家级8分、省级6分、市级4分、区级2分扣分，出现重访双倍扣分扣完为止；转办件、电话投诉、热线反映问题属实的，分别按国家级6分、省级4分、市级2分、区级1分扣分；加强师生思想政治教育，防止出现信、传邪教人员，出现一人次扣5分。以上工作扣完10分为止。</w:t>
            </w:r>
          </w:p>
        </w:tc>
        <w:tc>
          <w:tcPr>
            <w:tcW w:w="1114" w:type="dxa"/>
            <w:vAlign w:val="center"/>
          </w:tcPr>
          <w:p>
            <w:pPr>
              <w:spacing w:line="300" w:lineRule="exact"/>
              <w:jc w:val="center"/>
              <w:rPr>
                <w:rFonts w:ascii="楷体_GB2312" w:hAnsi="楷体_GB2312" w:eastAsia="楷体_GB2312" w:cs="楷体_GB2312"/>
                <w:color w:val="auto"/>
                <w:szCs w:val="21"/>
              </w:rPr>
            </w:pPr>
            <w:r>
              <w:rPr>
                <w:rFonts w:hint="eastAsia" w:ascii="楷体_GB2312" w:hAnsi="楷体_GB2312" w:eastAsia="楷体_GB2312" w:cs="楷体_GB2312"/>
                <w:color w:val="auto"/>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B2</w:t>
            </w:r>
          </w:p>
          <w:p>
            <w:pPr>
              <w:jc w:val="center"/>
              <w:rPr>
                <w:rFonts w:ascii="黑体" w:hAnsi="黑体" w:eastAsia="黑体" w:cs="黑体"/>
                <w:color w:val="auto"/>
              </w:rPr>
            </w:pPr>
            <w:r>
              <w:rPr>
                <w:rFonts w:hint="eastAsia" w:ascii="黑体" w:hAnsi="黑体" w:eastAsia="黑体" w:cs="黑体"/>
                <w:color w:val="auto"/>
              </w:rPr>
              <w:t>依法</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120分</w:t>
            </w:r>
          </w:p>
        </w:tc>
        <w:tc>
          <w:tcPr>
            <w:tcW w:w="6538"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1.坚持依法办学，制定科学规范的《章程》（3分）；章程起草、修订、审议等机制健全，引领作用发挥到位，各项教育教学管理制度健全（3分）。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2.建立符合要求的教师评价考核方案，并经教代会通过（4分）；按照考核方案要求严格考核，加强教师日常考核管理，考核结果公平、公正、公开，结果使用合理，完善教师档案管理（10分）。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3.按规定落实人事制度和分配制度方案，按规定签订聘用合同，落实评优晋级程序，强化岗位聘后管理（10分）。执行教职工职业资格制度，实行持证上岗，专任教师具备相应职业资格（2分）。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4.领导班子团结务实、公正廉洁、民主和谐（5分）。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5.落实学校共同体建设要求，交流轮岗校干教师到岗到位，认真履行职责（10分）。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6.推进“教工之家”建设，有效开展各项活动（6分）。每年至少为全体教职工查体一次（2分）。</w:t>
            </w:r>
          </w:p>
          <w:p>
            <w:pPr>
              <w:spacing w:line="300" w:lineRule="exact"/>
              <w:ind w:firstLine="420" w:firstLineChars="200"/>
              <w:rPr>
                <w:rFonts w:hint="default" w:ascii="仿宋" w:hAnsi="仿宋" w:eastAsia="仿宋" w:cs="仿宋"/>
                <w:color w:val="auto"/>
                <w:szCs w:val="21"/>
                <w:lang w:val="en-US" w:eastAsia="zh-CN"/>
              </w:rPr>
            </w:pPr>
            <w:r>
              <w:rPr>
                <w:rFonts w:hint="eastAsia" w:ascii="仿宋" w:hAnsi="仿宋" w:eastAsia="仿宋" w:cs="仿宋"/>
                <w:color w:val="auto"/>
                <w:szCs w:val="21"/>
              </w:rPr>
              <w:t>7.开全课程、开足课时；按规定安排假期和法定节假日；教辅资料征订与管理符合要求；学生家庭书面作业实行总量控制，作业监控机制健全，禁止给学生家长布置作业或让学生家长代为评批作业；调课机制健全，学生作息时间符合规定；严格考试管理，合理使用考试结果（30分）。严格执行区教体局招生、转学和学籍管理规定，无辍学现象（5分）。图书配备及年均增长符合办学要求（1分）。做好随班就读工作（</w:t>
            </w:r>
            <w:r>
              <w:rPr>
                <w:rFonts w:ascii="仿宋" w:hAnsi="仿宋" w:eastAsia="仿宋" w:cs="仿宋"/>
                <w:color w:val="auto"/>
                <w:szCs w:val="21"/>
              </w:rPr>
              <w:t>5</w:t>
            </w:r>
            <w:r>
              <w:rPr>
                <w:rFonts w:hint="eastAsia" w:ascii="仿宋" w:hAnsi="仿宋" w:eastAsia="仿宋" w:cs="仿宋"/>
                <w:color w:val="auto"/>
                <w:szCs w:val="21"/>
              </w:rPr>
              <w:t>分）。规范收费，无乱收费行为（5分）。教育学生不参加非法培训班（４分）。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8.课程落实。落实国家课程方案和课程标准，落实山东省地方课程实施意见。根据学生发展需要和学校、社区资源条件，开好学校课程。义务教育段学校探索设立自主选课学习日。（15分）</w:t>
            </w:r>
          </w:p>
          <w:p>
            <w:pPr>
              <w:spacing w:line="300" w:lineRule="exact"/>
              <w:ind w:firstLine="420" w:firstLineChars="200"/>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9.高中段学校做好考试组织工作。</w:t>
            </w:r>
          </w:p>
        </w:tc>
        <w:tc>
          <w:tcPr>
            <w:tcW w:w="5295" w:type="dxa"/>
          </w:tcPr>
          <w:p>
            <w:pPr>
              <w:spacing w:line="300" w:lineRule="exact"/>
              <w:ind w:firstLine="420" w:firstLineChars="200"/>
              <w:rPr>
                <w:rFonts w:hint="default" w:ascii="仿宋" w:hAnsi="仿宋" w:eastAsia="仿宋" w:cs="仿宋"/>
                <w:color w:val="auto"/>
                <w:szCs w:val="21"/>
                <w:lang w:val="en-US" w:eastAsia="zh-CN"/>
              </w:rPr>
            </w:pPr>
            <w:r>
              <w:rPr>
                <w:rFonts w:hint="eastAsia" w:ascii="仿宋" w:hAnsi="仿宋" w:eastAsia="仿宋" w:cs="仿宋"/>
                <w:color w:val="auto"/>
                <w:szCs w:val="21"/>
              </w:rPr>
              <w:t>1.章程制定规范记3分，否则按2、1记分；学校重大管理制度缺少一项减1分，扣完为止。</w:t>
            </w:r>
          </w:p>
          <w:p>
            <w:pPr>
              <w:spacing w:line="300" w:lineRule="exact"/>
              <w:ind w:firstLine="420" w:firstLineChars="200"/>
              <w:rPr>
                <w:rFonts w:hint="default" w:ascii="仿宋" w:hAnsi="仿宋" w:eastAsia="仿宋" w:cs="仿宋"/>
                <w:color w:val="auto"/>
                <w:szCs w:val="21"/>
                <w:lang w:val="en-US" w:eastAsia="zh-CN"/>
              </w:rPr>
            </w:pPr>
            <w:r>
              <w:rPr>
                <w:rFonts w:hint="eastAsia" w:ascii="仿宋" w:hAnsi="仿宋" w:eastAsia="仿宋" w:cs="仿宋"/>
                <w:color w:val="auto"/>
                <w:szCs w:val="21"/>
              </w:rPr>
              <w:t>2.根据教师考核方案制定情况按4、3、2记分。根据教师管理、考核和结果使用情况按10、9、8、7、6记分。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3.根据人事制度和分配制度改革、评优晋级等情况按10、9、8、7、6记分。不具备相应职业资格者每人次扣1分，扣完为止。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4.根据班子民主评议结果折分。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5.根据学校共同体工作落实情况和校干教师交流轮岗情况按10、9、8、7记分。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6.建设“教工之家”，根据活动开展情况按6、5、4、3记分。符合查体工作要求记2分，否则记0分。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7.规范办学，结合日常抽查，发现核实一处违规扣1分，扣完为止（30分）。违规接收1名学生扣1分，学籍遗漏1名扣1分，辍学率每提高0.1%扣1分（扣完5分为止）。图书配备符合要求记1分，否则记0分。随班就读片区学校，不得拒收经区残疾人教育专家委员会评估确定为随班就读的残疾儿童，每拒收一次，扣2分，扣完5分为止。规范收费工作，如有违规，一经查实该项记0分。根据学生参加非法培训班情况进行扣分，每核实1名学生扣0.5分，扣完４分为止。</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8.根据国家、地方课程落实和实施情况，按10、9、8、7、6记分。根据学校课程开设情况，按5、4、3、2记分。</w:t>
            </w:r>
          </w:p>
          <w:p>
            <w:pPr>
              <w:spacing w:line="300" w:lineRule="exact"/>
              <w:ind w:firstLine="420" w:firstLineChars="200"/>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9.高中段学校，在完善制度、标准化考点建设、考务工作落实、考纪教育等方面，因工作不力造成工作失误的，每次扣3分，扣完20分为止。</w:t>
            </w:r>
          </w:p>
        </w:tc>
        <w:tc>
          <w:tcPr>
            <w:tcW w:w="1114" w:type="dxa"/>
            <w:vAlign w:val="center"/>
          </w:tcPr>
          <w:p>
            <w:pPr>
              <w:jc w:val="cente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jc w:val="center"/>
              <w:rPr>
                <w:rFonts w:ascii="楷体_GB2312" w:hAnsi="楷体_GB2312" w:eastAsia="楷体_GB2312" w:cs="楷体_GB2312"/>
                <w:color w:val="auto"/>
              </w:rPr>
            </w:pP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2-5政工科</w:t>
            </w:r>
          </w:p>
          <w:p>
            <w:pPr>
              <w:jc w:val="center"/>
              <w:rPr>
                <w:rFonts w:ascii="楷体_GB2312" w:hAnsi="楷体_GB2312" w:eastAsia="楷体_GB2312" w:cs="楷体_GB2312"/>
                <w:color w:val="auto"/>
              </w:rPr>
            </w:pP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6.工会</w:t>
            </w:r>
          </w:p>
          <w:p>
            <w:pPr>
              <w:jc w:val="center"/>
              <w:rPr>
                <w:rFonts w:ascii="楷体_GB2312" w:hAnsi="楷体_GB2312" w:eastAsia="楷体_GB2312" w:cs="楷体_GB2312"/>
                <w:color w:val="auto"/>
              </w:rPr>
            </w:pP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7.基教科</w:t>
            </w: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（其中，收费：计财科；培训：职教科</w:t>
            </w:r>
            <w:r>
              <w:rPr>
                <w:rFonts w:hint="eastAsia" w:ascii="楷体_GB2312" w:hAnsi="楷体_GB2312" w:eastAsia="楷体_GB2312" w:cs="楷体_GB2312"/>
                <w:color w:val="auto"/>
                <w:lang w:val="en-US" w:eastAsia="zh-CN"/>
              </w:rPr>
              <w:t>；</w:t>
            </w:r>
            <w:r>
              <w:rPr>
                <w:rFonts w:hint="eastAsia" w:ascii="楷体_GB2312" w:hAnsi="楷体_GB2312" w:eastAsia="楷体_GB2312" w:cs="楷体_GB2312"/>
                <w:color w:val="auto"/>
              </w:rPr>
              <w:t>）</w:t>
            </w:r>
          </w:p>
          <w:p>
            <w:pPr>
              <w:jc w:val="center"/>
              <w:rPr>
                <w:rFonts w:ascii="楷体_GB2312" w:hAnsi="楷体_GB2312" w:eastAsia="楷体_GB2312" w:cs="楷体_GB2312"/>
                <w:color w:val="auto"/>
              </w:rPr>
            </w:pPr>
          </w:p>
          <w:p>
            <w:pPr>
              <w:jc w:val="center"/>
              <w:rPr>
                <w:rFonts w:hint="eastAsia" w:ascii="楷体_GB2312" w:hAnsi="楷体_GB2312" w:eastAsia="楷体_GB2312" w:cs="楷体_GB2312"/>
                <w:color w:val="auto"/>
              </w:rPr>
            </w:pPr>
            <w:r>
              <w:rPr>
                <w:rFonts w:hint="eastAsia" w:ascii="楷体_GB2312" w:hAnsi="楷体_GB2312" w:eastAsia="楷体_GB2312" w:cs="楷体_GB2312"/>
                <w:color w:val="auto"/>
              </w:rPr>
              <w:t>8.教研室</w:t>
            </w:r>
          </w:p>
          <w:p>
            <w:pPr>
              <w:jc w:val="center"/>
              <w:rPr>
                <w:rFonts w:hint="eastAsia" w:ascii="楷体_GB2312" w:hAnsi="楷体_GB2312" w:eastAsia="楷体_GB2312" w:cs="楷体_GB2312"/>
                <w:color w:val="auto"/>
              </w:rPr>
            </w:pPr>
          </w:p>
          <w:p>
            <w:pPr>
              <w:jc w:val="center"/>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9.招生服务中心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1"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B3</w:t>
            </w:r>
          </w:p>
          <w:p>
            <w:pPr>
              <w:jc w:val="center"/>
              <w:rPr>
                <w:rFonts w:ascii="黑体" w:hAnsi="黑体" w:eastAsia="黑体" w:cs="黑体"/>
                <w:color w:val="auto"/>
              </w:rPr>
            </w:pPr>
            <w:r>
              <w:rPr>
                <w:rFonts w:hint="eastAsia" w:ascii="黑体" w:hAnsi="黑体" w:eastAsia="黑体" w:cs="黑体"/>
                <w:color w:val="auto"/>
              </w:rPr>
              <w:t>自主</w:t>
            </w:r>
          </w:p>
          <w:p>
            <w:pPr>
              <w:jc w:val="center"/>
              <w:rPr>
                <w:rFonts w:ascii="黑体" w:hAnsi="黑体" w:eastAsia="黑体" w:cs="黑体"/>
                <w:color w:val="auto"/>
              </w:rPr>
            </w:pPr>
            <w:r>
              <w:rPr>
                <w:rFonts w:hint="eastAsia" w:ascii="黑体" w:hAnsi="黑体" w:eastAsia="黑体" w:cs="黑体"/>
                <w:color w:val="auto"/>
              </w:rPr>
              <w:t>管理</w:t>
            </w:r>
          </w:p>
          <w:p>
            <w:pPr>
              <w:jc w:val="center"/>
              <w:rPr>
                <w:rFonts w:ascii="黑体" w:hAnsi="黑体" w:eastAsia="黑体" w:cs="黑体"/>
                <w:color w:val="auto"/>
              </w:rPr>
            </w:pPr>
            <w:r>
              <w:rPr>
                <w:rFonts w:hint="eastAsia" w:ascii="黑体" w:hAnsi="黑体" w:eastAsia="黑体" w:cs="黑体"/>
                <w:color w:val="auto"/>
              </w:rPr>
              <w:t>30分</w:t>
            </w:r>
          </w:p>
          <w:p>
            <w:pPr>
              <w:jc w:val="center"/>
              <w:rPr>
                <w:rFonts w:ascii="黑体" w:hAnsi="黑体" w:eastAsia="黑体" w:cs="黑体"/>
                <w:color w:val="auto"/>
              </w:rPr>
            </w:pPr>
          </w:p>
        </w:tc>
        <w:tc>
          <w:tcPr>
            <w:tcW w:w="6538"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1.办学理念。学校围绕立德树人根本任务，树立全面发展的办学理念；办学方向正确，办学思路清晰，全面实施素质教育。（10分）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2.管理机构。机构设置合理，职责明确（2分），建立岗位责任制度（3分）。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3.发展规划。制定学校三年发展规划，依据规划制定年度工作计划，措施具体，有效落实，定期自评和整改（10分）。</w:t>
            </w:r>
          </w:p>
          <w:p>
            <w:pPr>
              <w:spacing w:line="300" w:lineRule="exact"/>
              <w:ind w:firstLine="420" w:firstLineChars="200"/>
              <w:rPr>
                <w:rFonts w:ascii="仿宋" w:hAnsi="仿宋" w:eastAsia="仿宋" w:cs="仿宋"/>
                <w:color w:val="auto"/>
              </w:rPr>
            </w:pPr>
            <w:r>
              <w:rPr>
                <w:rFonts w:hint="eastAsia" w:ascii="仿宋" w:hAnsi="仿宋" w:eastAsia="仿宋" w:cs="仿宋"/>
                <w:color w:val="auto"/>
                <w:szCs w:val="21"/>
              </w:rPr>
              <w:t>4.自评整改。建立完善自评机制（2分）；对自评和上级评估中提出的问题能及时整改到位（3分）。</w:t>
            </w:r>
          </w:p>
        </w:tc>
        <w:tc>
          <w:tcPr>
            <w:tcW w:w="5295" w:type="dxa"/>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1.出现明显违背素质教育要求的制度性安排，按每项扣2分，扣完为止。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2.机构设置合理、职责明确记2分，否则记1分。各种岗位责任制度健全记3分，每缺一项减1分，扣完为止。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3.有三年发展规划、年度工作计划得3分，否则记0分；规划和工作计划切合学校发展实际，根据规划计划的系统性、可操作性和自评整改情况，按7、6、5记分。</w:t>
            </w:r>
          </w:p>
          <w:p>
            <w:pPr>
              <w:spacing w:line="300" w:lineRule="exact"/>
              <w:ind w:firstLine="420" w:firstLineChars="200"/>
              <w:rPr>
                <w:rFonts w:ascii="仿宋" w:hAnsi="仿宋" w:eastAsia="仿宋" w:cs="仿宋"/>
                <w:color w:val="auto"/>
              </w:rPr>
            </w:pPr>
            <w:r>
              <w:rPr>
                <w:rFonts w:hint="eastAsia" w:ascii="仿宋" w:hAnsi="仿宋" w:eastAsia="仿宋" w:cs="仿宋"/>
                <w:color w:val="auto"/>
                <w:szCs w:val="21"/>
              </w:rPr>
              <w:t>4.根据学校自评机制建立情况按2、1、0记分；根据问题整改情况按3、2、1、0记分。</w:t>
            </w:r>
          </w:p>
        </w:tc>
        <w:tc>
          <w:tcPr>
            <w:tcW w:w="1114" w:type="dxa"/>
            <w:vAlign w:val="center"/>
          </w:tcPr>
          <w:p>
            <w:pPr>
              <w:jc w:val="cente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2.政工科</w:t>
            </w: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3-4督导室</w:t>
            </w:r>
          </w:p>
          <w:p>
            <w:pPr>
              <w:jc w:val="center"/>
              <w:rPr>
                <w:rFonts w:ascii="楷体_GB2312" w:hAnsi="楷体_GB2312" w:eastAsia="楷体_GB2312" w:cs="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B4</w:t>
            </w:r>
          </w:p>
          <w:p>
            <w:pPr>
              <w:jc w:val="center"/>
              <w:rPr>
                <w:rFonts w:ascii="黑体" w:hAnsi="黑体" w:eastAsia="黑体" w:cs="黑体"/>
                <w:color w:val="auto"/>
              </w:rPr>
            </w:pPr>
            <w:r>
              <w:rPr>
                <w:rFonts w:hint="eastAsia" w:ascii="黑体" w:hAnsi="黑体" w:eastAsia="黑体" w:cs="黑体"/>
                <w:color w:val="auto"/>
              </w:rPr>
              <w:t>民主</w:t>
            </w:r>
          </w:p>
          <w:p>
            <w:pPr>
              <w:jc w:val="center"/>
              <w:rPr>
                <w:rFonts w:ascii="黑体" w:hAnsi="黑体" w:eastAsia="黑体" w:cs="黑体"/>
                <w:color w:val="auto"/>
              </w:rPr>
            </w:pPr>
            <w:r>
              <w:rPr>
                <w:rFonts w:hint="eastAsia" w:ascii="黑体" w:hAnsi="黑体" w:eastAsia="黑体" w:cs="黑体"/>
                <w:color w:val="auto"/>
              </w:rPr>
              <w:t>监督</w:t>
            </w:r>
          </w:p>
          <w:p>
            <w:pPr>
              <w:jc w:val="center"/>
              <w:rPr>
                <w:rFonts w:ascii="黑体" w:hAnsi="黑体" w:eastAsia="黑体" w:cs="黑体"/>
                <w:color w:val="auto"/>
              </w:rPr>
            </w:pPr>
            <w:r>
              <w:rPr>
                <w:rFonts w:hint="eastAsia" w:ascii="黑体" w:hAnsi="黑体" w:eastAsia="黑体" w:cs="黑体"/>
                <w:color w:val="auto"/>
              </w:rPr>
              <w:t>与</w:t>
            </w:r>
          </w:p>
          <w:p>
            <w:pPr>
              <w:jc w:val="center"/>
              <w:rPr>
                <w:rFonts w:ascii="黑体" w:hAnsi="黑体" w:eastAsia="黑体" w:cs="黑体"/>
                <w:color w:val="auto"/>
              </w:rPr>
            </w:pPr>
            <w:r>
              <w:rPr>
                <w:rFonts w:hint="eastAsia" w:ascii="黑体" w:hAnsi="黑体" w:eastAsia="黑体" w:cs="黑体"/>
                <w:color w:val="auto"/>
              </w:rPr>
              <w:t>社会</w:t>
            </w:r>
          </w:p>
          <w:p>
            <w:pPr>
              <w:jc w:val="center"/>
              <w:rPr>
                <w:rFonts w:ascii="黑体" w:hAnsi="黑体" w:eastAsia="黑体" w:cs="黑体"/>
                <w:color w:val="auto"/>
              </w:rPr>
            </w:pPr>
            <w:r>
              <w:rPr>
                <w:rFonts w:hint="eastAsia" w:ascii="黑体" w:hAnsi="黑体" w:eastAsia="黑体" w:cs="黑体"/>
                <w:color w:val="auto"/>
              </w:rPr>
              <w:t>参与</w:t>
            </w:r>
          </w:p>
          <w:p>
            <w:pPr>
              <w:jc w:val="center"/>
              <w:rPr>
                <w:rFonts w:ascii="黑体" w:hAnsi="黑体" w:eastAsia="黑体" w:cs="黑体"/>
                <w:color w:val="auto"/>
              </w:rPr>
            </w:pPr>
            <w:r>
              <w:rPr>
                <w:rFonts w:hint="eastAsia" w:ascii="黑体" w:hAnsi="黑体" w:eastAsia="黑体" w:cs="黑体"/>
                <w:color w:val="auto"/>
              </w:rPr>
              <w:t>30分</w:t>
            </w:r>
          </w:p>
        </w:tc>
        <w:tc>
          <w:tcPr>
            <w:tcW w:w="6538" w:type="dxa"/>
          </w:tcPr>
          <w:p>
            <w:pPr>
              <w:rPr>
                <w:rFonts w:ascii="仿宋" w:hAnsi="仿宋" w:eastAsia="仿宋" w:cs="仿宋"/>
                <w:color w:val="auto"/>
              </w:rPr>
            </w:pPr>
            <w:r>
              <w:rPr>
                <w:rFonts w:hint="eastAsia" w:ascii="仿宋" w:hAnsi="仿宋" w:eastAsia="仿宋" w:cs="仿宋"/>
                <w:color w:val="auto"/>
              </w:rPr>
              <w:t>　　1.办好家长学校，做好家长培训（8分）。建立三级家长委员会，作用发挥到位（2分）。做好家庭教育师资队伍建设（2分）。学年内采取各种形式实现家访覆盖率100%（3分）。</w:t>
            </w:r>
          </w:p>
          <w:p>
            <w:pPr>
              <w:ind w:firstLine="420"/>
              <w:rPr>
                <w:rFonts w:ascii="仿宋" w:hAnsi="仿宋" w:eastAsia="仿宋" w:cs="仿宋"/>
                <w:color w:val="auto"/>
              </w:rPr>
            </w:pPr>
            <w:r>
              <w:rPr>
                <w:rFonts w:hint="eastAsia" w:ascii="仿宋" w:hAnsi="仿宋" w:eastAsia="仿宋" w:cs="仿宋"/>
                <w:color w:val="auto"/>
              </w:rPr>
              <w:t>2.落实教代会制度，程序规范，提案答复率100%、落实率95%以上（4分）；设置校务公开栏（1分），学校重大事项及时公开（3分）。</w:t>
            </w:r>
          </w:p>
          <w:p>
            <w:pPr>
              <w:ind w:firstLine="420"/>
              <w:rPr>
                <w:rFonts w:ascii="仿宋" w:hAnsi="仿宋" w:eastAsia="仿宋" w:cs="仿宋"/>
                <w:color w:val="auto"/>
              </w:rPr>
            </w:pPr>
            <w:r>
              <w:rPr>
                <w:rFonts w:hint="eastAsia" w:ascii="仿宋" w:hAnsi="仿宋" w:eastAsia="仿宋" w:cs="仿宋"/>
                <w:color w:val="auto"/>
              </w:rPr>
              <w:t>3.设立信箱、电话等多种投诉渠道，听取师生、家长及人大代表、政协委员的意见建议，校内投诉渠道知晓率100%，校内投诉100%受理、100%明确答复（4分）；每学期至少组织一次师生和家长等参加的满意度调查，对发现的问题采取有效措施予以解决（3分）。　　</w:t>
            </w:r>
          </w:p>
        </w:tc>
        <w:tc>
          <w:tcPr>
            <w:tcW w:w="5295" w:type="dxa"/>
          </w:tcPr>
          <w:p>
            <w:pPr>
              <w:spacing w:line="300" w:lineRule="exact"/>
              <w:ind w:firstLine="420" w:firstLineChars="200"/>
              <w:rPr>
                <w:rFonts w:hint="default" w:ascii="仿宋" w:hAnsi="仿宋" w:eastAsia="仿宋" w:cs="仿宋"/>
                <w:color w:val="auto"/>
                <w:szCs w:val="21"/>
                <w:lang w:val="en-US" w:eastAsia="zh-CN"/>
              </w:rPr>
            </w:pPr>
            <w:r>
              <w:rPr>
                <w:rFonts w:hint="eastAsia" w:ascii="仿宋" w:hAnsi="仿宋" w:eastAsia="仿宋" w:cs="仿宋"/>
                <w:color w:val="auto"/>
              </w:rPr>
              <w:t>1.根据家长学校、培训咨询工作开展情况按8、7、6、5记分；根据家长委员会建设情况和作用发挥情况按2、1记分；根据家庭教育师资队伍建设情况按2、1记分。根据家访工作覆盖率及效果，按3、2、1记分。</w:t>
            </w:r>
          </w:p>
          <w:p>
            <w:pPr>
              <w:ind w:firstLine="423"/>
              <w:rPr>
                <w:rFonts w:ascii="仿宋" w:hAnsi="仿宋" w:eastAsia="仿宋" w:cs="仿宋"/>
                <w:color w:val="auto"/>
              </w:rPr>
            </w:pPr>
            <w:r>
              <w:rPr>
                <w:rFonts w:hint="eastAsia" w:ascii="仿宋" w:hAnsi="仿宋" w:eastAsia="仿宋" w:cs="仿宋"/>
                <w:color w:val="auto"/>
              </w:rPr>
              <w:t>2.教代会制度健全，程序规范，提案答复率、落实率等符合要求记4分，否则按3、2、0记分；设置公开栏记1分，否则记0分；重大事项能及时公开记3分，否则按2、1记分。</w:t>
            </w:r>
          </w:p>
          <w:p>
            <w:pPr>
              <w:ind w:firstLine="423"/>
              <w:rPr>
                <w:rFonts w:ascii="仿宋" w:hAnsi="仿宋" w:eastAsia="仿宋" w:cs="仿宋"/>
                <w:color w:val="auto"/>
              </w:rPr>
            </w:pPr>
            <w:r>
              <w:rPr>
                <w:rFonts w:hint="eastAsia" w:ascii="仿宋" w:hAnsi="仿宋" w:eastAsia="仿宋" w:cs="仿宋"/>
                <w:color w:val="auto"/>
              </w:rPr>
              <w:t>3.校内投诉渠道畅通，知晓率、受理率和答复率符合要求记4分，否则按3、2、0记分；校内满意度调查工作开展正常，发现问题及时解决记3分，否则按2、0记分。</w:t>
            </w:r>
          </w:p>
        </w:tc>
        <w:tc>
          <w:tcPr>
            <w:tcW w:w="1114" w:type="dxa"/>
            <w:vAlign w:val="center"/>
          </w:tcPr>
          <w:p>
            <w:pPr>
              <w:jc w:val="cente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jc w:val="center"/>
              <w:rPr>
                <w:rFonts w:ascii="楷体_GB2312" w:hAnsi="楷体_GB2312" w:eastAsia="楷体_GB2312" w:cs="楷体_GB2312"/>
                <w:color w:val="auto"/>
              </w:rPr>
            </w:pP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2.工会</w:t>
            </w:r>
          </w:p>
          <w:p>
            <w:pPr>
              <w:jc w:val="center"/>
              <w:rPr>
                <w:rFonts w:ascii="楷体_GB2312" w:hAnsi="楷体_GB2312" w:eastAsia="楷体_GB2312" w:cs="楷体_GB2312"/>
                <w:color w:val="auto"/>
              </w:rPr>
            </w:pP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3-4督导室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A2</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队伍</w:t>
            </w:r>
          </w:p>
          <w:p>
            <w:pPr>
              <w:jc w:val="center"/>
              <w:rPr>
                <w:rFonts w:ascii="黑体" w:hAnsi="黑体" w:eastAsia="黑体" w:cs="黑体"/>
                <w:color w:val="auto"/>
              </w:rPr>
            </w:pPr>
            <w:r>
              <w:rPr>
                <w:rFonts w:hint="eastAsia" w:ascii="黑体" w:hAnsi="黑体" w:eastAsia="黑体" w:cs="黑体"/>
                <w:color w:val="auto"/>
              </w:rPr>
              <w:t>培养</w:t>
            </w:r>
          </w:p>
          <w:p>
            <w:pPr>
              <w:jc w:val="center"/>
              <w:rPr>
                <w:rFonts w:ascii="黑体" w:hAnsi="黑体" w:eastAsia="黑体" w:cs="黑体"/>
                <w:color w:val="auto"/>
              </w:rPr>
            </w:pPr>
            <w:r>
              <w:rPr>
                <w:rFonts w:hint="eastAsia" w:ascii="黑体" w:hAnsi="黑体" w:eastAsia="黑体" w:cs="黑体"/>
                <w:color w:val="auto"/>
              </w:rPr>
              <w:t>245分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B5</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师德</w:t>
            </w:r>
          </w:p>
          <w:p>
            <w:pPr>
              <w:jc w:val="center"/>
              <w:rPr>
                <w:rFonts w:ascii="黑体" w:hAnsi="黑体" w:eastAsia="黑体" w:cs="黑体"/>
                <w:color w:val="auto"/>
              </w:rPr>
            </w:pPr>
            <w:r>
              <w:rPr>
                <w:rFonts w:hint="eastAsia" w:ascii="黑体" w:hAnsi="黑体" w:eastAsia="黑体" w:cs="黑体"/>
                <w:color w:val="auto"/>
              </w:rPr>
              <w:t>20分</w:t>
            </w:r>
          </w:p>
        </w:tc>
        <w:tc>
          <w:tcPr>
            <w:tcW w:w="6538" w:type="dxa"/>
          </w:tcPr>
          <w:p>
            <w:pPr>
              <w:ind w:firstLine="420"/>
              <w:rPr>
                <w:rFonts w:ascii="仿宋" w:hAnsi="仿宋" w:eastAsia="仿宋" w:cs="仿宋"/>
                <w:color w:val="auto"/>
              </w:rPr>
            </w:pPr>
            <w:r>
              <w:rPr>
                <w:rFonts w:hint="eastAsia" w:ascii="仿宋" w:hAnsi="仿宋" w:eastAsia="仿宋" w:cs="仿宋"/>
                <w:color w:val="auto"/>
              </w:rPr>
              <w:t>落实“爱与责任”主题教育要求，严格师德考核和结果使用，措施有效，师德档案健全，杜绝违反《中小学教师职业道德规范》行为（20分）。</w:t>
            </w:r>
          </w:p>
        </w:tc>
        <w:tc>
          <w:tcPr>
            <w:tcW w:w="5295" w:type="dxa"/>
          </w:tcPr>
          <w:p>
            <w:pPr>
              <w:spacing w:line="300" w:lineRule="exact"/>
              <w:ind w:firstLine="420" w:firstLineChars="200"/>
              <w:rPr>
                <w:rFonts w:ascii="仿宋" w:hAnsi="仿宋" w:eastAsia="仿宋" w:cs="仿宋"/>
                <w:color w:val="auto"/>
              </w:rPr>
            </w:pPr>
            <w:r>
              <w:rPr>
                <w:rFonts w:hint="eastAsia" w:ascii="仿宋" w:hAnsi="仿宋" w:eastAsia="仿宋" w:cs="仿宋"/>
                <w:color w:val="auto"/>
              </w:rPr>
              <w:t>根据考核内容等按10、9、8、7、6记分；根据班级师德评议读卡折分（满分10分）。违反《中小学教师职业道德规范》行为的，本项扣10分</w:t>
            </w:r>
          </w:p>
        </w:tc>
        <w:tc>
          <w:tcPr>
            <w:tcW w:w="1114" w:type="dxa"/>
            <w:vAlign w:val="center"/>
          </w:tcPr>
          <w:p>
            <w:pPr>
              <w:jc w:val="center"/>
              <w:rPr>
                <w:rFonts w:ascii="楷体_GB2312" w:hAnsi="楷体_GB2312" w:eastAsia="楷体_GB2312" w:cs="楷体_GB2312"/>
                <w:color w:val="auto"/>
              </w:rPr>
            </w:pPr>
            <w:r>
              <w:rPr>
                <w:rFonts w:hint="eastAsia" w:ascii="楷体_GB2312" w:hAnsi="楷体_GB2312" w:eastAsia="楷体_GB2312" w:cs="楷体_GB2312"/>
                <w:color w:val="auto"/>
              </w:rPr>
              <w:t>政工科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B6</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师能</w:t>
            </w:r>
          </w:p>
          <w:p>
            <w:pPr>
              <w:jc w:val="center"/>
              <w:rPr>
                <w:rFonts w:ascii="黑体" w:hAnsi="黑体" w:eastAsia="黑体" w:cs="黑体"/>
                <w:color w:val="auto"/>
              </w:rPr>
            </w:pPr>
            <w:r>
              <w:rPr>
                <w:rFonts w:hint="eastAsia" w:ascii="黑体" w:hAnsi="黑体" w:eastAsia="黑体" w:cs="黑体"/>
                <w:color w:val="auto"/>
              </w:rPr>
              <w:t>225分</w:t>
            </w:r>
          </w:p>
        </w:tc>
        <w:tc>
          <w:tcPr>
            <w:tcW w:w="6538" w:type="dxa"/>
          </w:tcPr>
          <w:p>
            <w:pPr>
              <w:rPr>
                <w:rFonts w:ascii="仿宋" w:hAnsi="仿宋" w:eastAsia="仿宋" w:cs="仿宋"/>
                <w:color w:val="auto"/>
              </w:rPr>
            </w:pPr>
            <w:r>
              <w:rPr>
                <w:rFonts w:hint="eastAsia" w:ascii="仿宋" w:hAnsi="仿宋" w:eastAsia="仿宋" w:cs="仿宋"/>
                <w:color w:val="auto"/>
              </w:rPr>
              <w:t>　　1.教学常规（20分）。制定合理的常规检查和评价办法，定期开展常规检查，结果纳入教师综合评价。</w:t>
            </w:r>
          </w:p>
          <w:p>
            <w:pPr>
              <w:rPr>
                <w:rFonts w:ascii="仿宋" w:hAnsi="仿宋" w:eastAsia="仿宋" w:cs="仿宋"/>
                <w:color w:val="auto"/>
              </w:rPr>
            </w:pPr>
            <w:r>
              <w:rPr>
                <w:rFonts w:hint="eastAsia" w:ascii="仿宋" w:hAnsi="仿宋" w:eastAsia="仿宋" w:cs="仿宋"/>
                <w:color w:val="auto"/>
              </w:rPr>
              <w:t>　　2.备课（20分）。组织好集体备课，落实单元、课时备课，形式不限，讲求实效（15分）；做好教学反思与总结（3分）。教龄不满五年的教师手写备课（2分）。</w:t>
            </w:r>
          </w:p>
          <w:p>
            <w:pPr>
              <w:rPr>
                <w:rFonts w:ascii="仿宋" w:hAnsi="仿宋" w:eastAsia="仿宋" w:cs="仿宋"/>
                <w:color w:val="auto"/>
              </w:rPr>
            </w:pPr>
            <w:r>
              <w:rPr>
                <w:rFonts w:hint="eastAsia" w:ascii="仿宋" w:hAnsi="仿宋" w:eastAsia="仿宋" w:cs="仿宋"/>
                <w:color w:val="auto"/>
              </w:rPr>
              <w:t>　　3.上课（80分）。</w:t>
            </w:r>
            <w:r>
              <w:rPr>
                <w:rFonts w:ascii="仿宋" w:hAnsi="仿宋" w:eastAsia="仿宋" w:cs="仿宋"/>
                <w:color w:val="auto"/>
              </w:rPr>
              <w:t>教学目标设计、教学内容符合课程标准要求（10分）；教材处理得当，能突出重点、突破难点（10分）；改进、优化教学方式，采用启发式、互动式、探究式教学，注重教学实效（12分）；面向全体学生，注重分层施教，渗透学法指导，学生课堂参与度高（10分）；板书设计合理，教学媒体使用得当（9分）；作业设计合理，布置适量（9分）；教师教学规范，注重德育渗透（8分）；教学目标达成度高（12分）。</w:t>
            </w:r>
            <w:r>
              <w:rPr>
                <w:rFonts w:hint="eastAsia" w:ascii="宋体" w:hAnsi="宋体" w:cs="宋体"/>
                <w:color w:val="auto"/>
              </w:rPr>
              <w:t> </w:t>
            </w:r>
            <w:r>
              <w:rPr>
                <w:rFonts w:hint="eastAsia" w:ascii="仿宋" w:hAnsi="仿宋" w:eastAsia="仿宋" w:cs="仿宋"/>
                <w:color w:val="auto"/>
              </w:rPr>
              <w:t xml:space="preserve"> </w:t>
            </w:r>
          </w:p>
          <w:p>
            <w:pPr>
              <w:rPr>
                <w:rFonts w:ascii="仿宋" w:hAnsi="仿宋" w:eastAsia="仿宋" w:cs="仿宋"/>
                <w:color w:val="auto"/>
              </w:rPr>
            </w:pPr>
            <w:r>
              <w:rPr>
                <w:rFonts w:hint="eastAsia" w:ascii="仿宋" w:hAnsi="仿宋" w:eastAsia="仿宋" w:cs="仿宋"/>
                <w:color w:val="auto"/>
              </w:rPr>
              <w:t>　　4.实验教学（20分）。按标准配备实验设施和教学设备（3分）；实验室、仪器室管理规范，帐物相符（7分）；教师教学水平高，学生实验动手操作能力强（10分）。</w:t>
            </w:r>
          </w:p>
          <w:p>
            <w:pPr>
              <w:rPr>
                <w:rFonts w:ascii="仿宋" w:hAnsi="仿宋" w:eastAsia="仿宋" w:cs="仿宋"/>
                <w:color w:val="auto"/>
              </w:rPr>
            </w:pPr>
            <w:r>
              <w:rPr>
                <w:rFonts w:hint="eastAsia" w:ascii="仿宋" w:hAnsi="仿宋" w:eastAsia="仿宋" w:cs="仿宋"/>
                <w:color w:val="auto"/>
              </w:rPr>
              <w:t>　　5.作业（20分）。深化作业分层设计与管理，满足学生不同需求（5分）；作业批改及时、准确，书面作业（含家庭作业）全批全改，对每次学生作业中集中反映出的问题，做归因分析和及时指导。（15分）。</w:t>
            </w:r>
          </w:p>
          <w:p>
            <w:pPr>
              <w:rPr>
                <w:rFonts w:ascii="仿宋" w:hAnsi="仿宋" w:eastAsia="仿宋" w:cs="仿宋"/>
                <w:color w:val="auto"/>
              </w:rPr>
            </w:pPr>
            <w:r>
              <w:rPr>
                <w:rFonts w:hint="eastAsia" w:ascii="仿宋" w:hAnsi="仿宋" w:eastAsia="仿宋" w:cs="仿宋"/>
                <w:color w:val="auto"/>
              </w:rPr>
              <w:t>　　6.质量检测（20分）。落实日常教学质量检测，测试命题和评价方式合理（15分）；关注学生检测结果，做好阅卷、质量分析和讲评工作（5分）。</w:t>
            </w:r>
          </w:p>
          <w:p>
            <w:pPr>
              <w:rPr>
                <w:rFonts w:ascii="仿宋" w:hAnsi="仿宋" w:eastAsia="仿宋" w:cs="仿宋"/>
                <w:color w:val="auto"/>
              </w:rPr>
            </w:pPr>
            <w:r>
              <w:rPr>
                <w:rFonts w:hint="eastAsia" w:ascii="仿宋" w:hAnsi="仿宋" w:eastAsia="仿宋" w:cs="仿宋"/>
                <w:color w:val="auto"/>
              </w:rPr>
              <w:t>　　7.听评课（10分）。健全听评课制度，落实听评课节数规定，做好听课记录及与执教教师交流研讨（10分）。</w:t>
            </w:r>
          </w:p>
          <w:p>
            <w:pPr>
              <w:ind w:firstLine="420"/>
              <w:rPr>
                <w:rFonts w:ascii="仿宋" w:hAnsi="仿宋" w:eastAsia="仿宋" w:cs="仿宋"/>
                <w:color w:val="auto"/>
              </w:rPr>
            </w:pPr>
            <w:r>
              <w:rPr>
                <w:rFonts w:hint="eastAsia" w:ascii="仿宋" w:hAnsi="仿宋" w:eastAsia="仿宋" w:cs="仿宋"/>
                <w:color w:val="auto"/>
              </w:rPr>
              <w:t>8.校本教研（20分）。落实“周半日”教研活动，做好学科教学重要问题和课题研究工作（10分）；定期开展晒课、观课、评课、研课活动（10分）。</w:t>
            </w:r>
          </w:p>
          <w:p>
            <w:pPr>
              <w:ind w:firstLine="420"/>
              <w:rPr>
                <w:rFonts w:ascii="仿宋" w:hAnsi="仿宋" w:eastAsia="仿宋" w:cs="仿宋"/>
                <w:color w:val="auto"/>
                <w:kern w:val="0"/>
                <w:szCs w:val="21"/>
              </w:rPr>
            </w:pPr>
            <w:r>
              <w:rPr>
                <w:rFonts w:hint="eastAsia" w:ascii="仿宋" w:hAnsi="仿宋" w:eastAsia="仿宋" w:cs="仿宋"/>
                <w:color w:val="auto"/>
              </w:rPr>
              <w:t>9.教师培训（15分）。按要求参加区级及以上教师培训，落实校本培训，实施学分管理。</w:t>
            </w:r>
          </w:p>
        </w:tc>
        <w:tc>
          <w:tcPr>
            <w:tcW w:w="5295" w:type="dxa"/>
          </w:tcPr>
          <w:p>
            <w:pPr>
              <w:rPr>
                <w:rFonts w:ascii="仿宋" w:hAnsi="仿宋" w:eastAsia="仿宋" w:cs="仿宋"/>
                <w:color w:val="auto"/>
              </w:rPr>
            </w:pPr>
            <w:r>
              <w:rPr>
                <w:rFonts w:hint="eastAsia" w:ascii="仿宋" w:hAnsi="仿宋" w:eastAsia="仿宋" w:cs="仿宋"/>
                <w:color w:val="auto"/>
              </w:rPr>
              <w:t>　　1.根据教师常规管理和考核情况按20、19、18、17记分。</w:t>
            </w:r>
          </w:p>
          <w:p>
            <w:pPr>
              <w:rPr>
                <w:rFonts w:ascii="仿宋" w:hAnsi="仿宋" w:eastAsia="仿宋" w:cs="仿宋"/>
                <w:color w:val="auto"/>
              </w:rPr>
            </w:pPr>
            <w:r>
              <w:rPr>
                <w:rFonts w:hint="eastAsia" w:ascii="仿宋" w:hAnsi="仿宋" w:eastAsia="仿宋" w:cs="仿宋"/>
                <w:color w:val="auto"/>
              </w:rPr>
              <w:t>　　2.根据教师计划制定和备课情况按15、14、13、12、11记分；根据教师教后反思情况按3、2、1记分；根据青年教师备课情况按2、1记分。</w:t>
            </w:r>
          </w:p>
          <w:p>
            <w:pPr>
              <w:ind w:firstLine="423"/>
              <w:rPr>
                <w:rFonts w:hint="eastAsia" w:ascii="仿宋" w:hAnsi="仿宋" w:eastAsia="仿宋" w:cs="仿宋"/>
                <w:color w:val="auto"/>
                <w:szCs w:val="21"/>
                <w:lang w:val="en-US" w:eastAsia="zh-CN"/>
              </w:rPr>
            </w:pPr>
            <w:r>
              <w:rPr>
                <w:rFonts w:hint="eastAsia" w:ascii="仿宋" w:hAnsi="仿宋" w:eastAsia="仿宋" w:cs="仿宋"/>
                <w:color w:val="auto"/>
              </w:rPr>
              <w:t>3.根据课堂教学目标设计、教材处理、教学环节、师生互动、学法指导、板书与多媒体使用、学生参与、教学效果等评价情况折分，按80、78、76、74、72、70记分。</w:t>
            </w:r>
          </w:p>
          <w:p>
            <w:pPr>
              <w:rPr>
                <w:rFonts w:ascii="仿宋" w:hAnsi="仿宋" w:eastAsia="仿宋" w:cs="仿宋"/>
                <w:color w:val="auto"/>
              </w:rPr>
            </w:pPr>
            <w:r>
              <w:rPr>
                <w:rFonts w:hint="eastAsia" w:ascii="仿宋" w:hAnsi="仿宋" w:eastAsia="仿宋" w:cs="仿宋"/>
                <w:color w:val="auto"/>
                <w:lang w:eastAsia="zh-CN"/>
              </w:rPr>
              <w:t>　　</w:t>
            </w:r>
            <w:r>
              <w:rPr>
                <w:rFonts w:hint="eastAsia" w:ascii="仿宋" w:hAnsi="仿宋" w:eastAsia="仿宋" w:cs="仿宋"/>
                <w:color w:val="auto"/>
              </w:rPr>
              <w:t>4.根据实际配备按3、2、1记分；查看现场、帐簿、记录按7、6、5记分；根据教师实验技能和学生动手操作能力按10、9、8、7记分。</w:t>
            </w:r>
          </w:p>
          <w:p>
            <w:pPr>
              <w:ind w:firstLine="420" w:firstLineChars="200"/>
              <w:rPr>
                <w:rFonts w:ascii="仿宋" w:hAnsi="仿宋" w:eastAsia="仿宋" w:cs="仿宋"/>
                <w:color w:val="auto"/>
              </w:rPr>
            </w:pPr>
            <w:r>
              <w:rPr>
                <w:rFonts w:hint="eastAsia" w:ascii="仿宋" w:hAnsi="仿宋" w:eastAsia="仿宋" w:cs="仿宋"/>
                <w:color w:val="auto"/>
              </w:rPr>
              <w:t>5.根据作业设置情况按5、4、3、2记分；根据作业分层设计、批改、问题分析和改错指导情况按15、14、13、12、11记分。</w:t>
            </w:r>
          </w:p>
          <w:p>
            <w:pPr>
              <w:rPr>
                <w:rFonts w:ascii="仿宋" w:hAnsi="仿宋" w:eastAsia="仿宋" w:cs="仿宋"/>
                <w:color w:val="auto"/>
              </w:rPr>
            </w:pPr>
            <w:r>
              <w:rPr>
                <w:rFonts w:hint="eastAsia" w:ascii="仿宋" w:hAnsi="仿宋" w:eastAsia="仿宋" w:cs="仿宋"/>
                <w:color w:val="auto"/>
              </w:rPr>
              <w:t>　　6.根据日常检测开展情况按15、14、13、12、11记分，根据检测分析和评阅情况按5、4、3、2记分。　</w:t>
            </w:r>
          </w:p>
          <w:p>
            <w:pPr>
              <w:rPr>
                <w:rFonts w:ascii="仿宋" w:hAnsi="仿宋" w:eastAsia="仿宋" w:cs="仿宋"/>
                <w:color w:val="auto"/>
              </w:rPr>
            </w:pPr>
            <w:r>
              <w:rPr>
                <w:rFonts w:hint="eastAsia" w:ascii="仿宋" w:hAnsi="仿宋" w:eastAsia="仿宋" w:cs="仿宋"/>
                <w:color w:val="auto"/>
              </w:rPr>
              <w:t>　　7.根据听评课活动机制建立、活动组织和交流研讨等情况按10、9、8、7记分。</w:t>
            </w:r>
          </w:p>
          <w:p>
            <w:pPr>
              <w:ind w:firstLine="420"/>
              <w:rPr>
                <w:rFonts w:ascii="仿宋" w:hAnsi="仿宋" w:eastAsia="仿宋" w:cs="仿宋"/>
                <w:color w:val="auto"/>
              </w:rPr>
            </w:pPr>
            <w:r>
              <w:rPr>
                <w:rFonts w:hint="eastAsia" w:ascii="仿宋" w:hAnsi="仿宋" w:eastAsia="仿宋" w:cs="仿宋"/>
                <w:color w:val="auto"/>
              </w:rPr>
              <w:t>8.根据教研活动、学科教学问题研究等开展情况按10、9、8、7记分；根据学校晒、观、评、研课开展情况按10、9、8、7记分。</w:t>
            </w:r>
          </w:p>
          <w:p>
            <w:pPr>
              <w:spacing w:line="300" w:lineRule="exact"/>
              <w:ind w:firstLine="420" w:firstLineChars="200"/>
              <w:rPr>
                <w:rFonts w:ascii="仿宋" w:hAnsi="仿宋" w:eastAsia="仿宋" w:cs="仿宋"/>
                <w:color w:val="auto"/>
              </w:rPr>
            </w:pPr>
            <w:r>
              <w:rPr>
                <w:rFonts w:hint="eastAsia" w:ascii="仿宋" w:hAnsi="仿宋" w:eastAsia="仿宋" w:cs="仿宋"/>
                <w:color w:val="auto"/>
              </w:rPr>
              <w:t>9.根据教师教育计划落实及各种区级及以上教师培训出勤、组织、效果等情况按5、4、3记分。根据校本培训实施情况按10、9、8、7记分。</w:t>
            </w:r>
          </w:p>
        </w:tc>
        <w:tc>
          <w:tcPr>
            <w:tcW w:w="1114" w:type="dxa"/>
            <w:vAlign w:val="center"/>
          </w:tcPr>
          <w:p>
            <w:pPr>
              <w:jc w:val="center"/>
              <w:rPr>
                <w:rFonts w:ascii="楷体_GB2312" w:hAnsi="楷体_GB2312" w:eastAsia="楷体_GB2312" w:cs="楷体_GB2312"/>
                <w:color w:val="auto"/>
              </w:rPr>
            </w:pPr>
            <w:r>
              <w:rPr>
                <w:rFonts w:hint="eastAsia" w:ascii="楷体_GB2312" w:hAnsi="楷体_GB2312" w:eastAsia="楷体_GB2312" w:cs="楷体_GB2312"/>
                <w:color w:val="auto"/>
              </w:rPr>
              <w:t>1-3，5-8、教研室</w:t>
            </w:r>
          </w:p>
          <w:p>
            <w:pPr>
              <w:jc w:val="center"/>
              <w:rPr>
                <w:rFonts w:ascii="楷体_GB2312" w:hAnsi="楷体_GB2312" w:eastAsia="楷体_GB2312" w:cs="楷体_GB2312"/>
                <w:color w:val="auto"/>
              </w:rPr>
            </w:pP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4.技术科</w:t>
            </w:r>
          </w:p>
          <w:p>
            <w:pPr>
              <w:jc w:val="center"/>
              <w:rPr>
                <w:rFonts w:ascii="楷体_GB2312" w:hAnsi="楷体_GB2312" w:eastAsia="楷体_GB2312" w:cs="楷体_GB2312"/>
                <w:color w:val="auto"/>
              </w:rPr>
            </w:pPr>
          </w:p>
          <w:p>
            <w:pPr>
              <w:jc w:val="center"/>
              <w:rPr>
                <w:rFonts w:ascii="楷体_GB2312" w:hAnsi="楷体_GB2312" w:eastAsia="楷体_GB2312" w:cs="楷体_GB2312"/>
                <w:color w:val="auto"/>
              </w:rPr>
            </w:pPr>
            <w:r>
              <w:rPr>
                <w:rFonts w:hint="eastAsia" w:ascii="楷体_GB2312" w:hAnsi="楷体_GB2312" w:eastAsia="楷体_GB2312" w:cs="楷体_GB2312"/>
                <w:color w:val="auto"/>
              </w:rPr>
              <w:t>9.政工科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A3</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学生</w:t>
            </w:r>
          </w:p>
          <w:p>
            <w:pPr>
              <w:jc w:val="center"/>
              <w:rPr>
                <w:rFonts w:ascii="黑体" w:hAnsi="黑体" w:eastAsia="黑体" w:cs="黑体"/>
                <w:color w:val="auto"/>
              </w:rPr>
            </w:pPr>
            <w:r>
              <w:rPr>
                <w:rFonts w:hint="eastAsia" w:ascii="黑体" w:hAnsi="黑体" w:eastAsia="黑体" w:cs="黑体"/>
                <w:color w:val="auto"/>
              </w:rPr>
              <w:t>素质</w:t>
            </w:r>
          </w:p>
          <w:p>
            <w:pPr>
              <w:jc w:val="center"/>
              <w:rPr>
                <w:rFonts w:ascii="黑体" w:hAnsi="黑体" w:eastAsia="黑体" w:cs="黑体"/>
                <w:color w:val="auto"/>
              </w:rPr>
            </w:pPr>
            <w:r>
              <w:rPr>
                <w:rFonts w:hint="eastAsia" w:ascii="黑体" w:hAnsi="黑体" w:eastAsia="黑体" w:cs="黑体"/>
                <w:color w:val="auto"/>
              </w:rPr>
              <w:t>提升</w:t>
            </w:r>
          </w:p>
          <w:p>
            <w:pPr>
              <w:jc w:val="center"/>
              <w:rPr>
                <w:rFonts w:ascii="黑体" w:hAnsi="黑体" w:eastAsia="黑体" w:cs="黑体"/>
                <w:color w:val="auto"/>
              </w:rPr>
            </w:pPr>
            <w:r>
              <w:rPr>
                <w:rFonts w:hint="eastAsia" w:ascii="黑体" w:hAnsi="黑体" w:eastAsia="黑体" w:cs="黑体"/>
                <w:color w:val="auto"/>
                <w:lang w:val="en-US" w:eastAsia="zh-CN"/>
              </w:rPr>
              <w:t>165</w:t>
            </w:r>
            <w:r>
              <w:rPr>
                <w:rFonts w:hint="eastAsia" w:ascii="黑体" w:hAnsi="黑体" w:eastAsia="黑体" w:cs="黑体"/>
                <w:color w:val="auto"/>
              </w:rPr>
              <w:t>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B7</w:t>
            </w:r>
          </w:p>
          <w:p>
            <w:pPr>
              <w:jc w:val="center"/>
              <w:rPr>
                <w:rFonts w:ascii="黑体" w:hAnsi="黑体" w:eastAsia="黑体" w:cs="黑体"/>
                <w:color w:val="auto"/>
              </w:rPr>
            </w:pPr>
            <w:r>
              <w:rPr>
                <w:rFonts w:hint="eastAsia" w:ascii="黑体" w:hAnsi="黑体" w:eastAsia="黑体" w:cs="黑体"/>
                <w:color w:val="auto"/>
              </w:rPr>
              <w:t>学生</w:t>
            </w:r>
          </w:p>
          <w:p>
            <w:pPr>
              <w:jc w:val="center"/>
              <w:rPr>
                <w:rFonts w:ascii="黑体" w:hAnsi="黑体" w:eastAsia="黑体" w:cs="黑体"/>
                <w:color w:val="auto"/>
              </w:rPr>
            </w:pPr>
            <w:r>
              <w:rPr>
                <w:rFonts w:hint="eastAsia" w:ascii="黑体" w:hAnsi="黑体" w:eastAsia="黑体" w:cs="黑体"/>
                <w:color w:val="auto"/>
              </w:rPr>
              <w:t>评价</w:t>
            </w:r>
          </w:p>
          <w:p>
            <w:pPr>
              <w:jc w:val="center"/>
              <w:rPr>
                <w:rFonts w:ascii="黑体" w:hAnsi="黑体" w:eastAsia="黑体" w:cs="黑体"/>
                <w:color w:val="auto"/>
              </w:rPr>
            </w:pPr>
            <w:r>
              <w:rPr>
                <w:rFonts w:hint="eastAsia" w:ascii="黑体" w:hAnsi="黑体" w:eastAsia="黑体" w:cs="黑体"/>
                <w:color w:val="auto"/>
              </w:rPr>
              <w:t>10分</w:t>
            </w:r>
          </w:p>
        </w:tc>
        <w:tc>
          <w:tcPr>
            <w:tcW w:w="6538" w:type="dxa"/>
          </w:tcPr>
          <w:p>
            <w:pPr>
              <w:rPr>
                <w:rFonts w:ascii="仿宋" w:hAnsi="仿宋" w:eastAsia="仿宋" w:cs="仿宋"/>
                <w:color w:val="auto"/>
              </w:rPr>
            </w:pPr>
            <w:r>
              <w:rPr>
                <w:rFonts w:hint="eastAsia" w:ascii="仿宋" w:hAnsi="仿宋" w:eastAsia="仿宋" w:cs="仿宋"/>
                <w:color w:val="auto"/>
              </w:rPr>
              <w:t>　　义务教育段：全面推行日常考试无分数评价（3分）。制定完善的学校学生综合素质评价方案，评价过程科学，合理使用结果（5分）。普及使用“学生综合素质评价管理系统”，建立综合、动态的学生电子成长档案（2分）。</w:t>
            </w:r>
          </w:p>
          <w:p>
            <w:pPr>
              <w:ind w:firstLine="420"/>
              <w:rPr>
                <w:rFonts w:ascii="仿宋" w:hAnsi="仿宋" w:eastAsia="仿宋" w:cs="仿宋"/>
                <w:color w:val="auto"/>
              </w:rPr>
            </w:pPr>
            <w:r>
              <w:rPr>
                <w:rFonts w:hint="eastAsia" w:ascii="仿宋" w:hAnsi="仿宋" w:eastAsia="仿宋" w:cs="仿宋"/>
                <w:color w:val="auto"/>
              </w:rPr>
              <w:t>高中段：落实学分认定、基础素养评价、综合实践活动评价等要求，客观记录、严格管理、及时上报学生综合素质评价结果（5分）。建立并落实学生综合素质评价质量保障制度（5分）。</w:t>
            </w:r>
          </w:p>
        </w:tc>
        <w:tc>
          <w:tcPr>
            <w:tcW w:w="5295" w:type="dxa"/>
          </w:tcPr>
          <w:p>
            <w:pPr>
              <w:rPr>
                <w:rFonts w:ascii="仿宋" w:hAnsi="仿宋" w:eastAsia="仿宋" w:cs="仿宋"/>
                <w:color w:val="auto"/>
              </w:rPr>
            </w:pPr>
            <w:r>
              <w:rPr>
                <w:rFonts w:hint="eastAsia" w:ascii="仿宋" w:hAnsi="仿宋" w:eastAsia="仿宋" w:cs="仿宋"/>
                <w:color w:val="auto"/>
              </w:rPr>
              <w:t>　　义务教育段：严格落实日常考试无分数评价，按3、2、1记分。建立合理的学生综合素质评价体系并严格落实，按5、4、3记分。根据学生综合素质评价系统使用情况按2、1、0记分。</w:t>
            </w:r>
          </w:p>
          <w:p>
            <w:pPr>
              <w:spacing w:line="300" w:lineRule="exact"/>
              <w:ind w:firstLine="420" w:firstLineChars="200"/>
              <w:rPr>
                <w:rFonts w:ascii="仿宋" w:hAnsi="仿宋" w:eastAsia="仿宋" w:cs="仿宋"/>
                <w:color w:val="auto"/>
              </w:rPr>
            </w:pPr>
            <w:r>
              <w:rPr>
                <w:rFonts w:hint="eastAsia" w:ascii="仿宋" w:hAnsi="仿宋" w:eastAsia="仿宋" w:cs="仿宋"/>
                <w:color w:val="auto"/>
              </w:rPr>
              <w:t>高中段：建立科学合理的学生综合素质评价体系并严格落实，按5、4、3记分。根据学生综合素质评价质量保障制度落实情况，按5、4、3记分。</w:t>
            </w:r>
          </w:p>
        </w:tc>
        <w:tc>
          <w:tcPr>
            <w:tcW w:w="1114" w:type="dxa"/>
            <w:vAlign w:val="center"/>
          </w:tcPr>
          <w:p>
            <w:pPr>
              <w:jc w:val="center"/>
              <w:rPr>
                <w:rFonts w:ascii="楷体_GB2312" w:hAnsi="楷体_GB2312" w:eastAsia="楷体_GB2312" w:cs="楷体_GB2312"/>
                <w:color w:val="auto"/>
              </w:rPr>
            </w:pPr>
            <w:r>
              <w:rPr>
                <w:rFonts w:hint="eastAsia" w:ascii="楷体_GB2312" w:hAnsi="楷体_GB2312" w:eastAsia="楷体_GB2312" w:cs="楷体_GB2312"/>
                <w:color w:val="auto"/>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B8</w:t>
            </w:r>
          </w:p>
          <w:p>
            <w:pPr>
              <w:jc w:val="center"/>
              <w:rPr>
                <w:rFonts w:ascii="黑体" w:hAnsi="黑体" w:eastAsia="黑体" w:cs="黑体"/>
                <w:color w:val="auto"/>
              </w:rPr>
            </w:pPr>
            <w:r>
              <w:rPr>
                <w:rFonts w:hint="eastAsia" w:ascii="黑体" w:hAnsi="黑体" w:eastAsia="黑体" w:cs="黑体"/>
                <w:color w:val="auto"/>
              </w:rPr>
              <w:t>品德素质</w:t>
            </w:r>
          </w:p>
          <w:p>
            <w:pPr>
              <w:jc w:val="center"/>
              <w:rPr>
                <w:rFonts w:ascii="黑体" w:hAnsi="黑体" w:eastAsia="黑体" w:cs="黑体"/>
                <w:color w:val="auto"/>
              </w:rPr>
            </w:pPr>
            <w:r>
              <w:rPr>
                <w:rFonts w:hint="eastAsia" w:ascii="黑体" w:hAnsi="黑体" w:eastAsia="黑体" w:cs="黑体"/>
                <w:color w:val="auto"/>
              </w:rPr>
              <w:t>培养</w:t>
            </w:r>
          </w:p>
          <w:p>
            <w:pPr>
              <w:jc w:val="center"/>
              <w:rPr>
                <w:rFonts w:ascii="黑体" w:hAnsi="黑体" w:eastAsia="黑体" w:cs="黑体"/>
                <w:color w:val="auto"/>
              </w:rPr>
            </w:pPr>
            <w:r>
              <w:rPr>
                <w:rFonts w:hint="eastAsia" w:ascii="黑体" w:hAnsi="黑体" w:eastAsia="黑体" w:cs="黑体"/>
                <w:color w:val="auto"/>
              </w:rPr>
              <w:t>10</w:t>
            </w:r>
            <w:r>
              <w:rPr>
                <w:rFonts w:hint="eastAsia" w:ascii="黑体" w:hAnsi="黑体" w:eastAsia="黑体" w:cs="黑体"/>
                <w:color w:val="auto"/>
                <w:lang w:val="en-US" w:eastAsia="zh-CN"/>
              </w:rPr>
              <w:t>0</w:t>
            </w:r>
            <w:r>
              <w:rPr>
                <w:rFonts w:hint="eastAsia" w:ascii="黑体" w:hAnsi="黑体" w:eastAsia="黑体" w:cs="黑体"/>
                <w:color w:val="auto"/>
              </w:rPr>
              <w:t>分</w:t>
            </w:r>
          </w:p>
        </w:tc>
        <w:tc>
          <w:tcPr>
            <w:tcW w:w="6538" w:type="dxa"/>
          </w:tcPr>
          <w:p>
            <w:pPr>
              <w:rPr>
                <w:rFonts w:ascii="仿宋" w:hAnsi="仿宋" w:eastAsia="仿宋" w:cs="仿宋"/>
                <w:color w:val="auto"/>
              </w:rPr>
            </w:pPr>
            <w:r>
              <w:rPr>
                <w:rFonts w:hint="eastAsia" w:ascii="仿宋" w:hAnsi="仿宋" w:eastAsia="仿宋" w:cs="仿宋"/>
                <w:color w:val="auto"/>
              </w:rPr>
              <w:t>　　1.德育机制（25分）。制定年度德育工作计划，德育工作制度、评价体系健全，德育体系完善（8分）。做好德育干部、团队干部和班主任聘任工作（2分）。加强班主任培养，定期组织班主任学习、交流和培训（5分）。落实班主任工作量、奖励等待遇，做好班主任考核（2分）。深化全员育人导师制、教书育人“一岗双责”考核制度（8分）。</w:t>
            </w:r>
          </w:p>
          <w:p>
            <w:pPr>
              <w:ind w:firstLine="421"/>
              <w:rPr>
                <w:rFonts w:ascii="仿宋" w:hAnsi="仿宋" w:eastAsia="仿宋" w:cs="仿宋"/>
                <w:color w:val="auto"/>
              </w:rPr>
            </w:pPr>
            <w:r>
              <w:rPr>
                <w:rFonts w:hint="eastAsia" w:ascii="仿宋" w:hAnsi="仿宋" w:eastAsia="仿宋" w:cs="仿宋"/>
                <w:color w:val="auto"/>
              </w:rPr>
              <w:t>2.德育课程（20分）。学校德育课程一体化考核评价制度落实到位（2分）。开好道德与法治课，有效实施学科德育渗透（3分）。开设优秀传统文化课程，落实优秀传统文化教育（5分）。制定学年综合实践活动课程实施方案，落实好校内外实践活动（5分）。上好主题班会课，办好新时代文明实践讲堂（5分）。</w:t>
            </w:r>
          </w:p>
          <w:p>
            <w:pPr>
              <w:rPr>
                <w:rFonts w:ascii="仿宋" w:hAnsi="仿宋" w:eastAsia="仿宋" w:cs="仿宋"/>
                <w:color w:val="auto"/>
              </w:rPr>
            </w:pPr>
            <w:r>
              <w:rPr>
                <w:rFonts w:hint="eastAsia" w:ascii="仿宋" w:hAnsi="仿宋" w:eastAsia="仿宋" w:cs="仿宋"/>
                <w:color w:val="auto"/>
              </w:rPr>
              <w:t>　　3.主题教育（20分）。创新月主题教育活动，扎实开展理想信念、革命传统、诚信教育、法治教育等月主题教育（10分）；落实好社会主义核心价值观、扣好人生第一粒扣子、我的中国梦、我们的节日、做一个有道德的人等主题教育活动（10分）。</w:t>
            </w:r>
          </w:p>
          <w:p>
            <w:pPr>
              <w:rPr>
                <w:rFonts w:ascii="仿宋" w:hAnsi="仿宋" w:eastAsia="仿宋" w:cs="仿宋"/>
                <w:color w:val="auto"/>
              </w:rPr>
            </w:pPr>
            <w:r>
              <w:rPr>
                <w:rFonts w:hint="eastAsia" w:ascii="仿宋" w:hAnsi="仿宋" w:eastAsia="仿宋" w:cs="仿宋"/>
                <w:color w:val="auto"/>
              </w:rPr>
              <w:t>　　4.习惯养成（1</w:t>
            </w:r>
            <w:r>
              <w:rPr>
                <w:rFonts w:hint="eastAsia" w:ascii="仿宋" w:hAnsi="仿宋" w:eastAsia="仿宋" w:cs="仿宋"/>
                <w:color w:val="auto"/>
                <w:lang w:val="en-US" w:eastAsia="zh-CN"/>
              </w:rPr>
              <w:t>0</w:t>
            </w:r>
            <w:r>
              <w:rPr>
                <w:rFonts w:hint="eastAsia" w:ascii="仿宋" w:hAnsi="仿宋" w:eastAsia="仿宋" w:cs="仿宋"/>
                <w:color w:val="auto"/>
              </w:rPr>
              <w:t>分）。加强学生常规管理，遵守《中小学生守则》，抓实抓牢五大习惯养成。</w:t>
            </w:r>
          </w:p>
          <w:p>
            <w:pPr>
              <w:rPr>
                <w:rFonts w:ascii="仿宋" w:hAnsi="仿宋" w:eastAsia="仿宋" w:cs="仿宋"/>
                <w:color w:val="auto"/>
              </w:rPr>
            </w:pPr>
            <w:r>
              <w:rPr>
                <w:rFonts w:hint="eastAsia" w:ascii="仿宋" w:hAnsi="仿宋" w:eastAsia="仿宋" w:cs="仿宋"/>
                <w:color w:val="auto"/>
              </w:rPr>
              <w:t>　　5.心理健康（15分）。制定学校学年心理健康教育工作实施方案；建好用好心理咨询室；每月至少一节心理健康教育课；组织好个体辅导及团体活动；落实好心理健康教育主题月活动。</w:t>
            </w:r>
          </w:p>
          <w:p>
            <w:pPr>
              <w:ind w:firstLine="420"/>
              <w:rPr>
                <w:rFonts w:ascii="仿宋" w:hAnsi="仿宋" w:eastAsia="仿宋" w:cs="仿宋"/>
                <w:color w:val="auto"/>
              </w:rPr>
            </w:pPr>
            <w:r>
              <w:rPr>
                <w:rFonts w:hint="eastAsia" w:ascii="仿宋" w:hAnsi="仿宋" w:eastAsia="仿宋" w:cs="仿宋"/>
                <w:color w:val="auto"/>
              </w:rPr>
              <w:t xml:space="preserve">6.做好团队阵地建设，落实团队一体化，完善团队计划和制度，团队活动规范（5分）。加强落实班级文化建设（2分），做好学生德育评价和日常考核（3分）。 </w:t>
            </w:r>
          </w:p>
        </w:tc>
        <w:tc>
          <w:tcPr>
            <w:tcW w:w="5295" w:type="dxa"/>
          </w:tcPr>
          <w:p>
            <w:pPr>
              <w:spacing w:line="300" w:lineRule="exact"/>
              <w:rPr>
                <w:rFonts w:ascii="仿宋" w:hAnsi="仿宋" w:eastAsia="仿宋" w:cs="仿宋"/>
                <w:color w:val="auto"/>
              </w:rPr>
            </w:pPr>
            <w:r>
              <w:rPr>
                <w:rFonts w:hint="eastAsia" w:ascii="仿宋" w:hAnsi="仿宋" w:eastAsia="仿宋" w:cs="仿宋"/>
                <w:color w:val="auto"/>
                <w:lang w:eastAsia="zh-CN"/>
              </w:rPr>
              <w:t>　　</w:t>
            </w:r>
            <w:r>
              <w:rPr>
                <w:rFonts w:hint="eastAsia" w:ascii="仿宋" w:hAnsi="仿宋" w:eastAsia="仿宋" w:cs="仿宋"/>
                <w:color w:val="auto"/>
              </w:rPr>
              <w:t>1.根据工作制度、计划制定、德育体系、评价指标体系建设情况按8、7、6、5记分。根据聘任情况按2、1记分。根据培训和培养情况按5、4、3记分。根据待遇落实、考核等情况按2、1记分。根据工作开展按8、7、6、5记分。</w:t>
            </w:r>
          </w:p>
          <w:p>
            <w:pPr>
              <w:spacing w:line="260" w:lineRule="exact"/>
              <w:ind w:firstLine="420"/>
              <w:rPr>
                <w:rFonts w:ascii="仿宋" w:hAnsi="仿宋" w:eastAsia="仿宋" w:cs="仿宋"/>
                <w:color w:val="auto"/>
              </w:rPr>
            </w:pPr>
            <w:r>
              <w:rPr>
                <w:rFonts w:hint="eastAsia" w:ascii="仿宋" w:hAnsi="仿宋" w:eastAsia="仿宋" w:cs="仿宋"/>
                <w:color w:val="auto"/>
              </w:rPr>
              <w:t>2.根据德育考核评价制度和德育课程一体化体系建设按2、1、0记分。根据道德与法治课、学科德育渗透情况，按3、2、1、0记分。根据传统文化课程和教育活动开展情况，按5、4、3、2、1记分。根据综合实践活动课程实施方案和校内外实践活动落实情况，按5、4、3、2，1记分。根据主题班会课开设和新时代文明实践讲堂工作开展情况按5、4、3、2、1记分。</w:t>
            </w:r>
          </w:p>
          <w:p>
            <w:pPr>
              <w:spacing w:line="260" w:lineRule="exact"/>
              <w:ind w:firstLine="420"/>
              <w:rPr>
                <w:rFonts w:ascii="仿宋" w:hAnsi="仿宋" w:eastAsia="仿宋" w:cs="仿宋"/>
                <w:color w:val="auto"/>
              </w:rPr>
            </w:pPr>
            <w:r>
              <w:rPr>
                <w:rFonts w:hint="eastAsia" w:ascii="仿宋" w:hAnsi="仿宋" w:eastAsia="仿宋" w:cs="仿宋"/>
                <w:color w:val="auto"/>
              </w:rPr>
              <w:t>3.根据月主题活动开展情况和活动效果，按10、9、8、7、6记分。根据主题教育活动开展情况和活动效果，按10、9、8、7、6记分。</w:t>
            </w:r>
          </w:p>
          <w:p>
            <w:pPr>
              <w:spacing w:line="260" w:lineRule="exact"/>
              <w:rPr>
                <w:rFonts w:ascii="仿宋" w:hAnsi="仿宋" w:eastAsia="仿宋" w:cs="仿宋"/>
                <w:color w:val="auto"/>
              </w:rPr>
            </w:pPr>
            <w:r>
              <w:rPr>
                <w:rFonts w:hint="eastAsia" w:ascii="仿宋" w:hAnsi="仿宋" w:eastAsia="仿宋" w:cs="仿宋"/>
                <w:color w:val="auto"/>
              </w:rPr>
              <w:t>　　4.根据学生“五大习惯”养成情况，按1</w:t>
            </w:r>
            <w:r>
              <w:rPr>
                <w:rFonts w:hint="eastAsia" w:ascii="仿宋" w:hAnsi="仿宋" w:eastAsia="仿宋" w:cs="仿宋"/>
                <w:color w:val="auto"/>
                <w:lang w:val="en-US" w:eastAsia="zh-CN"/>
              </w:rPr>
              <w:t>0</w:t>
            </w:r>
            <w:r>
              <w:rPr>
                <w:rFonts w:hint="eastAsia" w:ascii="仿宋" w:hAnsi="仿宋" w:eastAsia="仿宋" w:cs="仿宋"/>
                <w:color w:val="auto"/>
              </w:rPr>
              <w:t>、</w:t>
            </w:r>
            <w:r>
              <w:rPr>
                <w:rFonts w:hint="eastAsia" w:ascii="仿宋" w:hAnsi="仿宋" w:eastAsia="仿宋" w:cs="仿宋"/>
                <w:color w:val="auto"/>
                <w:lang w:val="en-US" w:eastAsia="zh-CN"/>
              </w:rPr>
              <w:t>9</w:t>
            </w:r>
            <w:r>
              <w:rPr>
                <w:rFonts w:hint="eastAsia" w:ascii="仿宋" w:hAnsi="仿宋" w:eastAsia="仿宋" w:cs="仿宋"/>
                <w:color w:val="auto"/>
              </w:rPr>
              <w:t>、</w:t>
            </w:r>
            <w:r>
              <w:rPr>
                <w:rFonts w:hint="eastAsia" w:ascii="仿宋" w:hAnsi="仿宋" w:eastAsia="仿宋" w:cs="仿宋"/>
                <w:color w:val="auto"/>
                <w:lang w:val="en-US" w:eastAsia="zh-CN"/>
              </w:rPr>
              <w:t>8</w:t>
            </w:r>
            <w:r>
              <w:rPr>
                <w:rFonts w:hint="eastAsia" w:ascii="仿宋" w:hAnsi="仿宋" w:eastAsia="仿宋" w:cs="仿宋"/>
                <w:color w:val="auto"/>
              </w:rPr>
              <w:t>、</w:t>
            </w:r>
            <w:r>
              <w:rPr>
                <w:rFonts w:hint="eastAsia" w:ascii="仿宋" w:hAnsi="仿宋" w:eastAsia="仿宋" w:cs="仿宋"/>
                <w:color w:val="auto"/>
                <w:lang w:val="en-US" w:eastAsia="zh-CN"/>
              </w:rPr>
              <w:t>7</w:t>
            </w:r>
            <w:r>
              <w:rPr>
                <w:rFonts w:hint="eastAsia" w:ascii="仿宋" w:hAnsi="仿宋" w:eastAsia="仿宋" w:cs="仿宋"/>
                <w:color w:val="auto"/>
              </w:rPr>
              <w:t>记分。</w:t>
            </w:r>
          </w:p>
          <w:p>
            <w:pPr>
              <w:spacing w:line="260" w:lineRule="exact"/>
              <w:rPr>
                <w:rFonts w:ascii="仿宋" w:hAnsi="仿宋" w:eastAsia="仿宋" w:cs="仿宋"/>
                <w:color w:val="auto"/>
              </w:rPr>
            </w:pPr>
            <w:r>
              <w:rPr>
                <w:rFonts w:hint="eastAsia" w:ascii="仿宋" w:hAnsi="仿宋" w:eastAsia="仿宋" w:cs="仿宋"/>
                <w:color w:val="auto"/>
              </w:rPr>
              <w:t>　　5．根据心理健康教育工作方案制定情况，按3、2、1记分。按心理咨询室使用情况，按3、2、1记分。按心理健康教育课实施情况，按3、2、1记分。按个体辅助及团体活动开展情况，按3、2、1记分。按主题月活动情况，按3、2、1记分。</w:t>
            </w:r>
          </w:p>
          <w:p>
            <w:pPr>
              <w:spacing w:line="260" w:lineRule="exact"/>
              <w:ind w:firstLine="420"/>
              <w:rPr>
                <w:rFonts w:ascii="仿宋" w:hAnsi="仿宋" w:eastAsia="仿宋" w:cs="仿宋"/>
                <w:color w:val="auto"/>
              </w:rPr>
            </w:pPr>
            <w:r>
              <w:rPr>
                <w:rFonts w:hint="eastAsia" w:ascii="仿宋" w:hAnsi="仿宋" w:eastAsia="仿宋" w:cs="仿宋"/>
                <w:color w:val="auto"/>
              </w:rPr>
              <w:t>6.根据团队工作开展情况和活动效果按5、4、3、2记分。根据班</w:t>
            </w:r>
            <w:r>
              <w:rPr>
                <w:rFonts w:hint="eastAsia" w:ascii="仿宋" w:hAnsi="仿宋" w:eastAsia="仿宋" w:cs="仿宋"/>
                <w:color w:val="auto"/>
                <w:lang w:val="en-US" w:eastAsia="zh-CN"/>
              </w:rPr>
              <w:t>级</w:t>
            </w:r>
            <w:r>
              <w:rPr>
                <w:rFonts w:hint="eastAsia" w:ascii="仿宋" w:hAnsi="仿宋" w:eastAsia="仿宋" w:cs="仿宋"/>
                <w:color w:val="auto"/>
              </w:rPr>
              <w:t>文化建设情况按2、1记分；根据学生考核评价情况按</w:t>
            </w:r>
            <w:r>
              <w:rPr>
                <w:rFonts w:hint="eastAsia" w:ascii="仿宋" w:hAnsi="仿宋" w:eastAsia="仿宋" w:cs="仿宋"/>
                <w:color w:val="auto"/>
                <w:lang w:val="en-US" w:eastAsia="zh-CN"/>
              </w:rPr>
              <w:t>3、</w:t>
            </w:r>
            <w:r>
              <w:rPr>
                <w:rFonts w:hint="eastAsia" w:ascii="仿宋" w:hAnsi="仿宋" w:eastAsia="仿宋" w:cs="仿宋"/>
                <w:color w:val="auto"/>
              </w:rPr>
              <w:t>2、1记分。</w:t>
            </w:r>
          </w:p>
        </w:tc>
        <w:tc>
          <w:tcPr>
            <w:tcW w:w="1114" w:type="dxa"/>
            <w:vAlign w:val="center"/>
          </w:tcPr>
          <w:p>
            <w:pPr>
              <w:jc w:val="center"/>
              <w:rPr>
                <w:rFonts w:ascii="楷体_GB2312" w:hAnsi="楷体_GB2312" w:eastAsia="楷体_GB2312" w:cs="楷体_GB2312"/>
                <w:color w:val="auto"/>
              </w:rPr>
            </w:pPr>
            <w:r>
              <w:rPr>
                <w:rFonts w:hint="eastAsia" w:ascii="楷体_GB2312" w:hAnsi="楷体_GB2312" w:eastAsia="楷体_GB2312" w:cs="楷体_GB2312"/>
                <w:color w:val="auto"/>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hint="default" w:ascii="黑体" w:hAnsi="黑体" w:eastAsia="黑体" w:cs="黑体"/>
                <w:color w:val="auto"/>
                <w:lang w:val="en-US" w:eastAsia="zh-CN"/>
              </w:rPr>
            </w:pPr>
            <w:r>
              <w:rPr>
                <w:rFonts w:hint="eastAsia" w:ascii="黑体" w:hAnsi="黑体" w:eastAsia="黑体" w:cs="黑体"/>
                <w:color w:val="auto"/>
                <w:lang w:val="en-US" w:eastAsia="zh-CN"/>
              </w:rPr>
              <w:t>B9</w:t>
            </w:r>
          </w:p>
          <w:p>
            <w:pPr>
              <w:jc w:val="center"/>
              <w:rPr>
                <w:rFonts w:hint="eastAsia" w:ascii="黑体" w:hAnsi="黑体" w:eastAsia="黑体" w:cs="黑体"/>
                <w:color w:val="auto"/>
                <w:lang w:val="en-US" w:eastAsia="zh-CN"/>
              </w:rPr>
            </w:pPr>
            <w:r>
              <w:rPr>
                <w:rFonts w:hint="eastAsia" w:ascii="黑体" w:hAnsi="黑体" w:eastAsia="黑体" w:cs="黑体"/>
                <w:color w:val="auto"/>
                <w:lang w:val="en-US" w:eastAsia="zh-CN"/>
              </w:rPr>
              <w:t>落实读书计划</w:t>
            </w:r>
          </w:p>
          <w:p>
            <w:pPr>
              <w:jc w:val="center"/>
              <w:rPr>
                <w:rFonts w:hint="default" w:ascii="黑体" w:hAnsi="黑体" w:eastAsia="黑体" w:cs="黑体"/>
                <w:color w:val="auto"/>
                <w:lang w:val="en-US" w:eastAsia="zh-CN"/>
              </w:rPr>
            </w:pPr>
            <w:r>
              <w:rPr>
                <w:rFonts w:hint="eastAsia" w:ascii="黑体" w:hAnsi="黑体" w:eastAsia="黑体" w:cs="黑体"/>
                <w:color w:val="auto"/>
                <w:lang w:val="en-US" w:eastAsia="zh-CN"/>
              </w:rPr>
              <w:t>5分</w:t>
            </w:r>
          </w:p>
        </w:tc>
        <w:tc>
          <w:tcPr>
            <w:tcW w:w="6538" w:type="dxa"/>
            <w:vAlign w:val="center"/>
          </w:tcPr>
          <w:p>
            <w:pPr>
              <w:ind w:firstLine="420"/>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1.落实周月季阅读计划和学生阅读素养监测制度。（3分）</w:t>
            </w:r>
          </w:p>
          <w:p>
            <w:pPr>
              <w:ind w:firstLine="420"/>
              <w:jc w:val="left"/>
              <w:rPr>
                <w:rFonts w:hint="default" w:ascii="仿宋" w:hAnsi="仿宋" w:eastAsia="仿宋" w:cs="仿宋"/>
                <w:color w:val="auto"/>
                <w:lang w:val="en-US" w:eastAsia="zh-CN"/>
              </w:rPr>
            </w:pPr>
            <w:r>
              <w:rPr>
                <w:rFonts w:hint="eastAsia" w:ascii="仿宋" w:hAnsi="仿宋" w:eastAsia="仿宋" w:cs="仿宋"/>
                <w:color w:val="auto"/>
                <w:lang w:val="en-US" w:eastAsia="zh-CN"/>
              </w:rPr>
              <w:t>2.开展学校阅读活动。（2分）</w:t>
            </w:r>
          </w:p>
        </w:tc>
        <w:tc>
          <w:tcPr>
            <w:tcW w:w="5295" w:type="dxa"/>
          </w:tcPr>
          <w:p>
            <w:pPr>
              <w:spacing w:line="260" w:lineRule="exact"/>
              <w:ind w:firstLine="420"/>
              <w:rPr>
                <w:rFonts w:hint="eastAsia" w:ascii="仿宋" w:hAnsi="仿宋" w:eastAsia="仿宋" w:cs="仿宋"/>
                <w:color w:val="auto"/>
                <w:lang w:val="en-US" w:eastAsia="zh-CN"/>
              </w:rPr>
            </w:pPr>
            <w:r>
              <w:rPr>
                <w:rFonts w:hint="eastAsia" w:ascii="仿宋" w:hAnsi="仿宋" w:eastAsia="仿宋" w:cs="仿宋"/>
                <w:color w:val="auto"/>
                <w:lang w:val="en-US" w:eastAsia="zh-CN"/>
              </w:rPr>
              <w:t>1.制定周月季阅读计划和学生阅读素养监测制度，落实整本书阅读和古诗词背诵监测，根据计划制定和监测制度落实情况分3、2、1三档计分。</w:t>
            </w:r>
          </w:p>
          <w:p>
            <w:pPr>
              <w:spacing w:line="260" w:lineRule="exact"/>
              <w:ind w:firstLine="420"/>
              <w:rPr>
                <w:rFonts w:hint="default" w:ascii="仿宋" w:hAnsi="仿宋" w:eastAsia="仿宋" w:cs="仿宋"/>
                <w:color w:val="auto"/>
                <w:lang w:val="en-US" w:eastAsia="zh-CN"/>
              </w:rPr>
            </w:pPr>
            <w:r>
              <w:rPr>
                <w:rFonts w:hint="eastAsia" w:ascii="仿宋" w:hAnsi="仿宋" w:eastAsia="仿宋" w:cs="仿宋"/>
                <w:color w:val="auto"/>
                <w:lang w:val="en-US" w:eastAsia="zh-CN"/>
              </w:rPr>
              <w:t>2.学校根据区级及以上读书活动安排，举办全员参与的校级特色阅读活动，根据组织参与情况分2、1.5、1三档计分。</w:t>
            </w:r>
          </w:p>
        </w:tc>
        <w:tc>
          <w:tcPr>
            <w:tcW w:w="1114" w:type="dxa"/>
            <w:vAlign w:val="center"/>
          </w:tcPr>
          <w:p>
            <w:pPr>
              <w:jc w:val="center"/>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spacing w:line="280" w:lineRule="exact"/>
              <w:jc w:val="center"/>
              <w:rPr>
                <w:rFonts w:hint="default" w:ascii="黑体" w:hAnsi="黑体" w:eastAsia="黑体" w:cs="黑体"/>
                <w:color w:val="auto"/>
                <w:szCs w:val="21"/>
                <w:lang w:val="en-US" w:eastAsia="zh-CN"/>
              </w:rPr>
            </w:pPr>
            <w:r>
              <w:rPr>
                <w:rFonts w:hint="eastAsia" w:ascii="黑体" w:hAnsi="黑体" w:eastAsia="黑体" w:cs="黑体"/>
                <w:color w:val="auto"/>
                <w:szCs w:val="21"/>
              </w:rPr>
              <w:t>B</w:t>
            </w:r>
            <w:r>
              <w:rPr>
                <w:rFonts w:hint="eastAsia" w:ascii="黑体" w:hAnsi="黑体" w:eastAsia="黑体" w:cs="黑体"/>
                <w:color w:val="auto"/>
                <w:szCs w:val="21"/>
                <w:lang w:val="en-US" w:eastAsia="zh-CN"/>
              </w:rPr>
              <w:t>10</w:t>
            </w:r>
          </w:p>
          <w:p>
            <w:pPr>
              <w:spacing w:line="300" w:lineRule="exact"/>
              <w:jc w:val="center"/>
              <w:rPr>
                <w:rFonts w:hint="default" w:ascii="黑体" w:hAnsi="黑体" w:eastAsia="黑体" w:cs="黑体"/>
                <w:bCs/>
                <w:color w:val="auto"/>
                <w:szCs w:val="21"/>
                <w:lang w:val="en-US" w:eastAsia="zh-CN"/>
              </w:rPr>
            </w:pPr>
            <w:r>
              <w:rPr>
                <w:rFonts w:hint="eastAsia" w:ascii="黑体" w:hAnsi="黑体" w:eastAsia="黑体" w:cs="黑体"/>
                <w:bCs/>
                <w:color w:val="auto"/>
                <w:szCs w:val="21"/>
                <w:lang w:val="en-US" w:eastAsia="zh-CN"/>
              </w:rPr>
              <w:t>艺体科技素质培养</w:t>
            </w:r>
          </w:p>
          <w:p>
            <w:pPr>
              <w:jc w:val="center"/>
              <w:rPr>
                <w:rFonts w:ascii="黑体" w:hAnsi="黑体" w:eastAsia="黑体" w:cs="黑体"/>
                <w:color w:val="auto"/>
                <w:szCs w:val="21"/>
              </w:rPr>
            </w:pPr>
            <w:r>
              <w:rPr>
                <w:rFonts w:hint="eastAsia" w:ascii="黑体" w:hAnsi="黑体" w:eastAsia="黑体" w:cs="黑体"/>
                <w:bCs/>
                <w:color w:val="auto"/>
                <w:szCs w:val="21"/>
              </w:rPr>
              <w:t>40分</w:t>
            </w:r>
          </w:p>
        </w:tc>
        <w:tc>
          <w:tcPr>
            <w:tcW w:w="6538" w:type="dxa"/>
            <w:vMerge w:val="restart"/>
            <w:vAlign w:val="center"/>
          </w:tcPr>
          <w:p>
            <w:pPr>
              <w:numPr>
                <w:ilvl w:val="0"/>
                <w:numId w:val="0"/>
              </w:numPr>
              <w:snapToGrid w:val="0"/>
              <w:spacing w:line="300" w:lineRule="exact"/>
              <w:rPr>
                <w:rFonts w:hint="eastAsia" w:ascii="仿宋" w:hAnsi="仿宋" w:eastAsia="仿宋" w:cs="仿宋"/>
                <w:bCs/>
                <w:color w:val="auto"/>
                <w:szCs w:val="21"/>
              </w:rPr>
            </w:pPr>
            <w:r>
              <w:rPr>
                <w:rFonts w:hint="eastAsia" w:ascii="仿宋" w:hAnsi="仿宋" w:eastAsia="仿宋" w:cs="仿宋"/>
                <w:bCs/>
                <w:color w:val="auto"/>
                <w:szCs w:val="21"/>
                <w:lang w:eastAsia="zh-CN"/>
              </w:rPr>
              <w:t>　　</w:t>
            </w:r>
            <w:r>
              <w:rPr>
                <w:rFonts w:hint="eastAsia" w:ascii="仿宋" w:hAnsi="仿宋" w:eastAsia="仿宋" w:cs="仿宋"/>
                <w:bCs/>
                <w:color w:val="auto"/>
                <w:szCs w:val="21"/>
                <w:lang w:val="en-US" w:eastAsia="zh-CN"/>
              </w:rPr>
              <w:t>1.</w:t>
            </w:r>
            <w:r>
              <w:rPr>
                <w:rFonts w:hint="eastAsia" w:ascii="仿宋" w:hAnsi="仿宋" w:eastAsia="仿宋" w:cs="仿宋"/>
                <w:bCs/>
                <w:color w:val="auto"/>
                <w:szCs w:val="21"/>
              </w:rPr>
              <w:t>每学年至少组织一次综合性体育运动会或阳光体育节。落实青少年校园足球工作要求。开展国防教育，增强国防意识（10分）。</w:t>
            </w:r>
          </w:p>
          <w:p>
            <w:pPr>
              <w:numPr>
                <w:ilvl w:val="0"/>
                <w:numId w:val="0"/>
              </w:numPr>
              <w:snapToGrid w:val="0"/>
              <w:spacing w:line="300" w:lineRule="exact"/>
              <w:rPr>
                <w:rFonts w:ascii="仿宋" w:hAnsi="仿宋" w:eastAsia="仿宋" w:cs="仿宋"/>
                <w:bCs/>
                <w:color w:val="auto"/>
                <w:szCs w:val="21"/>
              </w:rPr>
            </w:pPr>
            <w:r>
              <w:rPr>
                <w:rFonts w:hint="eastAsia" w:ascii="仿宋" w:hAnsi="仿宋" w:eastAsia="仿宋" w:cs="仿宋"/>
                <w:bCs/>
                <w:color w:val="auto"/>
                <w:szCs w:val="21"/>
                <w:lang w:eastAsia="zh-CN"/>
              </w:rPr>
              <w:t>　　</w:t>
            </w:r>
            <w:r>
              <w:rPr>
                <w:rFonts w:hint="eastAsia" w:ascii="仿宋" w:hAnsi="仿宋" w:eastAsia="仿宋" w:cs="仿宋"/>
                <w:bCs/>
                <w:color w:val="auto"/>
                <w:szCs w:val="21"/>
                <w:lang w:val="en-US" w:eastAsia="zh-CN"/>
              </w:rPr>
              <w:t>2.</w:t>
            </w:r>
            <w:r>
              <w:rPr>
                <w:rFonts w:hint="eastAsia" w:ascii="仿宋" w:hAnsi="仿宋" w:eastAsia="仿宋" w:cs="仿宋"/>
                <w:bCs/>
                <w:color w:val="auto"/>
                <w:szCs w:val="21"/>
              </w:rPr>
              <w:t>构建“大美育”格局，开展美育活动（4分）。开展好书法教育（2分）。</w:t>
            </w:r>
          </w:p>
          <w:p>
            <w:pPr>
              <w:numPr>
                <w:ilvl w:val="0"/>
                <w:numId w:val="0"/>
              </w:numPr>
              <w:snapToGrid w:val="0"/>
              <w:spacing w:line="300" w:lineRule="exact"/>
              <w:rPr>
                <w:rFonts w:ascii="仿宋" w:hAnsi="仿宋" w:eastAsia="仿宋" w:cs="仿宋"/>
                <w:bCs/>
                <w:color w:val="auto"/>
                <w:szCs w:val="21"/>
              </w:rPr>
            </w:pPr>
            <w:r>
              <w:rPr>
                <w:rFonts w:hint="eastAsia" w:ascii="仿宋" w:hAnsi="仿宋" w:eastAsia="仿宋" w:cs="仿宋"/>
                <w:bCs/>
                <w:color w:val="auto"/>
                <w:szCs w:val="21"/>
                <w:lang w:eastAsia="zh-CN"/>
              </w:rPr>
              <w:t>　　</w:t>
            </w:r>
            <w:r>
              <w:rPr>
                <w:rFonts w:hint="eastAsia" w:ascii="仿宋" w:hAnsi="仿宋" w:eastAsia="仿宋" w:cs="仿宋"/>
                <w:bCs/>
                <w:color w:val="auto"/>
                <w:szCs w:val="21"/>
                <w:lang w:val="en-US" w:eastAsia="zh-CN"/>
              </w:rPr>
              <w:t>3.</w:t>
            </w:r>
            <w:r>
              <w:rPr>
                <w:rFonts w:hint="eastAsia" w:ascii="仿宋" w:hAnsi="仿宋" w:eastAsia="仿宋" w:cs="仿宋"/>
                <w:bCs/>
                <w:color w:val="auto"/>
                <w:szCs w:val="21"/>
              </w:rPr>
              <w:t>加强艺术社团项目管理（4分）。开展好校园艺术节（3分）。做好艺术素质测评工作（2分）。</w:t>
            </w:r>
          </w:p>
          <w:p>
            <w:pPr>
              <w:numPr>
                <w:ilvl w:val="0"/>
                <w:numId w:val="0"/>
              </w:numPr>
              <w:snapToGrid w:val="0"/>
              <w:spacing w:line="300" w:lineRule="exact"/>
              <w:rPr>
                <w:rFonts w:ascii="仿宋" w:hAnsi="仿宋" w:eastAsia="仿宋" w:cs="仿宋"/>
                <w:bCs/>
                <w:color w:val="auto"/>
                <w:szCs w:val="21"/>
              </w:rPr>
            </w:pPr>
            <w:r>
              <w:rPr>
                <w:rFonts w:hint="eastAsia" w:ascii="仿宋" w:hAnsi="仿宋" w:eastAsia="仿宋" w:cs="仿宋"/>
                <w:color w:val="auto"/>
                <w:lang w:eastAsia="zh-CN"/>
              </w:rPr>
              <w:t>　　</w:t>
            </w:r>
            <w:r>
              <w:rPr>
                <w:rFonts w:hint="eastAsia" w:ascii="仿宋" w:hAnsi="仿宋" w:eastAsia="仿宋" w:cs="仿宋"/>
                <w:color w:val="auto"/>
                <w:lang w:val="en-US" w:eastAsia="zh-CN"/>
              </w:rPr>
              <w:t>4.</w:t>
            </w:r>
            <w:r>
              <w:rPr>
                <w:rFonts w:hint="eastAsia" w:ascii="仿宋" w:hAnsi="仿宋" w:eastAsia="仿宋" w:cs="仿宋"/>
                <w:color w:val="auto"/>
              </w:rPr>
              <w:t>科技教育。</w:t>
            </w:r>
            <w:r>
              <w:rPr>
                <w:rFonts w:hint="eastAsia" w:ascii="仿宋" w:hAnsi="仿宋" w:eastAsia="仿宋" w:cs="仿宋"/>
                <w:bCs/>
                <w:color w:val="auto"/>
                <w:szCs w:val="21"/>
              </w:rPr>
              <w:t>加强科技教师队伍建设</w:t>
            </w:r>
            <w:r>
              <w:rPr>
                <w:rFonts w:hint="eastAsia" w:ascii="仿宋" w:hAnsi="仿宋" w:eastAsia="仿宋" w:cs="仿宋"/>
                <w:color w:val="auto"/>
              </w:rPr>
              <w:t>（5分）</w:t>
            </w:r>
            <w:r>
              <w:rPr>
                <w:rFonts w:hint="eastAsia" w:ascii="仿宋" w:hAnsi="仿宋" w:eastAsia="仿宋" w:cs="仿宋"/>
                <w:bCs/>
                <w:color w:val="auto"/>
                <w:szCs w:val="21"/>
              </w:rPr>
              <w:t>。建立科技类社团</w:t>
            </w:r>
            <w:r>
              <w:rPr>
                <w:rFonts w:hint="eastAsia" w:ascii="仿宋" w:hAnsi="仿宋" w:eastAsia="仿宋" w:cs="仿宋"/>
                <w:color w:val="auto"/>
              </w:rPr>
              <w:t>（5分）</w:t>
            </w:r>
            <w:r>
              <w:rPr>
                <w:rFonts w:hint="eastAsia" w:ascii="仿宋" w:hAnsi="仿宋" w:eastAsia="仿宋" w:cs="仿宋"/>
                <w:bCs/>
                <w:color w:val="auto"/>
                <w:szCs w:val="21"/>
              </w:rPr>
              <w:t>。开展科技教育，组织科技节（月、周）活动</w:t>
            </w:r>
            <w:r>
              <w:rPr>
                <w:rFonts w:hint="eastAsia" w:ascii="仿宋" w:hAnsi="仿宋" w:eastAsia="仿宋" w:cs="仿宋"/>
                <w:color w:val="auto"/>
              </w:rPr>
              <w:t>（5分）</w:t>
            </w:r>
            <w:r>
              <w:rPr>
                <w:rFonts w:hint="eastAsia" w:ascii="仿宋" w:hAnsi="仿宋" w:eastAsia="仿宋" w:cs="仿宋"/>
                <w:bCs/>
                <w:color w:val="auto"/>
                <w:szCs w:val="21"/>
              </w:rPr>
              <w:t>。</w:t>
            </w:r>
          </w:p>
        </w:tc>
        <w:tc>
          <w:tcPr>
            <w:tcW w:w="5295" w:type="dxa"/>
            <w:vAlign w:val="center"/>
          </w:tcPr>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1.根据体育活动开展情况按3、2、1记分。根据校园足球开展情况按5、4、3记分。根据国防教育开展情况按2、1记分。</w:t>
            </w:r>
          </w:p>
          <w:p>
            <w:pPr>
              <w:snapToGrid w:val="0"/>
              <w:spacing w:line="300" w:lineRule="exact"/>
              <w:ind w:firstLine="420"/>
              <w:rPr>
                <w:rFonts w:hint="eastAsia" w:ascii="仿宋" w:hAnsi="仿宋" w:eastAsia="仿宋" w:cs="仿宋"/>
                <w:bCs/>
                <w:color w:val="auto"/>
                <w:szCs w:val="21"/>
              </w:rPr>
            </w:pPr>
            <w:r>
              <w:rPr>
                <w:rFonts w:hint="eastAsia" w:ascii="仿宋" w:hAnsi="仿宋" w:eastAsia="仿宋" w:cs="仿宋"/>
                <w:bCs/>
                <w:color w:val="auto"/>
                <w:szCs w:val="21"/>
                <w:lang w:val="en-US" w:eastAsia="zh-CN"/>
              </w:rPr>
              <w:t>2</w:t>
            </w:r>
            <w:r>
              <w:rPr>
                <w:rFonts w:hint="eastAsia" w:ascii="仿宋" w:hAnsi="仿宋" w:eastAsia="仿宋" w:cs="仿宋"/>
                <w:bCs/>
                <w:color w:val="auto"/>
                <w:szCs w:val="21"/>
              </w:rPr>
              <w:t>.根据美育活动开展情况按4、3、2记分。根据书法教育开展情况按2、1记分。</w:t>
            </w:r>
          </w:p>
          <w:p>
            <w:pPr>
              <w:spacing w:line="300" w:lineRule="exact"/>
              <w:ind w:firstLine="420" w:firstLineChars="200"/>
              <w:rPr>
                <w:rFonts w:ascii="仿宋" w:hAnsi="仿宋" w:eastAsia="仿宋" w:cs="仿宋"/>
                <w:bCs/>
                <w:color w:val="auto"/>
                <w:szCs w:val="21"/>
              </w:rPr>
            </w:pPr>
            <w:r>
              <w:rPr>
                <w:rFonts w:hint="eastAsia" w:ascii="仿宋" w:hAnsi="仿宋" w:eastAsia="仿宋" w:cs="仿宋"/>
                <w:bCs/>
                <w:color w:val="auto"/>
                <w:szCs w:val="21"/>
                <w:lang w:val="en-US" w:eastAsia="zh-CN"/>
              </w:rPr>
              <w:t>3</w:t>
            </w:r>
            <w:r>
              <w:rPr>
                <w:rFonts w:hint="eastAsia" w:ascii="仿宋" w:hAnsi="仿宋" w:eastAsia="仿宋" w:cs="仿宋"/>
                <w:bCs/>
                <w:color w:val="auto"/>
                <w:szCs w:val="21"/>
              </w:rPr>
              <w:t>.根据艺术社团活动及百灵艺术节、素质展演参与情况按4、3、2记分。根据校园艺术节开展情况按3、2、1记分。根据艺术素质测评落实开展情况按2、1记分。</w:t>
            </w:r>
          </w:p>
          <w:p>
            <w:pPr>
              <w:snapToGrid w:val="0"/>
              <w:spacing w:line="300" w:lineRule="exact"/>
              <w:ind w:firstLine="420"/>
              <w:rPr>
                <w:rFonts w:ascii="仿宋" w:hAnsi="仿宋" w:eastAsia="仿宋" w:cs="仿宋"/>
                <w:bCs/>
                <w:color w:val="auto"/>
                <w:szCs w:val="21"/>
              </w:rPr>
            </w:pPr>
            <w:r>
              <w:rPr>
                <w:rFonts w:hint="eastAsia" w:ascii="仿宋" w:hAnsi="仿宋" w:eastAsia="仿宋" w:cs="仿宋"/>
                <w:color w:val="auto"/>
                <w:lang w:val="en-US" w:eastAsia="zh-CN"/>
              </w:rPr>
              <w:t>4</w:t>
            </w:r>
            <w:r>
              <w:rPr>
                <w:rFonts w:hint="eastAsia" w:ascii="仿宋" w:hAnsi="仿宋" w:eastAsia="仿宋" w:cs="仿宋"/>
                <w:color w:val="auto"/>
              </w:rPr>
              <w:t>.</w:t>
            </w:r>
            <w:r>
              <w:rPr>
                <w:rFonts w:hint="eastAsia" w:ascii="仿宋" w:hAnsi="仿宋" w:eastAsia="仿宋" w:cs="仿宋"/>
                <w:bCs/>
                <w:color w:val="auto"/>
                <w:szCs w:val="21"/>
              </w:rPr>
              <w:t>根据科技教师培养措施按5、4、3记分。根据科技社团建立和活动开展情况按5、4、3记分。根据科技教育活动开展情况按5、4、3记分。</w:t>
            </w:r>
          </w:p>
        </w:tc>
        <w:tc>
          <w:tcPr>
            <w:tcW w:w="1114" w:type="dxa"/>
            <w:vAlign w:val="center"/>
          </w:tcPr>
          <w:p>
            <w:pPr>
              <w:snapToGrid w:val="0"/>
              <w:spacing w:line="300" w:lineRule="exact"/>
              <w:jc w:val="center"/>
              <w:rPr>
                <w:rFonts w:ascii="楷体_GB2312" w:hAnsi="楷体_GB2312" w:eastAsia="楷体_GB2312" w:cs="楷体_GB2312"/>
                <w:color w:val="auto"/>
                <w:szCs w:val="21"/>
              </w:rPr>
            </w:pPr>
            <w:r>
              <w:rPr>
                <w:rFonts w:hint="eastAsia" w:ascii="楷体_GB2312" w:hAnsi="楷体_GB2312" w:eastAsia="楷体_GB2312" w:cs="楷体_GB2312"/>
                <w:color w:val="auto"/>
                <w:szCs w:val="21"/>
              </w:rPr>
              <w:t>1、2</w:t>
            </w:r>
            <w:r>
              <w:rPr>
                <w:rFonts w:hint="eastAsia" w:ascii="楷体_GB2312" w:hAnsi="楷体_GB2312" w:eastAsia="楷体_GB2312" w:cs="楷体_GB2312"/>
                <w:color w:val="auto"/>
                <w:szCs w:val="21"/>
                <w:lang w:eastAsia="zh-CN"/>
              </w:rPr>
              <w:t>、</w:t>
            </w:r>
            <w:r>
              <w:rPr>
                <w:rFonts w:hint="eastAsia" w:ascii="楷体_GB2312" w:hAnsi="楷体_GB2312" w:eastAsia="楷体_GB2312" w:cs="楷体_GB2312"/>
                <w:color w:val="auto"/>
                <w:szCs w:val="21"/>
                <w:lang w:val="en-US" w:eastAsia="zh-CN"/>
              </w:rPr>
              <w:t>3</w:t>
            </w:r>
            <w:r>
              <w:rPr>
                <w:rFonts w:hint="eastAsia" w:ascii="楷体_GB2312" w:hAnsi="楷体_GB2312" w:eastAsia="楷体_GB2312" w:cs="楷体_GB2312"/>
                <w:color w:val="auto"/>
                <w:szCs w:val="21"/>
              </w:rPr>
              <w:t>体卫艺科</w:t>
            </w:r>
          </w:p>
          <w:p>
            <w:pPr>
              <w:snapToGrid w:val="0"/>
              <w:spacing w:line="300" w:lineRule="exact"/>
              <w:jc w:val="center"/>
              <w:rPr>
                <w:rFonts w:ascii="楷体_GB2312" w:hAnsi="楷体_GB2312" w:eastAsia="楷体_GB2312" w:cs="楷体_GB2312"/>
                <w:color w:val="auto"/>
                <w:szCs w:val="21"/>
              </w:rPr>
            </w:pPr>
            <w:r>
              <w:rPr>
                <w:rFonts w:hint="eastAsia" w:ascii="楷体_GB2312" w:hAnsi="楷体_GB2312" w:eastAsia="楷体_GB2312" w:cs="楷体_GB2312"/>
                <w:color w:val="auto"/>
                <w:szCs w:val="21"/>
                <w:lang w:val="en-US" w:eastAsia="zh-CN"/>
              </w:rPr>
              <w:t>4</w:t>
            </w:r>
            <w:r>
              <w:rPr>
                <w:rFonts w:hint="eastAsia" w:ascii="楷体_GB2312" w:hAnsi="楷体_GB2312" w:eastAsia="楷体_GB2312" w:cs="楷体_GB2312"/>
                <w:color w:val="auto"/>
                <w:szCs w:val="21"/>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snapToGrid w:val="0"/>
              <w:spacing w:line="300" w:lineRule="exact"/>
              <w:jc w:val="center"/>
              <w:rPr>
                <w:rFonts w:hint="default" w:ascii="黑体" w:hAnsi="黑体" w:eastAsia="黑体" w:cs="黑体"/>
                <w:bCs/>
                <w:color w:val="auto"/>
                <w:szCs w:val="21"/>
                <w:lang w:val="en-US" w:eastAsia="zh-CN"/>
              </w:rPr>
            </w:pPr>
            <w:r>
              <w:rPr>
                <w:rFonts w:hint="eastAsia" w:ascii="黑体" w:hAnsi="黑体" w:eastAsia="黑体" w:cs="黑体"/>
                <w:bCs/>
                <w:color w:val="auto"/>
                <w:szCs w:val="21"/>
              </w:rPr>
              <w:t>B</w:t>
            </w:r>
            <w:r>
              <w:rPr>
                <w:rFonts w:hint="eastAsia" w:ascii="黑体" w:hAnsi="黑体" w:eastAsia="黑体" w:cs="黑体"/>
                <w:bCs/>
                <w:color w:val="auto"/>
                <w:szCs w:val="21"/>
                <w:lang w:val="en-US" w:eastAsia="zh-CN"/>
              </w:rPr>
              <w:t>11</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劳动</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素质</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培养</w:t>
            </w:r>
          </w:p>
          <w:p>
            <w:pPr>
              <w:spacing w:line="300" w:lineRule="exact"/>
              <w:jc w:val="center"/>
              <w:rPr>
                <w:rFonts w:ascii="黑体" w:hAnsi="黑体" w:eastAsia="黑体" w:cs="黑体"/>
                <w:color w:val="auto"/>
                <w:szCs w:val="21"/>
              </w:rPr>
            </w:pPr>
            <w:r>
              <w:rPr>
                <w:rFonts w:hint="eastAsia" w:ascii="黑体" w:hAnsi="黑体" w:eastAsia="黑体" w:cs="黑体"/>
                <w:color w:val="auto"/>
                <w:szCs w:val="21"/>
              </w:rPr>
              <w:t>10分</w:t>
            </w:r>
          </w:p>
        </w:tc>
        <w:tc>
          <w:tcPr>
            <w:tcW w:w="6538" w:type="dxa"/>
            <w:vAlign w:val="center"/>
          </w:tcPr>
          <w:p>
            <w:pPr>
              <w:ind w:firstLine="420"/>
              <w:rPr>
                <w:rFonts w:ascii="仿宋" w:hAnsi="仿宋" w:eastAsia="仿宋" w:cs="仿宋"/>
                <w:bCs/>
                <w:color w:val="auto"/>
                <w:szCs w:val="21"/>
              </w:rPr>
            </w:pPr>
            <w:r>
              <w:rPr>
                <w:rFonts w:hint="eastAsia" w:ascii="仿宋" w:hAnsi="仿宋" w:eastAsia="仿宋" w:cs="仿宋"/>
                <w:color w:val="auto"/>
              </w:rPr>
              <w:t>劳动实践时间不少于综合实践活动课程总课时的50%（4分）。系统设计落实学生校内及家务劳动（2分）。建设满足劳动教育的实践基地和场所（2分），配足配齐专兼职综合实践活动课程教师（2分）。</w:t>
            </w:r>
          </w:p>
        </w:tc>
        <w:tc>
          <w:tcPr>
            <w:tcW w:w="5295" w:type="dxa"/>
            <w:vAlign w:val="center"/>
          </w:tcPr>
          <w:p>
            <w:pPr>
              <w:snapToGrid w:val="0"/>
              <w:spacing w:line="300" w:lineRule="exact"/>
              <w:ind w:firstLine="420" w:firstLineChars="200"/>
              <w:rPr>
                <w:rFonts w:ascii="仿宋" w:hAnsi="仿宋" w:eastAsia="仿宋" w:cs="仿宋"/>
                <w:bCs/>
                <w:color w:val="auto"/>
                <w:szCs w:val="21"/>
              </w:rPr>
            </w:pPr>
            <w:r>
              <w:rPr>
                <w:rFonts w:hint="eastAsia" w:ascii="仿宋" w:hAnsi="仿宋" w:eastAsia="仿宋" w:cs="仿宋"/>
                <w:color w:val="auto"/>
              </w:rPr>
              <w:t>根据劳动实践课时设置和劳动实践情况，按4、3、2、1、0记分。根据学生校内及家务劳动情况，按2、1、0记分。根据劳动教育实践基地和场所建设情况，按2、1、0记分。根据专兼职综合实践活动课程教师配备情况，按2、1、0记分。</w:t>
            </w:r>
          </w:p>
        </w:tc>
        <w:tc>
          <w:tcPr>
            <w:tcW w:w="1114" w:type="dxa"/>
            <w:vAlign w:val="center"/>
          </w:tcPr>
          <w:p>
            <w:pPr>
              <w:snapToGrid w:val="0"/>
              <w:spacing w:line="300" w:lineRule="exact"/>
              <w:jc w:val="center"/>
              <w:rPr>
                <w:rFonts w:ascii="楷体_GB2312" w:hAnsi="楷体_GB2312" w:eastAsia="楷体_GB2312" w:cs="楷体_GB2312"/>
                <w:color w:val="auto"/>
                <w:szCs w:val="21"/>
              </w:rPr>
            </w:pPr>
            <w:r>
              <w:rPr>
                <w:rFonts w:hint="eastAsia" w:ascii="楷体_GB2312" w:hAnsi="楷体_GB2312" w:eastAsia="楷体_GB2312" w:cs="楷体_GB2312"/>
                <w:color w:val="auto"/>
                <w:szCs w:val="21"/>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A4</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后勤</w:t>
            </w:r>
          </w:p>
          <w:p>
            <w:pPr>
              <w:jc w:val="center"/>
              <w:rPr>
                <w:rFonts w:ascii="黑体" w:hAnsi="黑体" w:eastAsia="黑体" w:cs="黑体"/>
                <w:color w:val="auto"/>
              </w:rPr>
            </w:pPr>
            <w:r>
              <w:rPr>
                <w:rFonts w:hint="eastAsia" w:ascii="黑体" w:hAnsi="黑体" w:eastAsia="黑体" w:cs="黑体"/>
                <w:color w:val="auto"/>
              </w:rPr>
              <w:t>保障</w:t>
            </w:r>
          </w:p>
          <w:p>
            <w:pPr>
              <w:jc w:val="center"/>
              <w:rPr>
                <w:rFonts w:ascii="黑体" w:hAnsi="黑体" w:eastAsia="黑体" w:cs="黑体"/>
                <w:color w:val="auto"/>
              </w:rPr>
            </w:pPr>
            <w:r>
              <w:rPr>
                <w:rFonts w:hint="eastAsia" w:ascii="黑体" w:hAnsi="黑体" w:eastAsia="黑体" w:cs="黑体"/>
                <w:color w:val="auto"/>
              </w:rPr>
              <w:t>180分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w:t>
            </w:r>
            <w:r>
              <w:rPr>
                <w:rFonts w:hint="eastAsia" w:ascii="黑体" w:hAnsi="黑体" w:eastAsia="黑体" w:cs="黑体"/>
                <w:color w:val="auto"/>
                <w:lang w:val="en-US" w:eastAsia="zh-CN"/>
              </w:rPr>
              <w:t>2</w:t>
            </w:r>
            <w:r>
              <w:rPr>
                <w:rFonts w:ascii="黑体" w:hAnsi="黑体" w:eastAsia="黑体" w:cs="黑体"/>
                <w:color w:val="auto"/>
              </w:rPr>
              <w:t xml:space="preserve"> </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安全</w:t>
            </w:r>
          </w:p>
          <w:p>
            <w:pPr>
              <w:jc w:val="center"/>
              <w:rPr>
                <w:rFonts w:ascii="黑体" w:hAnsi="黑体" w:eastAsia="黑体" w:cs="黑体"/>
                <w:color w:val="auto"/>
              </w:rPr>
            </w:pPr>
            <w:r>
              <w:rPr>
                <w:rFonts w:hint="eastAsia" w:ascii="黑体" w:hAnsi="黑体" w:eastAsia="黑体" w:cs="黑体"/>
                <w:color w:val="auto"/>
              </w:rPr>
              <w:t>45分</w:t>
            </w:r>
          </w:p>
          <w:p>
            <w:pPr>
              <w:jc w:val="center"/>
              <w:rPr>
                <w:rFonts w:ascii="黑体" w:hAnsi="黑体" w:eastAsia="黑体" w:cs="黑体"/>
                <w:color w:val="auto"/>
                <w:szCs w:val="21"/>
              </w:rPr>
            </w:pPr>
          </w:p>
        </w:tc>
        <w:tc>
          <w:tcPr>
            <w:tcW w:w="6538" w:type="dxa"/>
            <w:vAlign w:val="top"/>
          </w:tcPr>
          <w:p>
            <w:pPr>
              <w:rPr>
                <w:rFonts w:ascii="仿宋" w:hAnsi="仿宋" w:eastAsia="仿宋" w:cs="仿宋"/>
                <w:color w:val="auto"/>
              </w:rPr>
            </w:pPr>
            <w:r>
              <w:rPr>
                <w:rFonts w:hint="eastAsia" w:ascii="仿宋" w:hAnsi="仿宋" w:eastAsia="仿宋" w:cs="仿宋"/>
                <w:color w:val="auto"/>
              </w:rPr>
              <w:t>　　1.安全管理机构及制度健全（2分）。落实安全管理责任体系，安全办主任享受中层正职待遇，安全管理员享受中层副职待遇，且无安全责任事故发生（5分）。校园安全档案管理规范（4分）。落实安全隐患自查、整改长效机制（2分）。健全应急预案，每月至少开展一次应急疏散演练（5分）。</w:t>
            </w:r>
          </w:p>
          <w:p>
            <w:pPr>
              <w:ind w:firstLine="420"/>
              <w:rPr>
                <w:rFonts w:ascii="仿宋" w:hAnsi="仿宋" w:eastAsia="仿宋" w:cs="仿宋"/>
                <w:color w:val="auto"/>
              </w:rPr>
            </w:pPr>
            <w:r>
              <w:rPr>
                <w:rFonts w:ascii="仿宋" w:hAnsi="仿宋" w:eastAsia="仿宋" w:cs="仿宋"/>
                <w:color w:val="auto"/>
              </w:rPr>
              <w:t>2</w:t>
            </w:r>
            <w:r>
              <w:rPr>
                <w:rFonts w:hint="eastAsia" w:ascii="仿宋" w:hAnsi="仿宋" w:eastAsia="仿宋" w:cs="仿宋"/>
                <w:color w:val="auto"/>
              </w:rPr>
              <w:t>.抓实校园安保，实施安保人员管理、校园封闭管理、安防设施管理等制度（</w:t>
            </w:r>
            <w:r>
              <w:rPr>
                <w:rFonts w:ascii="仿宋" w:hAnsi="仿宋" w:eastAsia="仿宋" w:cs="仿宋"/>
                <w:color w:val="auto"/>
              </w:rPr>
              <w:t>8</w:t>
            </w:r>
            <w:r>
              <w:rPr>
                <w:rFonts w:hint="eastAsia" w:ascii="仿宋" w:hAnsi="仿宋" w:eastAsia="仿宋" w:cs="仿宋"/>
                <w:color w:val="auto"/>
              </w:rPr>
              <w:t>分）。严格校车管理，落实监管责任及校车运行管理、“六定两点一佩带”等制度（7分）。消防设施维护到位，消防演练落实到位（</w:t>
            </w:r>
            <w:r>
              <w:rPr>
                <w:rFonts w:ascii="仿宋" w:hAnsi="仿宋" w:eastAsia="仿宋" w:cs="仿宋"/>
                <w:color w:val="auto"/>
              </w:rPr>
              <w:t>3</w:t>
            </w:r>
            <w:r>
              <w:rPr>
                <w:rFonts w:hint="eastAsia" w:ascii="仿宋" w:hAnsi="仿宋" w:eastAsia="仿宋" w:cs="仿宋"/>
                <w:color w:val="auto"/>
              </w:rPr>
              <w:t>分）。校园周边环境综合治理到位（</w:t>
            </w:r>
            <w:r>
              <w:rPr>
                <w:rFonts w:ascii="仿宋" w:hAnsi="仿宋" w:eastAsia="仿宋" w:cs="仿宋"/>
                <w:color w:val="auto"/>
              </w:rPr>
              <w:t>3</w:t>
            </w:r>
            <w:r>
              <w:rPr>
                <w:rFonts w:hint="eastAsia" w:ascii="仿宋" w:hAnsi="仿宋" w:eastAsia="仿宋" w:cs="仿宋"/>
                <w:color w:val="auto"/>
              </w:rPr>
              <w:t>分）。</w:t>
            </w:r>
          </w:p>
          <w:p>
            <w:pPr>
              <w:ind w:firstLine="420" w:firstLineChars="0"/>
              <w:rPr>
                <w:rFonts w:ascii="仿宋" w:hAnsi="仿宋" w:eastAsia="仿宋" w:cs="仿宋"/>
                <w:color w:val="auto"/>
              </w:rPr>
            </w:pPr>
            <w:r>
              <w:rPr>
                <w:rFonts w:ascii="仿宋" w:hAnsi="仿宋" w:eastAsia="仿宋" w:cs="仿宋"/>
                <w:color w:val="auto"/>
              </w:rPr>
              <w:t>3</w:t>
            </w:r>
            <w:r>
              <w:rPr>
                <w:rFonts w:hint="eastAsia" w:ascii="仿宋" w:hAnsi="仿宋" w:eastAsia="仿宋" w:cs="仿宋"/>
                <w:color w:val="auto"/>
              </w:rPr>
              <w:t>.落实安全教育，开好安全教育课，每月至少开展一次主题教育，确保学生安全培训效果，积极参加各类上级组织的安全教育活动（</w:t>
            </w:r>
            <w:r>
              <w:rPr>
                <w:rFonts w:ascii="仿宋" w:hAnsi="仿宋" w:eastAsia="仿宋" w:cs="仿宋"/>
                <w:color w:val="auto"/>
              </w:rPr>
              <w:t>6</w:t>
            </w:r>
            <w:r>
              <w:rPr>
                <w:rFonts w:hint="eastAsia" w:ascii="仿宋" w:hAnsi="仿宋" w:eastAsia="仿宋" w:cs="仿宋"/>
                <w:color w:val="auto"/>
              </w:rPr>
              <w:t>分）。</w:t>
            </w:r>
          </w:p>
        </w:tc>
        <w:tc>
          <w:tcPr>
            <w:tcW w:w="5295" w:type="dxa"/>
            <w:vAlign w:val="top"/>
          </w:tcPr>
          <w:p>
            <w:pPr>
              <w:ind w:firstLine="420"/>
              <w:rPr>
                <w:rFonts w:ascii="仿宋" w:hAnsi="仿宋" w:eastAsia="仿宋" w:cs="仿宋"/>
                <w:color w:val="auto"/>
              </w:rPr>
            </w:pPr>
            <w:r>
              <w:rPr>
                <w:rFonts w:hint="eastAsia" w:ascii="仿宋" w:hAnsi="仿宋" w:eastAsia="仿宋" w:cs="仿宋"/>
                <w:color w:val="auto"/>
              </w:rPr>
              <w:t>1.根据安全管理机构设立及安全制度落实情况记2、1、0记分。根据安全管理职责体系及安全管理人员待遇落实情况按5、3、1记分，出现安全责任事故不得分。根据安全管理档案规范情况按4、3、2记分。根据安全隐患自查整改情况按2、1、0记分。根据预案制定和演练开展情况按5、3、1记分。</w:t>
            </w:r>
          </w:p>
          <w:p>
            <w:pPr>
              <w:ind w:firstLine="420"/>
              <w:rPr>
                <w:rFonts w:ascii="仿宋" w:hAnsi="仿宋" w:eastAsia="仿宋" w:cs="仿宋"/>
                <w:color w:val="auto"/>
              </w:rPr>
            </w:pPr>
            <w:r>
              <w:rPr>
                <w:rFonts w:ascii="仿宋" w:hAnsi="仿宋" w:eastAsia="仿宋" w:cs="仿宋"/>
                <w:color w:val="auto"/>
              </w:rPr>
              <w:t>2</w:t>
            </w:r>
            <w:r>
              <w:rPr>
                <w:rFonts w:hint="eastAsia" w:ascii="仿宋" w:hAnsi="仿宋" w:eastAsia="仿宋" w:cs="仿宋"/>
                <w:color w:val="auto"/>
              </w:rPr>
              <w:t>.根据校园安保落实情况按</w:t>
            </w:r>
            <w:r>
              <w:rPr>
                <w:rFonts w:ascii="仿宋" w:hAnsi="仿宋" w:eastAsia="仿宋" w:cs="仿宋"/>
                <w:color w:val="auto"/>
              </w:rPr>
              <w:t>8</w:t>
            </w:r>
            <w:r>
              <w:rPr>
                <w:rFonts w:hint="eastAsia" w:ascii="仿宋" w:hAnsi="仿宋" w:eastAsia="仿宋" w:cs="仿宋"/>
                <w:color w:val="auto"/>
              </w:rPr>
              <w:t>、</w:t>
            </w:r>
            <w:r>
              <w:rPr>
                <w:rFonts w:ascii="仿宋" w:hAnsi="仿宋" w:eastAsia="仿宋" w:cs="仿宋"/>
                <w:color w:val="auto"/>
              </w:rPr>
              <w:t>6</w:t>
            </w: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、0记分。根据校车管理落实情况按7、5、3、1、0记分，出现校车安全责任事故的不得分。根据消防安全落实情况按3、2、1、0记分。根据校园周边环境综合治理结果按</w:t>
            </w:r>
            <w:r>
              <w:rPr>
                <w:rFonts w:ascii="仿宋" w:hAnsi="仿宋" w:eastAsia="仿宋" w:cs="仿宋"/>
                <w:color w:val="auto"/>
              </w:rPr>
              <w:t>3</w:t>
            </w: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记分。</w:t>
            </w:r>
          </w:p>
          <w:p>
            <w:pPr>
              <w:ind w:firstLine="420" w:firstLineChars="0"/>
              <w:rPr>
                <w:rFonts w:ascii="仿宋" w:hAnsi="仿宋" w:eastAsia="仿宋" w:cs="仿宋"/>
                <w:color w:val="auto"/>
              </w:rPr>
            </w:pPr>
            <w:r>
              <w:rPr>
                <w:rFonts w:ascii="仿宋" w:hAnsi="仿宋" w:eastAsia="仿宋" w:cs="仿宋"/>
                <w:color w:val="auto"/>
              </w:rPr>
              <w:t>3</w:t>
            </w:r>
            <w:r>
              <w:rPr>
                <w:rFonts w:hint="eastAsia" w:ascii="仿宋" w:hAnsi="仿宋" w:eastAsia="仿宋" w:cs="仿宋"/>
                <w:color w:val="auto"/>
              </w:rPr>
              <w:t>.根据安全教育开展情况及获奖情况按</w:t>
            </w:r>
            <w:r>
              <w:rPr>
                <w:rFonts w:ascii="仿宋" w:hAnsi="仿宋" w:eastAsia="仿宋" w:cs="仿宋"/>
                <w:color w:val="auto"/>
              </w:rPr>
              <w:t>6</w:t>
            </w: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、3、2记分。</w:t>
            </w:r>
          </w:p>
        </w:tc>
        <w:tc>
          <w:tcPr>
            <w:tcW w:w="1114" w:type="dxa"/>
            <w:vAlign w:val="center"/>
          </w:tcPr>
          <w:p>
            <w:pPr>
              <w:jc w:val="center"/>
              <w:rPr>
                <w:rFonts w:ascii="楷体_GB2312" w:hAnsi="楷体_GB2312" w:eastAsia="楷体_GB2312" w:cs="楷体_GB2312"/>
                <w:color w:val="auto"/>
                <w:szCs w:val="21"/>
              </w:rPr>
            </w:pPr>
            <w:r>
              <w:rPr>
                <w:rFonts w:hint="eastAsia" w:ascii="楷体_GB2312" w:hAnsi="楷体_GB2312" w:eastAsia="楷体_GB2312" w:cs="楷体_GB2312"/>
                <w:color w:val="auto"/>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hint="eastAsia" w:ascii="黑体" w:hAnsi="黑体" w:eastAsia="黑体" w:cs="黑体"/>
                <w:color w:val="auto"/>
                <w:lang w:val="en-US" w:eastAsia="zh-CN"/>
              </w:rPr>
            </w:pPr>
            <w:r>
              <w:rPr>
                <w:rFonts w:hint="eastAsia" w:ascii="黑体" w:hAnsi="黑体" w:eastAsia="黑体" w:cs="黑体"/>
                <w:color w:val="auto"/>
              </w:rPr>
              <w:t>B1</w:t>
            </w:r>
            <w:r>
              <w:rPr>
                <w:rFonts w:hint="eastAsia" w:ascii="黑体" w:hAnsi="黑体" w:eastAsia="黑体" w:cs="黑体"/>
                <w:color w:val="auto"/>
                <w:lang w:val="en-US" w:eastAsia="zh-CN"/>
              </w:rPr>
              <w:t>3</w:t>
            </w:r>
          </w:p>
          <w:p>
            <w:pPr>
              <w:jc w:val="center"/>
              <w:rPr>
                <w:rFonts w:ascii="黑体" w:hAnsi="黑体" w:eastAsia="黑体" w:cs="黑体"/>
                <w:color w:val="auto"/>
              </w:rPr>
            </w:pPr>
            <w:r>
              <w:rPr>
                <w:rFonts w:hint="eastAsia" w:ascii="黑体" w:hAnsi="黑体" w:eastAsia="黑体" w:cs="黑体"/>
                <w:color w:val="auto"/>
              </w:rPr>
              <w:t>财务管理</w:t>
            </w:r>
          </w:p>
          <w:p>
            <w:pPr>
              <w:jc w:val="center"/>
              <w:rPr>
                <w:rFonts w:ascii="黑体" w:hAnsi="黑体" w:eastAsia="黑体" w:cs="黑体"/>
                <w:color w:val="auto"/>
              </w:rPr>
            </w:pPr>
            <w:r>
              <w:rPr>
                <w:rFonts w:hint="eastAsia" w:ascii="黑体" w:hAnsi="黑体" w:eastAsia="黑体" w:cs="黑体"/>
                <w:color w:val="auto"/>
              </w:rPr>
              <w:t>30分</w:t>
            </w:r>
          </w:p>
          <w:p>
            <w:pPr>
              <w:jc w:val="center"/>
              <w:rPr>
                <w:rFonts w:ascii="黑体" w:hAnsi="黑体" w:eastAsia="黑体" w:cs="黑体"/>
                <w:color w:val="auto"/>
              </w:rPr>
            </w:pPr>
          </w:p>
        </w:tc>
        <w:tc>
          <w:tcPr>
            <w:tcW w:w="6538" w:type="dxa"/>
          </w:tcPr>
          <w:p>
            <w:pPr>
              <w:ind w:firstLine="420"/>
              <w:rPr>
                <w:rFonts w:ascii="仿宋" w:hAnsi="仿宋" w:eastAsia="仿宋" w:cs="仿宋"/>
                <w:color w:val="auto"/>
              </w:rPr>
            </w:pPr>
            <w:r>
              <w:rPr>
                <w:rFonts w:hint="eastAsia" w:ascii="仿宋" w:hAnsi="仿宋" w:eastAsia="仿宋" w:cs="仿宋"/>
                <w:color w:val="auto"/>
              </w:rPr>
              <w:t>1.财务管理规范，遵守财经纪律，专项资金及公用经费支出符合规定，无违规事件发生（8分）。完善财务管理制度，规范预决算管理（5分）。财务审计问题整改及时、到位（5分）。财务人员积极参加网上继续教育和业务培训（2分）。</w:t>
            </w:r>
          </w:p>
          <w:p>
            <w:pPr>
              <w:ind w:firstLine="420"/>
              <w:rPr>
                <w:rFonts w:ascii="仿宋" w:hAnsi="仿宋" w:eastAsia="仿宋" w:cs="仿宋"/>
                <w:color w:val="auto"/>
              </w:rPr>
            </w:pPr>
            <w:r>
              <w:rPr>
                <w:rFonts w:hint="eastAsia" w:ascii="仿宋" w:hAnsi="仿宋" w:eastAsia="仿宋" w:cs="仿宋"/>
                <w:color w:val="auto"/>
              </w:rPr>
              <w:t>2.收入及时足额上交，票据等会计档案管理规范（2分）。统计数据真实、准确，统计档案管理规范（2分）。年度教师培训经费不低于年度公用经费总额的5％（2分）。</w:t>
            </w:r>
          </w:p>
          <w:p>
            <w:pPr>
              <w:ind w:firstLine="420" w:firstLineChars="200"/>
              <w:rPr>
                <w:rFonts w:ascii="仿宋" w:hAnsi="仿宋" w:eastAsia="仿宋" w:cs="仿宋"/>
                <w:color w:val="auto"/>
                <w:kern w:val="0"/>
                <w:szCs w:val="21"/>
              </w:rPr>
            </w:pPr>
            <w:r>
              <w:rPr>
                <w:rFonts w:hint="eastAsia" w:ascii="仿宋" w:hAnsi="仿宋" w:eastAsia="仿宋" w:cs="仿宋"/>
                <w:color w:val="auto"/>
              </w:rPr>
              <w:t>3.学生资助工作管理规范（4分）。</w:t>
            </w:r>
          </w:p>
        </w:tc>
        <w:tc>
          <w:tcPr>
            <w:tcW w:w="5295" w:type="dxa"/>
          </w:tcPr>
          <w:p>
            <w:pPr>
              <w:ind w:firstLine="420"/>
              <w:rPr>
                <w:rFonts w:ascii="仿宋" w:hAnsi="仿宋" w:eastAsia="仿宋" w:cs="仿宋"/>
                <w:color w:val="auto"/>
              </w:rPr>
            </w:pPr>
            <w:r>
              <w:rPr>
                <w:rFonts w:hint="eastAsia" w:ascii="仿宋" w:hAnsi="仿宋" w:eastAsia="仿宋" w:cs="仿宋"/>
                <w:color w:val="auto"/>
              </w:rPr>
              <w:t>1.根据财经纪律、财务管理、资金使用及财务公开情况按8、7、6、4记分。核实一项违规事项，分别按省、市、区4、3、2分扣分，扣完8分为止。根据内控体系、财务制度建设和落实情况按5、4、3记分。根据财务审计及整改情况按5、4、3记分。根据培训情况按2、1、0记分。</w:t>
            </w:r>
          </w:p>
          <w:p>
            <w:pPr>
              <w:ind w:firstLine="420"/>
              <w:rPr>
                <w:rFonts w:ascii="仿宋" w:hAnsi="仿宋" w:eastAsia="仿宋" w:cs="仿宋"/>
                <w:color w:val="auto"/>
              </w:rPr>
            </w:pPr>
            <w:r>
              <w:rPr>
                <w:rFonts w:hint="eastAsia" w:ascii="仿宋" w:hAnsi="仿宋" w:eastAsia="仿宋" w:cs="仿宋"/>
                <w:color w:val="auto"/>
              </w:rPr>
              <w:t>2.根据收入上交、票据使用和档案管理情况按2、1、0记分。根据数据统计工作和统计档案管理情况按2、1记分。根据年度教师培训经费占年度公用经费总额的比例按2、1记分。</w:t>
            </w:r>
          </w:p>
          <w:p>
            <w:pPr>
              <w:ind w:firstLine="420"/>
              <w:rPr>
                <w:rFonts w:ascii="仿宋" w:hAnsi="仿宋" w:eastAsia="仿宋" w:cs="仿宋"/>
                <w:color w:val="auto"/>
              </w:rPr>
            </w:pPr>
            <w:r>
              <w:rPr>
                <w:rFonts w:hint="eastAsia" w:ascii="仿宋" w:hAnsi="仿宋" w:eastAsia="仿宋" w:cs="仿宋"/>
                <w:color w:val="auto"/>
              </w:rPr>
              <w:t>3.根据学生资助工作管理和落实情况按4、3、2记分。</w:t>
            </w:r>
          </w:p>
        </w:tc>
        <w:tc>
          <w:tcPr>
            <w:tcW w:w="1114" w:type="dxa"/>
            <w:vAlign w:val="center"/>
          </w:tcPr>
          <w:p>
            <w:pPr>
              <w:jc w:val="center"/>
              <w:rPr>
                <w:rFonts w:ascii="楷体_GB2312" w:hAnsi="楷体_GB2312" w:eastAsia="楷体_GB2312" w:cs="楷体_GB2312"/>
                <w:color w:val="auto"/>
                <w:szCs w:val="21"/>
              </w:rPr>
            </w:pPr>
            <w:r>
              <w:rPr>
                <w:rFonts w:hint="eastAsia" w:ascii="楷体_GB2312" w:hAnsi="楷体_GB2312" w:eastAsia="楷体_GB2312" w:cs="楷体_GB2312"/>
                <w:color w:val="auto"/>
                <w:szCs w:val="21"/>
              </w:rPr>
              <w:t>1、2计财科</w:t>
            </w:r>
          </w:p>
          <w:p>
            <w:pPr>
              <w:jc w:val="center"/>
              <w:rPr>
                <w:rFonts w:ascii="楷体_GB2312" w:hAnsi="楷体_GB2312" w:eastAsia="楷体_GB2312" w:cs="楷体_GB2312"/>
                <w:color w:val="auto"/>
              </w:rPr>
            </w:pPr>
            <w:r>
              <w:rPr>
                <w:rFonts w:hint="eastAsia" w:ascii="楷体_GB2312" w:hAnsi="楷体_GB2312" w:eastAsia="楷体_GB2312" w:cs="楷体_GB2312"/>
                <w:color w:val="auto"/>
                <w:szCs w:val="21"/>
              </w:rPr>
              <w:t>3.资助中心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w:t>
            </w:r>
            <w:r>
              <w:rPr>
                <w:rFonts w:hint="eastAsia" w:ascii="黑体" w:hAnsi="黑体" w:eastAsia="黑体" w:cs="黑体"/>
                <w:color w:val="auto"/>
                <w:lang w:val="en-US" w:eastAsia="zh-CN"/>
              </w:rPr>
              <w:t>4</w:t>
            </w:r>
            <w:r>
              <w:rPr>
                <w:rFonts w:hint="eastAsia" w:ascii="黑体" w:hAnsi="黑体" w:eastAsia="黑体" w:cs="黑体"/>
                <w:color w:val="auto"/>
              </w:rPr>
              <w:t>信息</w:t>
            </w:r>
          </w:p>
          <w:p>
            <w:pPr>
              <w:jc w:val="center"/>
              <w:rPr>
                <w:rFonts w:ascii="黑体" w:hAnsi="黑体" w:eastAsia="黑体" w:cs="黑体"/>
                <w:color w:val="auto"/>
              </w:rPr>
            </w:pPr>
            <w:r>
              <w:rPr>
                <w:rFonts w:hint="eastAsia" w:ascii="黑体" w:hAnsi="黑体" w:eastAsia="黑体" w:cs="黑体"/>
                <w:color w:val="auto"/>
              </w:rPr>
              <w:t>技术</w:t>
            </w:r>
          </w:p>
          <w:p>
            <w:pPr>
              <w:jc w:val="center"/>
              <w:rPr>
                <w:rFonts w:ascii="黑体" w:hAnsi="黑体" w:eastAsia="黑体" w:cs="黑体"/>
                <w:color w:val="auto"/>
              </w:rPr>
            </w:pPr>
            <w:r>
              <w:rPr>
                <w:rFonts w:hint="eastAsia" w:ascii="黑体" w:hAnsi="黑体" w:eastAsia="黑体" w:cs="黑体"/>
                <w:color w:val="auto"/>
                <w:lang w:val="en-US" w:eastAsia="zh-CN"/>
              </w:rPr>
              <w:t>40</w:t>
            </w:r>
            <w:r>
              <w:rPr>
                <w:rFonts w:hint="eastAsia" w:ascii="黑体" w:hAnsi="黑体" w:eastAsia="黑体" w:cs="黑体"/>
                <w:color w:val="auto"/>
              </w:rPr>
              <w:t>分</w:t>
            </w:r>
          </w:p>
        </w:tc>
        <w:tc>
          <w:tcPr>
            <w:tcW w:w="6538" w:type="dxa"/>
            <w:vAlign w:val="center"/>
          </w:tcPr>
          <w:p>
            <w:pPr>
              <w:ind w:firstLine="420"/>
              <w:jc w:val="left"/>
              <w:rPr>
                <w:rFonts w:ascii="仿宋" w:hAnsi="仿宋" w:eastAsia="仿宋" w:cs="仿宋"/>
                <w:color w:val="auto"/>
                <w:kern w:val="0"/>
                <w:szCs w:val="21"/>
              </w:rPr>
            </w:pPr>
            <w:r>
              <w:rPr>
                <w:rFonts w:hint="eastAsia" w:ascii="仿宋" w:hAnsi="仿宋" w:eastAsia="仿宋" w:cs="仿宋"/>
                <w:color w:val="auto"/>
                <w:kern w:val="0"/>
                <w:szCs w:val="21"/>
              </w:rPr>
              <w:t>1.配足配齐信息技术设备，按时更新，管理规范（10分）。</w:t>
            </w:r>
          </w:p>
          <w:p>
            <w:pPr>
              <w:ind w:firstLine="420"/>
              <w:jc w:val="left"/>
              <w:rPr>
                <w:rFonts w:ascii="仿宋" w:hAnsi="仿宋" w:eastAsia="仿宋" w:cs="仿宋"/>
                <w:color w:val="auto"/>
                <w:kern w:val="0"/>
                <w:szCs w:val="21"/>
              </w:rPr>
            </w:pPr>
            <w:r>
              <w:rPr>
                <w:rFonts w:hint="eastAsia" w:ascii="仿宋" w:hAnsi="仿宋" w:eastAsia="仿宋" w:cs="仿宋"/>
                <w:color w:val="auto"/>
                <w:kern w:val="0"/>
                <w:szCs w:val="21"/>
              </w:rPr>
              <w:t>2.电教费列入年度预算，按规定使用，账目明晰（</w:t>
            </w:r>
            <w:r>
              <w:rPr>
                <w:rFonts w:ascii="仿宋" w:hAnsi="仿宋" w:eastAsia="仿宋" w:cs="仿宋"/>
                <w:color w:val="auto"/>
                <w:kern w:val="0"/>
                <w:szCs w:val="21"/>
              </w:rPr>
              <w:t>5</w:t>
            </w:r>
            <w:r>
              <w:rPr>
                <w:rFonts w:hint="eastAsia" w:ascii="仿宋" w:hAnsi="仿宋" w:eastAsia="仿宋" w:cs="仿宋"/>
                <w:color w:val="auto"/>
                <w:kern w:val="0"/>
                <w:szCs w:val="21"/>
              </w:rPr>
              <w:t>分）。</w:t>
            </w:r>
          </w:p>
          <w:p>
            <w:pPr>
              <w:ind w:firstLine="420"/>
              <w:jc w:val="left"/>
              <w:rPr>
                <w:rFonts w:ascii="仿宋" w:hAnsi="仿宋" w:eastAsia="仿宋" w:cs="仿宋"/>
                <w:color w:val="auto"/>
                <w:kern w:val="0"/>
                <w:szCs w:val="21"/>
              </w:rPr>
            </w:pPr>
            <w:r>
              <w:rPr>
                <w:rFonts w:hint="eastAsia" w:ascii="仿宋" w:hAnsi="仿宋" w:eastAsia="仿宋" w:cs="仿宋"/>
                <w:color w:val="auto"/>
                <w:kern w:val="0"/>
                <w:szCs w:val="21"/>
              </w:rPr>
              <w:t>3.学校在教育公共服务平台开设专门空间，管理规范，应用到位（1</w:t>
            </w:r>
            <w:r>
              <w:rPr>
                <w:rFonts w:ascii="仿宋" w:hAnsi="仿宋" w:eastAsia="仿宋" w:cs="仿宋"/>
                <w:color w:val="auto"/>
                <w:kern w:val="0"/>
                <w:szCs w:val="21"/>
              </w:rPr>
              <w:t>5</w:t>
            </w:r>
            <w:r>
              <w:rPr>
                <w:rFonts w:hint="eastAsia" w:ascii="仿宋" w:hAnsi="仿宋" w:eastAsia="仿宋" w:cs="仿宋"/>
                <w:color w:val="auto"/>
                <w:kern w:val="0"/>
                <w:szCs w:val="21"/>
              </w:rPr>
              <w:t>分）。</w:t>
            </w:r>
          </w:p>
          <w:p>
            <w:pPr>
              <w:ind w:firstLine="420"/>
              <w:jc w:val="left"/>
              <w:rPr>
                <w:rFonts w:hint="eastAsia" w:ascii="仿宋" w:hAnsi="仿宋" w:eastAsia="仿宋" w:cs="仿宋"/>
                <w:color w:val="auto"/>
                <w:kern w:val="0"/>
                <w:szCs w:val="21"/>
              </w:rPr>
            </w:pPr>
            <w:r>
              <w:rPr>
                <w:rFonts w:hint="eastAsia" w:ascii="仿宋" w:hAnsi="仿宋" w:eastAsia="仿宋" w:cs="仿宋"/>
                <w:color w:val="auto"/>
                <w:kern w:val="0"/>
                <w:szCs w:val="21"/>
              </w:rPr>
              <w:t>4.落实智慧校园建设相关工作（</w:t>
            </w:r>
            <w:r>
              <w:rPr>
                <w:rFonts w:ascii="仿宋" w:hAnsi="仿宋" w:eastAsia="仿宋" w:cs="仿宋"/>
                <w:color w:val="auto"/>
                <w:kern w:val="0"/>
                <w:szCs w:val="21"/>
              </w:rPr>
              <w:t>10</w:t>
            </w:r>
            <w:r>
              <w:rPr>
                <w:rFonts w:hint="eastAsia" w:ascii="仿宋" w:hAnsi="仿宋" w:eastAsia="仿宋" w:cs="仿宋"/>
                <w:color w:val="auto"/>
                <w:kern w:val="0"/>
                <w:szCs w:val="21"/>
              </w:rPr>
              <w:t>分）。</w:t>
            </w:r>
          </w:p>
        </w:tc>
        <w:tc>
          <w:tcPr>
            <w:tcW w:w="5295" w:type="dxa"/>
          </w:tcPr>
          <w:p>
            <w:pPr>
              <w:ind w:firstLine="420"/>
              <w:rPr>
                <w:rFonts w:ascii="仿宋" w:hAnsi="仿宋" w:eastAsia="仿宋" w:cs="仿宋"/>
                <w:color w:val="auto"/>
              </w:rPr>
            </w:pPr>
            <w:r>
              <w:rPr>
                <w:rFonts w:hint="eastAsia" w:ascii="仿宋" w:hAnsi="仿宋" w:eastAsia="仿宋" w:cs="仿宋"/>
                <w:color w:val="auto"/>
              </w:rPr>
              <w:t>1.根据信息技术设备配备数量、质量按6、5、4记分；配备专（兼）职管理员记2分，否则记0分；设备管理、维护维修及时，完好率较高记2分，否则记0分。</w:t>
            </w:r>
          </w:p>
          <w:p>
            <w:pPr>
              <w:ind w:firstLine="420"/>
              <w:rPr>
                <w:rFonts w:ascii="仿宋" w:hAnsi="仿宋" w:eastAsia="仿宋" w:cs="仿宋"/>
                <w:color w:val="auto"/>
              </w:rPr>
            </w:pPr>
            <w:r>
              <w:rPr>
                <w:rFonts w:hint="eastAsia" w:ascii="仿宋" w:hAnsi="仿宋" w:eastAsia="仿宋" w:cs="仿宋"/>
                <w:color w:val="auto"/>
              </w:rPr>
              <w:t>2.根据电教费管理使用情况按</w:t>
            </w:r>
            <w:r>
              <w:rPr>
                <w:rFonts w:ascii="仿宋" w:hAnsi="仿宋" w:eastAsia="仿宋" w:cs="仿宋"/>
                <w:color w:val="auto"/>
              </w:rPr>
              <w:t>5</w:t>
            </w: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记分。</w:t>
            </w:r>
          </w:p>
          <w:p>
            <w:pPr>
              <w:ind w:firstLine="420"/>
              <w:rPr>
                <w:rFonts w:ascii="仿宋" w:hAnsi="仿宋" w:eastAsia="仿宋" w:cs="仿宋"/>
                <w:color w:val="auto"/>
              </w:rPr>
            </w:pPr>
            <w:r>
              <w:rPr>
                <w:rFonts w:hint="eastAsia" w:ascii="仿宋" w:hAnsi="仿宋" w:eastAsia="仿宋" w:cs="仿宋"/>
                <w:color w:val="auto"/>
              </w:rPr>
              <w:t>3.在教育资源公共服务平台开设专门空间，记2分，否则记0分；根据使用公共资源管理平台相关模块开展教育教学、学校管理等工作情况按5、3、</w:t>
            </w:r>
            <w:r>
              <w:rPr>
                <w:rFonts w:ascii="仿宋" w:hAnsi="仿宋" w:eastAsia="仿宋" w:cs="仿宋"/>
                <w:color w:val="auto"/>
              </w:rPr>
              <w:t>2</w:t>
            </w:r>
            <w:r>
              <w:rPr>
                <w:rFonts w:hint="eastAsia" w:ascii="仿宋" w:hAnsi="仿宋" w:eastAsia="仿宋" w:cs="仿宋"/>
                <w:color w:val="auto"/>
              </w:rPr>
              <w:t>记分；根据学校领导及师生在学校管理、学科教学、课题研究、创新应用等方面的情况按</w:t>
            </w:r>
            <w:r>
              <w:rPr>
                <w:rFonts w:ascii="仿宋" w:hAnsi="仿宋" w:eastAsia="仿宋" w:cs="仿宋"/>
                <w:color w:val="auto"/>
              </w:rPr>
              <w:t>8</w:t>
            </w:r>
            <w:r>
              <w:rPr>
                <w:rFonts w:hint="eastAsia" w:ascii="仿宋" w:hAnsi="仿宋" w:eastAsia="仿宋" w:cs="仿宋"/>
                <w:color w:val="auto"/>
              </w:rPr>
              <w:t>、</w:t>
            </w:r>
            <w:r>
              <w:rPr>
                <w:rFonts w:ascii="仿宋" w:hAnsi="仿宋" w:eastAsia="仿宋" w:cs="仿宋"/>
                <w:color w:val="auto"/>
              </w:rPr>
              <w:t>6</w:t>
            </w:r>
            <w:r>
              <w:rPr>
                <w:rFonts w:hint="eastAsia" w:ascii="仿宋" w:hAnsi="仿宋" w:eastAsia="仿宋" w:cs="仿宋"/>
                <w:color w:val="auto"/>
              </w:rPr>
              <w:t>、</w:t>
            </w:r>
            <w:r>
              <w:rPr>
                <w:rFonts w:ascii="仿宋" w:hAnsi="仿宋" w:eastAsia="仿宋" w:cs="仿宋"/>
                <w:color w:val="auto"/>
              </w:rPr>
              <w:t>5</w:t>
            </w:r>
            <w:r>
              <w:rPr>
                <w:rFonts w:hint="eastAsia" w:ascii="仿宋" w:hAnsi="仿宋" w:eastAsia="仿宋" w:cs="仿宋"/>
                <w:color w:val="auto"/>
              </w:rPr>
              <w:t>记分。</w:t>
            </w:r>
          </w:p>
          <w:p>
            <w:pPr>
              <w:ind w:firstLine="420"/>
              <w:rPr>
                <w:rFonts w:ascii="仿宋" w:hAnsi="仿宋" w:eastAsia="仿宋" w:cs="仿宋"/>
                <w:bCs/>
                <w:color w:val="auto"/>
                <w:szCs w:val="21"/>
              </w:rPr>
            </w:pPr>
            <w:r>
              <w:rPr>
                <w:rFonts w:hint="eastAsia" w:ascii="仿宋" w:hAnsi="仿宋" w:eastAsia="仿宋" w:cs="仿宋"/>
                <w:color w:val="auto"/>
                <w:lang w:val="en-US" w:eastAsia="zh-CN"/>
              </w:rPr>
              <w:t>4</w:t>
            </w:r>
            <w:r>
              <w:rPr>
                <w:rFonts w:hint="eastAsia" w:ascii="仿宋" w:hAnsi="仿宋" w:eastAsia="仿宋" w:cs="仿宋"/>
                <w:color w:val="auto"/>
              </w:rPr>
              <w:t>.根据智慧校园建设相关工作落实情况，按10、9、8记分。</w:t>
            </w:r>
          </w:p>
        </w:tc>
        <w:tc>
          <w:tcPr>
            <w:tcW w:w="1114" w:type="dxa"/>
            <w:vAlign w:val="center"/>
          </w:tcPr>
          <w:p>
            <w:pPr>
              <w:jc w:val="center"/>
              <w:rPr>
                <w:rFonts w:ascii="楷体_GB2312" w:hAnsi="楷体_GB2312" w:eastAsia="楷体_GB2312" w:cs="楷体_GB2312"/>
                <w:color w:val="auto"/>
                <w:szCs w:val="21"/>
              </w:rPr>
            </w:pPr>
            <w:r>
              <w:rPr>
                <w:rFonts w:hint="eastAsia" w:ascii="楷体_GB2312" w:hAnsi="楷体_GB2312" w:eastAsia="楷体_GB2312" w:cs="楷体_GB2312"/>
                <w:color w:val="auto"/>
              </w:rPr>
              <w:t>技术科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hint="eastAsia" w:ascii="黑体" w:hAnsi="黑体" w:eastAsia="黑体" w:cs="黑体"/>
                <w:color w:val="auto"/>
                <w:lang w:val="en-US" w:eastAsia="zh-CN"/>
              </w:rPr>
            </w:pPr>
            <w:r>
              <w:rPr>
                <w:rFonts w:hint="eastAsia" w:ascii="黑体" w:hAnsi="黑体" w:eastAsia="黑体" w:cs="黑体"/>
                <w:color w:val="auto"/>
              </w:rPr>
              <w:t>B1</w:t>
            </w:r>
            <w:r>
              <w:rPr>
                <w:rFonts w:hint="eastAsia" w:ascii="黑体" w:hAnsi="黑体" w:eastAsia="黑体" w:cs="黑体"/>
                <w:color w:val="auto"/>
                <w:lang w:val="en-US" w:eastAsia="zh-CN"/>
              </w:rPr>
              <w:t>5</w:t>
            </w:r>
          </w:p>
          <w:p>
            <w:pPr>
              <w:jc w:val="center"/>
              <w:rPr>
                <w:rFonts w:ascii="黑体" w:hAnsi="黑体" w:eastAsia="黑体" w:cs="黑体"/>
                <w:color w:val="auto"/>
              </w:rPr>
            </w:pPr>
            <w:r>
              <w:rPr>
                <w:rFonts w:hint="eastAsia" w:ascii="黑体" w:hAnsi="黑体" w:eastAsia="黑体" w:cs="黑体"/>
                <w:color w:val="auto"/>
              </w:rPr>
              <w:t>公共</w:t>
            </w:r>
          </w:p>
          <w:p>
            <w:pPr>
              <w:jc w:val="center"/>
              <w:rPr>
                <w:rFonts w:ascii="黑体" w:hAnsi="黑体" w:eastAsia="黑体" w:cs="黑体"/>
                <w:color w:val="auto"/>
              </w:rPr>
            </w:pPr>
            <w:r>
              <w:rPr>
                <w:rFonts w:hint="eastAsia" w:ascii="黑体" w:hAnsi="黑体" w:eastAsia="黑体" w:cs="黑体"/>
                <w:color w:val="auto"/>
              </w:rPr>
              <w:t>卫生</w:t>
            </w:r>
          </w:p>
          <w:p>
            <w:pPr>
              <w:jc w:val="center"/>
              <w:rPr>
                <w:rFonts w:ascii="黑体" w:hAnsi="黑体" w:eastAsia="黑体" w:cs="黑体"/>
                <w:color w:val="auto"/>
              </w:rPr>
            </w:pPr>
            <w:r>
              <w:rPr>
                <w:rFonts w:hint="eastAsia" w:ascii="黑体" w:hAnsi="黑体" w:eastAsia="黑体" w:cs="黑体"/>
                <w:color w:val="auto"/>
              </w:rPr>
              <w:t>20分</w:t>
            </w:r>
          </w:p>
        </w:tc>
        <w:tc>
          <w:tcPr>
            <w:tcW w:w="6538" w:type="dxa"/>
          </w:tcPr>
          <w:p>
            <w:pPr>
              <w:ind w:firstLine="420"/>
              <w:rPr>
                <w:rFonts w:ascii="仿宋" w:hAnsi="仿宋" w:eastAsia="仿宋" w:cs="仿宋"/>
                <w:color w:val="auto"/>
              </w:rPr>
            </w:pPr>
            <w:r>
              <w:rPr>
                <w:rFonts w:hint="eastAsia" w:ascii="仿宋" w:hAnsi="仿宋" w:eastAsia="仿宋" w:cs="仿宋"/>
                <w:color w:val="auto"/>
              </w:rPr>
              <w:t>1.卫生工作制度健全，管理落实到位（3分）。学生生活、教学场所卫生，无异味，光照符合卫生要求（3分）。制定突发性、群体性传染病和食物中毒应急预案，措施得力（3分）。增强学生卫生意识，普及疾病预防和健康知识（5分）。</w:t>
            </w:r>
          </w:p>
          <w:p>
            <w:pPr>
              <w:ind w:firstLine="420"/>
              <w:rPr>
                <w:rFonts w:ascii="仿宋" w:hAnsi="仿宋" w:eastAsia="仿宋" w:cs="仿宋"/>
                <w:color w:val="auto"/>
                <w:kern w:val="0"/>
                <w:szCs w:val="21"/>
              </w:rPr>
            </w:pPr>
            <w:r>
              <w:rPr>
                <w:rFonts w:hint="eastAsia" w:ascii="仿宋" w:hAnsi="仿宋" w:eastAsia="仿宋" w:cs="仿宋"/>
                <w:color w:val="auto"/>
              </w:rPr>
              <w:t>2.定期进行学生健康检查，学生健康档案健全（3分）。每学期开展至少2次视力检测，建好学生的视力档案（3分）。</w:t>
            </w:r>
          </w:p>
        </w:tc>
        <w:tc>
          <w:tcPr>
            <w:tcW w:w="5295" w:type="dxa"/>
          </w:tcPr>
          <w:p>
            <w:pPr>
              <w:ind w:firstLine="420"/>
              <w:rPr>
                <w:rFonts w:ascii="仿宋" w:hAnsi="仿宋" w:eastAsia="仿宋" w:cs="仿宋"/>
                <w:color w:val="auto"/>
              </w:rPr>
            </w:pPr>
            <w:r>
              <w:rPr>
                <w:rFonts w:hint="eastAsia" w:ascii="仿宋" w:hAnsi="仿宋" w:eastAsia="仿宋" w:cs="仿宋"/>
                <w:color w:val="auto"/>
              </w:rPr>
              <w:t>1.实地查看，根据落实情况，各项工作分别按3、2、1、0记分。根据普及效果按5、4、3记分。</w:t>
            </w:r>
          </w:p>
          <w:p>
            <w:pPr>
              <w:spacing w:line="300" w:lineRule="exact"/>
              <w:ind w:firstLine="420" w:firstLineChars="200"/>
              <w:rPr>
                <w:rFonts w:hint="eastAsia" w:ascii="仿宋" w:hAnsi="仿宋" w:eastAsia="仿宋" w:cs="仿宋"/>
                <w:color w:val="auto"/>
                <w:lang w:val="en-US" w:eastAsia="zh-CN"/>
              </w:rPr>
            </w:pPr>
            <w:r>
              <w:rPr>
                <w:rFonts w:hint="eastAsia" w:ascii="仿宋" w:hAnsi="仿宋" w:eastAsia="仿宋" w:cs="仿宋"/>
                <w:color w:val="auto"/>
              </w:rPr>
              <w:t>2.根据体检开展和档案建设情况按3、2、1记分。根据视力检测开展情况和档案建设情况按3、2、1记分</w:t>
            </w:r>
            <w:r>
              <w:rPr>
                <w:rFonts w:hint="eastAsia" w:ascii="仿宋" w:hAnsi="仿宋" w:eastAsia="仿宋" w:cs="仿宋"/>
                <w:color w:val="auto"/>
                <w:lang w:eastAsia="zh-CN"/>
              </w:rPr>
              <w:t>。</w:t>
            </w:r>
          </w:p>
        </w:tc>
        <w:tc>
          <w:tcPr>
            <w:tcW w:w="1114" w:type="dxa"/>
            <w:vAlign w:val="center"/>
          </w:tcPr>
          <w:p>
            <w:pPr>
              <w:jc w:val="center"/>
              <w:rPr>
                <w:rFonts w:ascii="楷体_GB2312" w:hAnsi="楷体_GB2312" w:eastAsia="楷体_GB2312" w:cs="楷体_GB2312"/>
                <w:color w:val="auto"/>
              </w:rPr>
            </w:pPr>
            <w:r>
              <w:rPr>
                <w:rFonts w:hint="eastAsia" w:ascii="楷体_GB2312" w:hAnsi="楷体_GB2312" w:eastAsia="楷体_GB2312" w:cs="楷体_GB2312"/>
                <w:color w:val="auto"/>
              </w:rPr>
              <w:t>体卫艺科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hint="eastAsia" w:ascii="黑体" w:hAnsi="黑体" w:eastAsia="黑体" w:cs="黑体"/>
                <w:color w:val="auto"/>
                <w:lang w:val="en-US" w:eastAsia="zh-CN"/>
              </w:rPr>
            </w:pPr>
            <w:r>
              <w:rPr>
                <w:rFonts w:hint="eastAsia" w:ascii="黑体" w:hAnsi="黑体" w:eastAsia="黑体" w:cs="黑体"/>
                <w:color w:val="auto"/>
              </w:rPr>
              <w:t>B1</w:t>
            </w:r>
            <w:r>
              <w:rPr>
                <w:rFonts w:hint="eastAsia" w:ascii="黑体" w:hAnsi="黑体" w:eastAsia="黑体" w:cs="黑体"/>
                <w:color w:val="auto"/>
                <w:lang w:val="en-US" w:eastAsia="zh-CN"/>
              </w:rPr>
              <w:t>6</w:t>
            </w:r>
          </w:p>
          <w:p>
            <w:pPr>
              <w:jc w:val="center"/>
              <w:rPr>
                <w:rFonts w:ascii="黑体" w:hAnsi="黑体" w:eastAsia="黑体" w:cs="黑体"/>
                <w:color w:val="auto"/>
              </w:rPr>
            </w:pPr>
            <w:r>
              <w:rPr>
                <w:rFonts w:hint="eastAsia" w:ascii="黑体" w:hAnsi="黑体" w:eastAsia="黑体" w:cs="黑体"/>
                <w:color w:val="auto"/>
              </w:rPr>
              <w:t>后勤</w:t>
            </w:r>
          </w:p>
          <w:p>
            <w:pPr>
              <w:jc w:val="center"/>
              <w:rPr>
                <w:rFonts w:ascii="黑体" w:hAnsi="黑体" w:eastAsia="黑体" w:cs="黑体"/>
                <w:color w:val="auto"/>
              </w:rPr>
            </w:pPr>
            <w:r>
              <w:rPr>
                <w:rFonts w:hint="eastAsia" w:ascii="黑体" w:hAnsi="黑体" w:eastAsia="黑体" w:cs="黑体"/>
                <w:color w:val="auto"/>
              </w:rPr>
              <w:t>服务</w:t>
            </w:r>
          </w:p>
          <w:p>
            <w:pPr>
              <w:jc w:val="center"/>
              <w:rPr>
                <w:rFonts w:ascii="黑体" w:hAnsi="黑体" w:eastAsia="黑体" w:cs="黑体"/>
                <w:color w:val="auto"/>
              </w:rPr>
            </w:pPr>
            <w:r>
              <w:rPr>
                <w:rFonts w:hint="eastAsia" w:ascii="黑体" w:hAnsi="黑体" w:eastAsia="黑体" w:cs="黑体"/>
                <w:color w:val="auto"/>
              </w:rPr>
              <w:t>45分</w:t>
            </w:r>
          </w:p>
          <w:p>
            <w:pPr>
              <w:jc w:val="center"/>
              <w:rPr>
                <w:rFonts w:ascii="黑体" w:hAnsi="黑体" w:eastAsia="黑体" w:cs="黑体"/>
                <w:color w:val="auto"/>
              </w:rPr>
            </w:pPr>
          </w:p>
        </w:tc>
        <w:tc>
          <w:tcPr>
            <w:tcW w:w="6538" w:type="dxa"/>
          </w:tcPr>
          <w:p>
            <w:pPr>
              <w:rPr>
                <w:rFonts w:ascii="仿宋" w:hAnsi="仿宋" w:eastAsia="仿宋" w:cs="仿宋"/>
                <w:color w:val="auto"/>
              </w:rPr>
            </w:pPr>
            <w:r>
              <w:rPr>
                <w:rFonts w:hint="eastAsia" w:ascii="仿宋" w:hAnsi="仿宋" w:eastAsia="仿宋" w:cs="仿宋"/>
                <w:color w:val="auto"/>
              </w:rPr>
              <w:t>　　1.实施食堂标准化工程，落实饮食安全管理制度，饭菜质量好（12分）。强化公寓管理规范，人员、设施配备充足，制度落实到位（8分）。按时完成校舍、用电、消防设施隐患整改（10分）。</w:t>
            </w:r>
          </w:p>
          <w:p>
            <w:pPr>
              <w:ind w:firstLine="420"/>
              <w:rPr>
                <w:rFonts w:ascii="仿宋" w:hAnsi="仿宋" w:eastAsia="仿宋" w:cs="仿宋"/>
                <w:color w:val="auto"/>
              </w:rPr>
            </w:pPr>
            <w:r>
              <w:rPr>
                <w:rFonts w:hint="eastAsia" w:ascii="仿宋" w:hAnsi="仿宋" w:eastAsia="仿宋" w:cs="仿宋"/>
                <w:color w:val="auto"/>
              </w:rPr>
              <w:t>2.资产管理规范，帐物相符（8分）。落实课桌凳更新工作（2分）。校园环境建设做到绿化、美化和净化，绿化面积和覆盖率符合规定，绿化管理到位（5分）。</w:t>
            </w:r>
          </w:p>
        </w:tc>
        <w:tc>
          <w:tcPr>
            <w:tcW w:w="5295" w:type="dxa"/>
          </w:tcPr>
          <w:p>
            <w:pPr>
              <w:ind w:firstLine="420"/>
              <w:rPr>
                <w:rFonts w:ascii="仿宋" w:hAnsi="仿宋" w:eastAsia="仿宋" w:cs="仿宋"/>
                <w:color w:val="auto"/>
              </w:rPr>
            </w:pPr>
            <w:r>
              <w:rPr>
                <w:rFonts w:hint="eastAsia" w:ascii="仿宋" w:hAnsi="仿宋" w:eastAsia="仿宋" w:cs="仿宋"/>
                <w:color w:val="auto"/>
              </w:rPr>
              <w:t>1.根据食堂管理情况按12、11、10、8、0记分，出现公共食品安全责任事故的不得分。根据公寓管理情况按8、7、6、5、0记分。根据校舍隐患排查整改情况按10、9、8、7、0记分，出现校舍安全责任事故的不得分。</w:t>
            </w:r>
          </w:p>
          <w:p>
            <w:pPr>
              <w:ind w:firstLine="420"/>
              <w:rPr>
                <w:rFonts w:ascii="仿宋" w:hAnsi="仿宋" w:eastAsia="仿宋" w:cs="仿宋"/>
                <w:color w:val="auto"/>
              </w:rPr>
            </w:pPr>
            <w:r>
              <w:rPr>
                <w:rFonts w:hint="eastAsia" w:ascii="仿宋" w:hAnsi="仿宋" w:eastAsia="仿宋" w:cs="仿宋"/>
                <w:color w:val="auto"/>
              </w:rPr>
              <w:t>2.根据资产管理情况按8、7、6、5记分。根据课桌凳更新情况按2、1、0记分。根据学校绿化效果和管理等情况按5、4、3记分。</w:t>
            </w:r>
          </w:p>
        </w:tc>
        <w:tc>
          <w:tcPr>
            <w:tcW w:w="1114" w:type="dxa"/>
            <w:vAlign w:val="center"/>
          </w:tcPr>
          <w:p>
            <w:pPr>
              <w:jc w:val="center"/>
              <w:rPr>
                <w:rFonts w:ascii="楷体_GB2312" w:hAnsi="楷体_GB2312" w:eastAsia="楷体_GB2312" w:cs="楷体_GB2312"/>
                <w:color w:val="auto"/>
              </w:rPr>
            </w:pPr>
            <w:r>
              <w:rPr>
                <w:rFonts w:hint="eastAsia" w:ascii="楷体_GB2312" w:hAnsi="楷体_GB2312" w:eastAsia="楷体_GB2312" w:cs="楷体_GB2312"/>
                <w:color w:val="auto"/>
              </w:rPr>
              <w:t>校产科</w:t>
            </w:r>
          </w:p>
        </w:tc>
      </w:tr>
    </w:tbl>
    <w:p>
      <w:pPr>
        <w:rPr>
          <w:color w:val="auto"/>
        </w:rPr>
      </w:pPr>
    </w:p>
    <w:p>
      <w:pPr>
        <w:rPr>
          <w:color w:val="auto"/>
        </w:rPr>
      </w:pPr>
      <w:r>
        <w:rPr>
          <w:color w:val="auto"/>
        </w:rPr>
        <w:br w:type="page"/>
      </w:r>
    </w:p>
    <w:p>
      <w:pPr>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附件2：</w:t>
      </w:r>
    </w:p>
    <w:p>
      <w:pPr>
        <w:jc w:val="center"/>
        <w:rPr>
          <w:rFonts w:hint="eastAsia" w:ascii="仿宋_GB2312" w:hAnsi="宋体" w:eastAsia="仿宋_GB2312"/>
          <w:color w:val="auto"/>
          <w:sz w:val="28"/>
          <w:szCs w:val="28"/>
        </w:rPr>
      </w:pPr>
      <w:r>
        <w:rPr>
          <w:rFonts w:hint="default" w:ascii="方正小标宋简体" w:eastAsia="方正小标宋简体"/>
          <w:color w:val="auto"/>
          <w:sz w:val="36"/>
          <w:szCs w:val="36"/>
          <w:lang w:val="en-US" w:eastAsia="zh-CN"/>
        </w:rPr>
        <w:t>临淄区镇（街道）中心校督导评估方案</w:t>
      </w:r>
    </w:p>
    <w:tbl>
      <w:tblPr>
        <w:tblStyle w:val="8"/>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03"/>
        <w:gridCol w:w="4860"/>
        <w:gridCol w:w="6300"/>
        <w:gridCol w:w="88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blHead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一级</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指标</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指标</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评估内容及分值</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评估标准及办法</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lang w:val="en-US" w:eastAsia="zh-CN"/>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lang w:val="en-US" w:eastAsia="zh-CN"/>
              </w:rPr>
            </w:pPr>
            <w:r>
              <w:rPr>
                <w:rFonts w:hint="eastAsia" w:ascii="仿宋_GB2312" w:eastAsia="仿宋_GB2312"/>
                <w:color w:val="auto"/>
                <w:sz w:val="24"/>
              </w:rPr>
              <w:t>A</w:t>
            </w:r>
            <w:r>
              <w:rPr>
                <w:rFonts w:hint="eastAsia" w:ascii="仿宋_GB2312" w:eastAsia="仿宋_GB2312"/>
                <w:color w:val="auto"/>
                <w:sz w:val="24"/>
                <w:lang w:val="en-US" w:eastAsia="zh-CN"/>
              </w:rPr>
              <w:t>1</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教育管理现代化</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r>
              <w:rPr>
                <w:rFonts w:hint="eastAsia" w:ascii="仿宋_GB2312" w:eastAsia="仿宋_GB2312"/>
                <w:color w:val="auto"/>
                <w:sz w:val="24"/>
                <w:lang w:val="en-US" w:eastAsia="zh-CN"/>
              </w:rPr>
              <w:t>5</w:t>
            </w:r>
            <w:r>
              <w:rPr>
                <w:rFonts w:hint="default" w:ascii="仿宋_GB2312" w:eastAsia="仿宋_GB2312"/>
                <w:color w:val="auto"/>
                <w:sz w:val="24"/>
                <w:lang w:val="en-US" w:eastAsia="zh-CN"/>
              </w:rPr>
              <w:t>6</w:t>
            </w:r>
            <w:r>
              <w:rPr>
                <w:rFonts w:hint="eastAsia" w:ascii="仿宋_GB2312" w:eastAsia="仿宋_GB2312"/>
                <w:color w:val="auto"/>
                <w:sz w:val="24"/>
              </w:rPr>
              <w:t>分</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B1</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从严治党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color w:val="auto"/>
                <w:sz w:val="24"/>
                <w:szCs w:val="24"/>
              </w:rPr>
            </w:pPr>
            <w:r>
              <w:rPr>
                <w:rFonts w:hint="eastAsia" w:ascii="仿宋_GB2312" w:eastAsia="仿宋_GB2312"/>
                <w:color w:val="auto"/>
                <w:szCs w:val="21"/>
                <w:lang w:val="en-US" w:eastAsia="zh-CN"/>
              </w:rPr>
              <w:t>7</w:t>
            </w:r>
            <w:r>
              <w:rPr>
                <w:rFonts w:hint="eastAsia" w:ascii="仿宋_GB2312" w:eastAsia="仿宋_GB2312"/>
                <w:color w:val="auto"/>
                <w:szCs w:val="21"/>
              </w:rPr>
              <w:t>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黑体" w:hAnsi="黑体" w:eastAsia="黑体" w:cs="黑体"/>
                <w:b w:val="0"/>
                <w:bCs w:val="0"/>
                <w:color w:val="auto"/>
                <w:sz w:val="24"/>
                <w:szCs w:val="24"/>
              </w:rPr>
            </w:pPr>
            <w:r>
              <w:rPr>
                <w:rFonts w:hint="eastAsia" w:ascii="仿宋_GB2312" w:eastAsia="仿宋_GB2312"/>
                <w:color w:val="auto"/>
                <w:szCs w:val="21"/>
              </w:rPr>
              <w:t>中心校党总支严格履行对下属党组织的管理职责</w:t>
            </w:r>
            <w:r>
              <w:rPr>
                <w:rFonts w:hint="eastAsia" w:ascii="仿宋_GB2312" w:eastAsia="仿宋_GB2312"/>
                <w:color w:val="auto"/>
                <w:szCs w:val="21"/>
                <w:lang w:eastAsia="zh-CN"/>
              </w:rPr>
              <w:t>。</w:t>
            </w:r>
            <w:r>
              <w:rPr>
                <w:rFonts w:hint="eastAsia" w:ascii="仿宋_GB2312" w:eastAsia="仿宋_GB2312"/>
                <w:color w:val="auto"/>
                <w:szCs w:val="21"/>
              </w:rPr>
              <w:t>严格落实</w:t>
            </w:r>
            <w:r>
              <w:rPr>
                <w:rFonts w:hint="eastAsia" w:ascii="仿宋_GB2312" w:eastAsia="仿宋_GB2312"/>
                <w:color w:val="auto"/>
                <w:szCs w:val="21"/>
                <w:lang w:val="en-US" w:eastAsia="zh-CN"/>
              </w:rPr>
              <w:t>2020</w:t>
            </w:r>
            <w:r>
              <w:rPr>
                <w:rFonts w:hint="eastAsia" w:ascii="仿宋_GB2312" w:eastAsia="仿宋_GB2312"/>
                <w:color w:val="auto"/>
                <w:szCs w:val="21"/>
              </w:rPr>
              <w:t>年区委教育工委党建工作计划，抓好基层党的建设</w:t>
            </w:r>
            <w:r>
              <w:rPr>
                <w:rFonts w:hint="eastAsia" w:ascii="仿宋_GB2312" w:eastAsia="仿宋_GB2312"/>
                <w:color w:val="auto"/>
                <w:szCs w:val="21"/>
                <w:lang w:eastAsia="zh-CN"/>
              </w:rPr>
              <w:t>。</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黑体" w:hAnsi="黑体" w:eastAsia="黑体" w:cs="黑体"/>
                <w:b w:val="0"/>
                <w:bCs w:val="0"/>
                <w:color w:val="auto"/>
                <w:sz w:val="24"/>
                <w:szCs w:val="24"/>
              </w:rPr>
            </w:pPr>
            <w:r>
              <w:rPr>
                <w:rFonts w:hint="eastAsia" w:ascii="仿宋_GB2312" w:eastAsia="仿宋_GB2312"/>
                <w:color w:val="auto"/>
                <w:szCs w:val="21"/>
                <w:lang w:val="en-US" w:eastAsia="zh-CN"/>
              </w:rPr>
              <w:t>按</w:t>
            </w:r>
            <w:r>
              <w:rPr>
                <w:rFonts w:hint="eastAsia" w:ascii="仿宋_GB2312" w:eastAsia="仿宋_GB2312"/>
                <w:color w:val="auto"/>
                <w:szCs w:val="21"/>
              </w:rPr>
              <w:t>党总支履行基层管理</w:t>
            </w:r>
            <w:r>
              <w:rPr>
                <w:rFonts w:hint="eastAsia" w:ascii="仿宋_GB2312" w:eastAsia="仿宋_GB2312"/>
                <w:color w:val="auto"/>
                <w:szCs w:val="21"/>
                <w:lang w:val="en-US" w:eastAsia="zh-CN"/>
              </w:rPr>
              <w:t>工作落实情况，折算得分（4分）。</w:t>
            </w:r>
            <w:r>
              <w:rPr>
                <w:rFonts w:hint="eastAsia" w:ascii="仿宋_GB2312" w:eastAsia="仿宋_GB2312"/>
                <w:color w:val="auto"/>
                <w:szCs w:val="21"/>
              </w:rPr>
              <w:t>根据《</w:t>
            </w:r>
            <w:r>
              <w:rPr>
                <w:rFonts w:hint="eastAsia" w:ascii="仿宋_GB2312" w:eastAsia="仿宋_GB2312"/>
                <w:color w:val="auto"/>
                <w:szCs w:val="21"/>
                <w:lang w:val="en-US" w:eastAsia="zh-CN"/>
              </w:rPr>
              <w:t>2020</w:t>
            </w:r>
            <w:r>
              <w:rPr>
                <w:rFonts w:hint="eastAsia" w:ascii="仿宋_GB2312" w:eastAsia="仿宋_GB2312"/>
                <w:color w:val="auto"/>
                <w:szCs w:val="21"/>
              </w:rPr>
              <w:t>年党建党风廉政建设考核细则进行考核》</w:t>
            </w:r>
            <w:r>
              <w:rPr>
                <w:rFonts w:hint="eastAsia" w:ascii="仿宋_GB2312" w:eastAsia="仿宋_GB2312"/>
                <w:color w:val="auto"/>
                <w:szCs w:val="21"/>
                <w:lang w:val="en-US" w:eastAsia="zh-CN"/>
              </w:rPr>
              <w:t>折算得分（3分）。</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b w:val="0"/>
                <w:bCs w:val="0"/>
                <w:color w:val="auto"/>
                <w:sz w:val="24"/>
                <w:szCs w:val="24"/>
                <w:lang w:val="en-US" w:eastAsia="zh-CN"/>
              </w:rPr>
            </w:pPr>
            <w:r>
              <w:rPr>
                <w:rFonts w:hint="eastAsia" w:ascii="仿宋_GB2312" w:eastAsia="仿宋_GB2312"/>
                <w:color w:val="auto"/>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2</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执行力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1</w:t>
            </w:r>
            <w:r>
              <w:rPr>
                <w:rFonts w:hint="eastAsia" w:ascii="仿宋_GB2312" w:eastAsia="仿宋_GB2312"/>
                <w:color w:val="auto"/>
                <w:szCs w:val="21"/>
              </w:rPr>
              <w:t>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贯彻上级文件、会议精神措施得力，工作扎实，令行禁止，无弄虚作假现象，按时上报有关材料；及时查看接收文件、通知</w:t>
            </w:r>
            <w:r>
              <w:rPr>
                <w:rFonts w:hint="eastAsia" w:ascii="仿宋_GB2312" w:eastAsia="仿宋_GB2312"/>
                <w:color w:val="auto"/>
                <w:szCs w:val="21"/>
                <w:lang w:eastAsia="zh-CN"/>
              </w:rPr>
              <w:t>、</w:t>
            </w:r>
            <w:r>
              <w:rPr>
                <w:rFonts w:hint="eastAsia" w:ascii="仿宋_GB2312" w:eastAsia="仿宋_GB2312"/>
                <w:color w:val="auto"/>
                <w:szCs w:val="21"/>
                <w:lang w:val="en-US" w:eastAsia="zh-CN"/>
              </w:rPr>
              <w:t>落实到位</w:t>
            </w:r>
            <w:r>
              <w:rPr>
                <w:rFonts w:hint="eastAsia" w:ascii="仿宋_GB2312" w:eastAsia="仿宋_GB2312"/>
                <w:color w:val="auto"/>
                <w:szCs w:val="21"/>
              </w:rPr>
              <w:t>（</w:t>
            </w:r>
            <w:r>
              <w:rPr>
                <w:rFonts w:hint="eastAsia" w:ascii="仿宋_GB2312" w:eastAsia="仿宋_GB2312"/>
                <w:color w:val="auto"/>
                <w:szCs w:val="21"/>
                <w:lang w:val="en-US" w:eastAsia="zh-CN"/>
              </w:rPr>
              <w:t>1</w:t>
            </w:r>
            <w:r>
              <w:rPr>
                <w:rFonts w:hint="eastAsia" w:ascii="仿宋_GB2312" w:eastAsia="仿宋_GB2312"/>
                <w:color w:val="auto"/>
                <w:szCs w:val="21"/>
              </w:rPr>
              <w:t>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rPr>
              <w:t>每有一项工作拖延或工作不到位扣0.5分，扣完</w:t>
            </w:r>
            <w:r>
              <w:rPr>
                <w:rFonts w:hint="eastAsia" w:ascii="仿宋_GB2312" w:eastAsia="仿宋_GB2312"/>
                <w:color w:val="auto"/>
                <w:szCs w:val="21"/>
                <w:lang w:val="en-US" w:eastAsia="zh-CN"/>
              </w:rPr>
              <w:t>1</w:t>
            </w:r>
            <w:r>
              <w:rPr>
                <w:rFonts w:hint="eastAsia" w:ascii="仿宋_GB2312" w:eastAsia="仿宋_GB2312"/>
                <w:color w:val="auto"/>
                <w:szCs w:val="21"/>
              </w:rPr>
              <w:t>分为止。</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3</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民主管理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rPr>
              <w:t>3分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ascii="仿宋_GB2312" w:eastAsia="仿宋_GB2312"/>
                <w:color w:val="auto"/>
                <w:szCs w:val="21"/>
              </w:rPr>
              <w:t>1</w:t>
            </w:r>
            <w:r>
              <w:rPr>
                <w:rFonts w:hint="eastAsia" w:ascii="仿宋_GB2312" w:eastAsia="仿宋_GB2312"/>
                <w:color w:val="auto"/>
                <w:szCs w:val="21"/>
              </w:rPr>
              <w:t>.落实</w:t>
            </w:r>
            <w:r>
              <w:rPr>
                <w:rFonts w:ascii="仿宋_GB2312" w:eastAsia="仿宋_GB2312"/>
                <w:color w:val="auto"/>
                <w:szCs w:val="21"/>
              </w:rPr>
              <w:t>教代会</w:t>
            </w:r>
            <w:r>
              <w:rPr>
                <w:rFonts w:hint="eastAsia" w:ascii="仿宋_GB2312" w:eastAsia="仿宋_GB2312"/>
                <w:color w:val="auto"/>
                <w:szCs w:val="21"/>
              </w:rPr>
              <w:t>制度，每年召开1-2次教代会或教职工大会（</w:t>
            </w:r>
            <w:r>
              <w:rPr>
                <w:rFonts w:hint="eastAsia" w:ascii="仿宋_GB2312" w:eastAsia="仿宋_GB2312"/>
                <w:color w:val="auto"/>
                <w:szCs w:val="21"/>
                <w:lang w:val="en-US" w:eastAsia="zh-CN"/>
              </w:rPr>
              <w:t>1</w:t>
            </w:r>
            <w:r>
              <w:rPr>
                <w:rFonts w:hint="eastAsia" w:ascii="仿宋_GB2312" w:eastAsia="仿宋_GB2312"/>
                <w:color w:val="auto"/>
                <w:szCs w:val="21"/>
              </w:rPr>
              <w:t>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2.工会组织健全；校务公开、教职工文体活动、“快乐生活 幸福成长”主题教育活动、教职工查体、工会特色活动等扎实开展（2分）。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w:t>
            </w:r>
            <w:r>
              <w:rPr>
                <w:rFonts w:ascii="仿宋_GB2312" w:eastAsia="仿宋_GB2312"/>
                <w:color w:val="auto"/>
                <w:szCs w:val="21"/>
              </w:rPr>
              <w:t>未召开教代会</w:t>
            </w:r>
            <w:r>
              <w:rPr>
                <w:rFonts w:hint="eastAsia" w:ascii="仿宋_GB2312" w:eastAsia="仿宋_GB2312"/>
                <w:color w:val="auto"/>
                <w:szCs w:val="21"/>
              </w:rPr>
              <w:t>该项不得分；程序不规范，每缺一项扣0.05分；提案答复率为100%，每降低5%扣0.05分</w:t>
            </w:r>
            <w:r>
              <w:rPr>
                <w:rFonts w:hint="eastAsia" w:ascii="仿宋_GB2312" w:eastAsia="仿宋_GB2312"/>
                <w:color w:val="auto"/>
                <w:szCs w:val="21"/>
                <w:lang w:eastAsia="zh-CN"/>
              </w:rPr>
              <w:t>。</w:t>
            </w:r>
            <w:r>
              <w:rPr>
                <w:rFonts w:hint="eastAsia" w:ascii="仿宋_GB2312" w:eastAsia="仿宋_GB2312"/>
                <w:color w:val="auto"/>
                <w:szCs w:val="21"/>
              </w:rPr>
              <w:t>教代会满意率为100%，每降低5%扣0.05分</w:t>
            </w:r>
            <w:r>
              <w:rPr>
                <w:rFonts w:hint="eastAsia" w:ascii="仿宋_GB2312" w:eastAsia="仿宋_GB2312"/>
                <w:color w:val="auto"/>
                <w:szCs w:val="21"/>
                <w:lang w:eastAsia="zh-CN"/>
              </w:rPr>
              <w:t>。</w:t>
            </w:r>
            <w:r>
              <w:rPr>
                <w:rFonts w:hint="eastAsia" w:ascii="仿宋_GB2312" w:eastAsia="仿宋_GB2312"/>
                <w:color w:val="auto"/>
                <w:szCs w:val="21"/>
              </w:rPr>
              <w:t>学校重大事项未经教代会通过即付诸实施的每项扣0.05分，扣完为止。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2.根据所辖</w:t>
            </w:r>
            <w:r>
              <w:rPr>
                <w:rFonts w:hint="eastAsia" w:ascii="仿宋_GB2312" w:eastAsia="仿宋_GB2312"/>
                <w:color w:val="auto"/>
                <w:szCs w:val="21"/>
                <w:lang w:val="en-US" w:eastAsia="zh-CN"/>
              </w:rPr>
              <w:t>中</w:t>
            </w:r>
            <w:r>
              <w:rPr>
                <w:rFonts w:hint="eastAsia" w:ascii="仿宋_GB2312" w:eastAsia="仿宋_GB2312"/>
                <w:color w:val="auto"/>
                <w:szCs w:val="21"/>
              </w:rPr>
              <w:t>小学得分情况折算计分2分。</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rPr>
            </w:pPr>
            <w:r>
              <w:rPr>
                <w:rFonts w:hint="eastAsia" w:ascii="仿宋_GB2312" w:eastAsia="仿宋_GB2312"/>
                <w:color w:val="auto"/>
                <w:szCs w:val="21"/>
              </w:rPr>
              <w:t>B</w:t>
            </w:r>
            <w:r>
              <w:rPr>
                <w:rFonts w:hint="eastAsia" w:ascii="仿宋_GB2312" w:eastAsia="仿宋_GB2312"/>
                <w:color w:val="auto"/>
                <w:szCs w:val="21"/>
                <w:lang w:val="en-US" w:eastAsia="zh-CN"/>
              </w:rPr>
              <w:t>4</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教学管理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rPr>
              <w:t>5分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rPr>
            </w:pPr>
            <w:r>
              <w:rPr>
                <w:rFonts w:hint="eastAsia" w:ascii="仿宋_GB2312" w:eastAsia="仿宋_GB2312"/>
                <w:color w:val="auto"/>
                <w:szCs w:val="21"/>
              </w:rPr>
              <w:t>镇（街道）中心校重视中小学教学管理工作（5分）。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1.设立教研室，加强所辖学校教学管理，提高教学质量（2分）。2. 建立完善的教学管理机制；对学校教学常规工作进行全面检查，重视教学常规检查实效，对检查结果要有反馈和整改。每学期不少于1次。（1分）3.开展全镇（街道）范围的教学研究活动，教研主题明确，提高教研实效，重视经验总结，传播教研成果。每学期不少于1次。（1分）4.教研员每学期听评课不少于20节，执教研讨课不少于2节（1分）。</w:t>
            </w:r>
          </w:p>
        </w:tc>
        <w:tc>
          <w:tcPr>
            <w:tcW w:w="9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B5</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管理机制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rPr>
              <w:t>3分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rPr>
            </w:pPr>
            <w:r>
              <w:rPr>
                <w:rFonts w:hint="eastAsia" w:ascii="仿宋_GB2312" w:eastAsia="仿宋_GB2312"/>
                <w:color w:val="auto"/>
                <w:szCs w:val="21"/>
              </w:rPr>
              <w:t>重视对所辖学校的检查指导。中心校每学期至少组织2次对学校的检查、调研，计划周密、目标明确、措施得力、整改及时（3分）。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每少1次扣1分，措施不力、不能帮助学校解决实际问题的减半计分。</w:t>
            </w:r>
          </w:p>
        </w:tc>
        <w:tc>
          <w:tcPr>
            <w:tcW w:w="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6</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olor w:val="auto"/>
                <w:szCs w:val="21"/>
              </w:rPr>
            </w:pPr>
            <w:r>
              <w:rPr>
                <w:rFonts w:hint="eastAsia" w:ascii="仿宋_GB2312" w:eastAsia="仿宋_GB2312"/>
                <w:color w:val="auto"/>
                <w:szCs w:val="21"/>
              </w:rPr>
              <w:t>教育质量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20分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rPr>
            </w:pPr>
            <w:r>
              <w:rPr>
                <w:rFonts w:hint="eastAsia" w:ascii="仿宋_GB2312" w:eastAsia="仿宋_GB2312"/>
                <w:color w:val="auto"/>
                <w:szCs w:val="21"/>
              </w:rPr>
              <w:t>所辖中小学办学水平、教育教学质量不断提高（20分）。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按照所辖中小学督导评估成绩折算记分，分别按中学20分、小学20分、村小20分折算，取平均值</w:t>
            </w:r>
            <w:r>
              <w:rPr>
                <w:rFonts w:hint="eastAsia" w:ascii="仿宋_GB2312" w:eastAsia="仿宋_GB2312"/>
                <w:color w:val="auto"/>
                <w:szCs w:val="21"/>
                <w:lang w:val="en-US" w:eastAsia="zh-CN"/>
              </w:rPr>
              <w:t>后，按排名得分</w:t>
            </w:r>
            <w:r>
              <w:rPr>
                <w:rFonts w:hint="eastAsia" w:ascii="仿宋_GB2312" w:eastAsia="仿宋_GB2312"/>
                <w:color w:val="auto"/>
                <w:szCs w:val="21"/>
              </w:rPr>
              <w:t>。</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7</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幼儿教育</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10分</w:t>
            </w:r>
          </w:p>
        </w:tc>
        <w:tc>
          <w:tcPr>
            <w:tcW w:w="4860" w:type="dxa"/>
            <w:vAlign w:val="top"/>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仿宋_GB2312" w:eastAsia="仿宋_GB2312"/>
                <w:color w:val="auto"/>
                <w:szCs w:val="21"/>
              </w:rPr>
            </w:pPr>
            <w:r>
              <w:rPr>
                <w:rFonts w:hint="eastAsia" w:ascii="仿宋_GB2312" w:eastAsia="仿宋_GB2312"/>
                <w:color w:val="auto"/>
                <w:szCs w:val="21"/>
              </w:rPr>
              <w:t>重视幼儿教育工作（10分）。1.办园水平（</w:t>
            </w:r>
            <w:r>
              <w:rPr>
                <w:rFonts w:hint="eastAsia" w:ascii="仿宋_GB2312" w:eastAsia="仿宋_GB2312"/>
                <w:color w:val="auto"/>
                <w:szCs w:val="21"/>
                <w:lang w:val="en-US" w:eastAsia="zh-CN"/>
              </w:rPr>
              <w:t>4</w:t>
            </w:r>
            <w:r>
              <w:rPr>
                <w:rFonts w:hint="eastAsia" w:ascii="仿宋_GB2312" w:eastAsia="仿宋_GB2312"/>
                <w:color w:val="auto"/>
                <w:szCs w:val="21"/>
              </w:rPr>
              <w:t>分）</w:t>
            </w:r>
            <w:r>
              <w:rPr>
                <w:rFonts w:hint="eastAsia" w:ascii="仿宋_GB2312" w:eastAsia="仿宋_GB2312"/>
                <w:color w:val="auto"/>
                <w:szCs w:val="21"/>
                <w:lang w:eastAsia="zh-CN"/>
              </w:rPr>
              <w:t>。</w:t>
            </w:r>
            <w:r>
              <w:rPr>
                <w:rFonts w:hint="eastAsia" w:ascii="仿宋_GB2312" w:eastAsia="仿宋_GB2312"/>
                <w:color w:val="auto"/>
                <w:szCs w:val="21"/>
              </w:rPr>
              <w:t>2.保障幼教工作人员待遇落实（</w:t>
            </w:r>
            <w:r>
              <w:rPr>
                <w:rFonts w:hint="eastAsia" w:ascii="仿宋_GB2312" w:eastAsia="仿宋_GB2312"/>
                <w:color w:val="auto"/>
                <w:szCs w:val="21"/>
                <w:lang w:val="en-US" w:eastAsia="zh-CN"/>
              </w:rPr>
              <w:t>2</w:t>
            </w:r>
            <w:r>
              <w:rPr>
                <w:rFonts w:hint="eastAsia" w:ascii="仿宋_GB2312" w:eastAsia="仿宋_GB2312"/>
                <w:color w:val="auto"/>
                <w:szCs w:val="21"/>
              </w:rPr>
              <w:t>分）</w:t>
            </w:r>
            <w:r>
              <w:rPr>
                <w:rFonts w:hint="eastAsia" w:ascii="仿宋_GB2312" w:eastAsia="仿宋_GB2312"/>
                <w:color w:val="auto"/>
                <w:szCs w:val="21"/>
                <w:lang w:eastAsia="zh-CN"/>
              </w:rPr>
              <w:t>。</w:t>
            </w:r>
            <w:r>
              <w:rPr>
                <w:rFonts w:hint="eastAsia" w:ascii="仿宋_GB2312" w:eastAsia="仿宋_GB2312"/>
                <w:color w:val="auto"/>
                <w:szCs w:val="21"/>
              </w:rPr>
              <w:t>3.多种形式提高幼教工作人员素质（1分）</w:t>
            </w:r>
            <w:r>
              <w:rPr>
                <w:rFonts w:hint="eastAsia" w:ascii="仿宋_GB2312" w:eastAsia="仿宋_GB2312"/>
                <w:color w:val="auto"/>
                <w:szCs w:val="21"/>
                <w:lang w:eastAsia="zh-CN"/>
              </w:rPr>
              <w:t>。</w:t>
            </w:r>
            <w:r>
              <w:rPr>
                <w:rFonts w:hint="eastAsia" w:ascii="仿宋_GB2312" w:eastAsia="仿宋_GB2312"/>
                <w:color w:val="auto"/>
                <w:szCs w:val="21"/>
              </w:rPr>
              <w:t>4.按照幼儿数和班额配齐配足幼儿教师（2分）</w:t>
            </w:r>
            <w:r>
              <w:rPr>
                <w:rFonts w:hint="eastAsia" w:ascii="仿宋_GB2312" w:eastAsia="仿宋_GB2312"/>
                <w:color w:val="auto"/>
                <w:szCs w:val="21"/>
                <w:lang w:eastAsia="zh-CN"/>
              </w:rPr>
              <w:t>。</w:t>
            </w:r>
            <w:r>
              <w:rPr>
                <w:rFonts w:hint="eastAsia" w:ascii="仿宋_GB2312" w:eastAsia="仿宋_GB2312"/>
                <w:color w:val="auto"/>
                <w:szCs w:val="21"/>
              </w:rPr>
              <w:t>5.治理非法幼儿园（0.5分）</w:t>
            </w:r>
            <w:r>
              <w:rPr>
                <w:rFonts w:hint="eastAsia" w:ascii="仿宋_GB2312" w:eastAsia="仿宋_GB2312"/>
                <w:color w:val="auto"/>
                <w:szCs w:val="21"/>
                <w:lang w:eastAsia="zh-CN"/>
              </w:rPr>
              <w:t>。</w:t>
            </w:r>
            <w:r>
              <w:rPr>
                <w:rFonts w:hint="eastAsia" w:ascii="仿宋_GB2312" w:eastAsia="仿宋_GB2312"/>
                <w:color w:val="auto"/>
                <w:szCs w:val="21"/>
              </w:rPr>
              <w:t>6.积极参加教育局组织的各类活动（0.5分）。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1.根据辖区内各幼儿园年内两次督导检查成绩折合计分</w:t>
            </w:r>
            <w:r>
              <w:rPr>
                <w:rFonts w:hint="eastAsia" w:ascii="仿宋_GB2312" w:eastAsia="仿宋_GB2312"/>
                <w:color w:val="auto"/>
                <w:szCs w:val="21"/>
                <w:lang w:eastAsia="zh-CN"/>
              </w:rPr>
              <w:t>。</w:t>
            </w:r>
            <w:r>
              <w:rPr>
                <w:rFonts w:hint="eastAsia" w:ascii="仿宋_GB2312" w:eastAsia="仿宋_GB2312"/>
                <w:color w:val="auto"/>
                <w:szCs w:val="21"/>
              </w:rPr>
              <w:t>2.按照有关规定落实幼教工作人员待遇记满分，否则，酌情扣分</w:t>
            </w:r>
            <w:r>
              <w:rPr>
                <w:rFonts w:hint="eastAsia" w:ascii="仿宋_GB2312" w:eastAsia="仿宋_GB2312"/>
                <w:color w:val="auto"/>
                <w:szCs w:val="21"/>
                <w:lang w:eastAsia="zh-CN"/>
              </w:rPr>
              <w:t>。</w:t>
            </w:r>
            <w:r>
              <w:rPr>
                <w:rFonts w:hint="eastAsia" w:ascii="仿宋_GB2312" w:eastAsia="仿宋_GB2312"/>
                <w:color w:val="auto"/>
                <w:szCs w:val="21"/>
              </w:rPr>
              <w:t>3.根据幼教工作人员培训、提高情况酌情计分</w:t>
            </w:r>
            <w:r>
              <w:rPr>
                <w:rFonts w:hint="eastAsia" w:ascii="仿宋_GB2312" w:eastAsia="仿宋_GB2312"/>
                <w:color w:val="auto"/>
                <w:szCs w:val="21"/>
                <w:lang w:eastAsia="zh-CN"/>
              </w:rPr>
              <w:t>。</w:t>
            </w:r>
            <w:r>
              <w:rPr>
                <w:rFonts w:hint="eastAsia" w:ascii="仿宋_GB2312" w:eastAsia="仿宋_GB2312"/>
                <w:color w:val="auto"/>
                <w:szCs w:val="21"/>
              </w:rPr>
              <w:t>4.根据教师配备情况酌情得分</w:t>
            </w:r>
            <w:r>
              <w:rPr>
                <w:rFonts w:hint="eastAsia" w:ascii="仿宋_GB2312" w:eastAsia="仿宋_GB2312"/>
                <w:color w:val="auto"/>
                <w:szCs w:val="21"/>
                <w:lang w:eastAsia="zh-CN"/>
              </w:rPr>
              <w:t>。</w:t>
            </w:r>
            <w:r>
              <w:rPr>
                <w:rFonts w:hint="eastAsia" w:ascii="仿宋_GB2312" w:eastAsia="仿宋_GB2312"/>
                <w:color w:val="auto"/>
                <w:szCs w:val="21"/>
              </w:rPr>
              <w:t>5.根据非法园治理情况酌情得分</w:t>
            </w:r>
            <w:r>
              <w:rPr>
                <w:rFonts w:hint="eastAsia" w:ascii="仿宋_GB2312" w:eastAsia="仿宋_GB2312"/>
                <w:color w:val="auto"/>
                <w:szCs w:val="21"/>
                <w:lang w:eastAsia="zh-CN"/>
              </w:rPr>
              <w:t>。</w:t>
            </w:r>
            <w:r>
              <w:rPr>
                <w:rFonts w:hint="eastAsia" w:ascii="仿宋_GB2312" w:eastAsia="仿宋_GB2312"/>
                <w:color w:val="auto"/>
                <w:szCs w:val="21"/>
              </w:rPr>
              <w:t>6.在区教育局组织的各种比赛中获得优秀组织奖的，一次得0.2分，满分0.5分。</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8</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社会培训</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5分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1.积极推进镇（街道）社区教育、成人教育工作，做好各种学历培训、技能培训（2分）</w:t>
            </w:r>
            <w:r>
              <w:rPr>
                <w:rFonts w:hint="eastAsia" w:ascii="仿宋_GB2312" w:eastAsia="仿宋_GB2312"/>
                <w:color w:val="auto"/>
                <w:szCs w:val="21"/>
                <w:lang w:eastAsia="zh-CN"/>
              </w:rPr>
              <w:t>。</w:t>
            </w:r>
            <w:r>
              <w:rPr>
                <w:rFonts w:hint="eastAsia" w:ascii="仿宋_GB2312" w:eastAsia="仿宋_GB2312"/>
                <w:color w:val="auto"/>
                <w:szCs w:val="21"/>
              </w:rPr>
              <w:t>2.抓好民办培训机构管理，加强非法办学治理，规范办学行为（3分）。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1.稳步推进镇（街道）社区教育、成人教育的深入开展，工作积极落实1分，做好各种社会培训1分</w:t>
            </w:r>
            <w:r>
              <w:rPr>
                <w:rFonts w:hint="eastAsia" w:ascii="仿宋_GB2312" w:eastAsia="仿宋_GB2312"/>
                <w:color w:val="auto"/>
                <w:szCs w:val="21"/>
                <w:lang w:eastAsia="zh-CN"/>
              </w:rPr>
              <w:t>。</w:t>
            </w:r>
            <w:r>
              <w:rPr>
                <w:rFonts w:hint="eastAsia" w:ascii="仿宋_GB2312" w:eastAsia="仿宋_GB2312"/>
                <w:color w:val="auto"/>
                <w:szCs w:val="21"/>
              </w:rPr>
              <w:t>2.民办培训机构管理，无非法民办培训机构计2分，其余根据管理情况和日常检查计分。</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职教科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b w:val="0"/>
                <w:bCs w:val="0"/>
                <w:color w:val="auto"/>
                <w:sz w:val="24"/>
                <w:szCs w:val="24"/>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B</w:t>
            </w:r>
            <w:r>
              <w:rPr>
                <w:rFonts w:hint="eastAsia" w:ascii="仿宋_GB2312" w:eastAsia="仿宋_GB2312"/>
                <w:color w:val="auto"/>
                <w:szCs w:val="21"/>
                <w:lang w:val="en-US" w:eastAsia="zh-CN"/>
              </w:rPr>
              <w:t>9</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信访稳定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2分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建立信访稳定工作长效机制，认真做好信访稳定和矛盾纠纷排查工作，对群众反映的问题及时处理，无信访、投诉、人访等重大影响事件发生，对上级批办件、投诉、信件及时处结（2分）。</w:t>
            </w:r>
          </w:p>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rPr>
            </w:pP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lang w:eastAsia="zh-CN"/>
              </w:rPr>
            </w:pPr>
            <w:r>
              <w:rPr>
                <w:rFonts w:hint="eastAsia" w:ascii="仿宋_GB2312" w:eastAsia="仿宋_GB2312"/>
                <w:color w:val="auto"/>
                <w:szCs w:val="21"/>
              </w:rPr>
              <w:t>1.对中心校内发生的投诉、上访案件，凡不能落实到具体中小学的都列入中心校考核，按以下办法计分（1.2分）</w:t>
            </w:r>
            <w:r>
              <w:rPr>
                <w:rFonts w:hint="eastAsia" w:ascii="仿宋_GB2312" w:eastAsia="仿宋_GB2312"/>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集体或个人上访，被反映单位主要领导立即劝退并立即解决的不扣分；反映问题属实，造成重访的，每重访一次按国家级1分、省级0.8分、市级0.6分、区级0.4分扣分。转办件或电话投诉反映问题属实（当年发生的），分别按国家级0.4分、省级0.3分、市级0.2分、区级0.1分扣分。维稳工作防控、防邪教工作、对矛盾纠纷排查等不到位，发生一次扣0.2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2.中心校所辖中小学信访维稳考核的平均分进行折算，计入中心校考核内（0.8分）。</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lang w:val="en-US" w:eastAsia="zh-CN"/>
              </w:rPr>
            </w:pPr>
            <w:r>
              <w:rPr>
                <w:rFonts w:hint="eastAsia" w:ascii="仿宋_GB2312" w:eastAsia="仿宋_GB2312"/>
                <w:color w:val="auto"/>
                <w:sz w:val="24"/>
              </w:rPr>
              <w:t>A</w:t>
            </w:r>
            <w:r>
              <w:rPr>
                <w:rFonts w:hint="eastAsia" w:ascii="仿宋_GB2312" w:eastAsia="仿宋_GB2312"/>
                <w:color w:val="auto"/>
                <w:sz w:val="24"/>
                <w:lang w:val="en-US" w:eastAsia="zh-CN"/>
              </w:rPr>
              <w:t>2</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义务教育实施水平现代化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lang w:val="en-US" w:eastAsia="zh-CN"/>
              </w:rPr>
              <w:t>11</w:t>
            </w:r>
            <w:r>
              <w:rPr>
                <w:rFonts w:hint="eastAsia" w:ascii="仿宋_GB2312" w:eastAsia="仿宋_GB2312"/>
                <w:color w:val="auto"/>
                <w:sz w:val="24"/>
              </w:rPr>
              <w:t>分</w:t>
            </w:r>
          </w:p>
        </w:tc>
        <w:tc>
          <w:tcPr>
            <w:tcW w:w="1203"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rPr>
              <w:t>B1</w:t>
            </w:r>
            <w:r>
              <w:rPr>
                <w:rFonts w:hint="eastAsia" w:ascii="仿宋_GB2312" w:eastAsia="仿宋_GB2312"/>
                <w:color w:val="auto"/>
                <w:szCs w:val="21"/>
                <w:lang w:val="en-US" w:eastAsia="zh-CN"/>
              </w:rPr>
              <w:t>0</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控辍2分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控辍工作得力、效果显著（2分）。</w:t>
            </w:r>
          </w:p>
        </w:tc>
        <w:tc>
          <w:tcPr>
            <w:tcW w:w="6300" w:type="dxa"/>
            <w:vAlign w:val="top"/>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建立并实行辍学报告制度，所辖学校学生巩固率达100%记2分，每降低0.1%扣0.1分,扣完2分为止。</w:t>
            </w:r>
          </w:p>
        </w:tc>
        <w:tc>
          <w:tcPr>
            <w:tcW w:w="9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宋体"/>
                <w:b/>
                <w:bCs/>
                <w:color w:val="auto"/>
                <w:sz w:val="44"/>
                <w:lang w:val="en-US" w:eastAsia="zh-CN"/>
              </w:rPr>
            </w:pPr>
            <w:r>
              <w:rPr>
                <w:rFonts w:hint="eastAsia" w:ascii="仿宋_GB2312" w:eastAsia="仿宋_GB2312"/>
                <w:b w:val="0"/>
                <w:bCs w:val="0"/>
                <w:color w:val="auto"/>
                <w:sz w:val="21"/>
                <w:szCs w:val="21"/>
                <w:lang w:val="en-US" w:eastAsia="zh-CN"/>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11</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随班就读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2分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1.做好随班就读工作，按规定要求建好特殊教育资源教室（1分）</w:t>
            </w:r>
            <w:r>
              <w:rPr>
                <w:rFonts w:hint="eastAsia" w:ascii="仿宋_GB2312" w:eastAsia="仿宋_GB2312"/>
                <w:color w:val="auto"/>
                <w:szCs w:val="21"/>
                <w:lang w:eastAsia="zh-CN"/>
              </w:rPr>
              <w:t>。</w:t>
            </w:r>
            <w:r>
              <w:rPr>
                <w:rFonts w:hint="eastAsia" w:ascii="仿宋_GB2312" w:eastAsia="仿宋_GB2312"/>
                <w:color w:val="auto"/>
                <w:szCs w:val="21"/>
              </w:rPr>
              <w:t>2.随班就读学生档案健全规范（1分）。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1.按照特殊教育三年提升计划建好资源教室，确保每名残障儿童随班就读，每查实一人未随班就读扣0.2分，扣完为止</w:t>
            </w:r>
            <w:r>
              <w:rPr>
                <w:rFonts w:hint="eastAsia" w:ascii="仿宋_GB2312" w:eastAsia="仿宋_GB2312"/>
                <w:color w:val="auto"/>
                <w:szCs w:val="21"/>
                <w:lang w:eastAsia="zh-CN"/>
              </w:rPr>
              <w:t>。</w:t>
            </w:r>
            <w:r>
              <w:rPr>
                <w:rFonts w:hint="eastAsia" w:ascii="仿宋_GB2312" w:eastAsia="仿宋_GB2312"/>
                <w:color w:val="auto"/>
                <w:szCs w:val="21"/>
              </w:rPr>
              <w:t>2.建立并规范运行随班就读学生个人档案,得1分，否则不得分。</w:t>
            </w:r>
          </w:p>
        </w:tc>
        <w:tc>
          <w:tcPr>
            <w:tcW w:w="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2" w:hRule="atLeast"/>
        </w:trPr>
        <w:tc>
          <w:tcPr>
            <w:tcW w:w="900"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p>
        </w:tc>
        <w:tc>
          <w:tcPr>
            <w:tcW w:w="120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12</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招生学籍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lang w:val="en-US" w:eastAsia="zh-CN"/>
              </w:rPr>
              <w:t>7</w:t>
            </w:r>
            <w:r>
              <w:rPr>
                <w:rFonts w:hint="eastAsia" w:ascii="仿宋_GB2312" w:eastAsia="仿宋_GB2312"/>
                <w:color w:val="auto"/>
                <w:szCs w:val="21"/>
              </w:rPr>
              <w:t>分</w:t>
            </w:r>
          </w:p>
        </w:tc>
        <w:tc>
          <w:tcPr>
            <w:tcW w:w="48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1.做好义务教育档案建设(</w:t>
            </w:r>
            <w:r>
              <w:rPr>
                <w:rFonts w:hint="eastAsia" w:ascii="仿宋_GB2312" w:eastAsia="仿宋_GB2312"/>
                <w:color w:val="auto"/>
                <w:szCs w:val="21"/>
                <w:lang w:val="en-US" w:eastAsia="zh-CN"/>
              </w:rPr>
              <w:t>3</w:t>
            </w:r>
            <w:r>
              <w:rPr>
                <w:rFonts w:hint="eastAsia" w:ascii="仿宋_GB2312" w:eastAsia="仿宋_GB2312"/>
                <w:color w:val="auto"/>
                <w:szCs w:val="21"/>
              </w:rPr>
              <w:t>分）</w:t>
            </w:r>
            <w:r>
              <w:rPr>
                <w:rFonts w:hint="eastAsia" w:ascii="仿宋_GB2312" w:eastAsia="仿宋_GB2312"/>
                <w:color w:val="auto"/>
                <w:szCs w:val="21"/>
                <w:lang w:eastAsia="zh-CN"/>
              </w:rPr>
              <w:t>。</w:t>
            </w:r>
            <w:r>
              <w:rPr>
                <w:rFonts w:hint="eastAsia" w:ascii="仿宋_GB2312" w:eastAsia="仿宋_GB2312"/>
                <w:color w:val="auto"/>
                <w:szCs w:val="21"/>
              </w:rPr>
              <w:t>2.招生与学籍管理规范（</w:t>
            </w:r>
            <w:r>
              <w:rPr>
                <w:rFonts w:hint="eastAsia" w:ascii="仿宋_GB2312" w:eastAsia="仿宋_GB2312"/>
                <w:color w:val="auto"/>
                <w:szCs w:val="21"/>
                <w:lang w:val="en-US" w:eastAsia="zh-CN"/>
              </w:rPr>
              <w:t>4</w:t>
            </w:r>
            <w:r>
              <w:rPr>
                <w:rFonts w:hint="eastAsia" w:ascii="仿宋_GB2312" w:eastAsia="仿宋_GB2312"/>
                <w:color w:val="auto"/>
                <w:szCs w:val="21"/>
              </w:rPr>
              <w:t>分）。</w:t>
            </w:r>
          </w:p>
        </w:tc>
        <w:tc>
          <w:tcPr>
            <w:tcW w:w="630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1.辖区学生建档全面无遗漏</w:t>
            </w:r>
            <w:r>
              <w:rPr>
                <w:rFonts w:hint="eastAsia" w:ascii="仿宋_GB2312" w:eastAsia="仿宋_GB2312"/>
                <w:color w:val="auto"/>
                <w:szCs w:val="21"/>
                <w:lang w:val="en-US" w:eastAsia="zh-CN"/>
              </w:rPr>
              <w:t>1.5</w:t>
            </w:r>
            <w:r>
              <w:rPr>
                <w:rFonts w:hint="eastAsia" w:ascii="仿宋_GB2312" w:eastAsia="仿宋_GB2312"/>
                <w:color w:val="auto"/>
                <w:szCs w:val="21"/>
              </w:rPr>
              <w:t>分；转入、转出等变更标注清楚、及时准确</w:t>
            </w:r>
            <w:r>
              <w:rPr>
                <w:rFonts w:hint="eastAsia" w:ascii="仿宋_GB2312" w:eastAsia="仿宋_GB2312"/>
                <w:color w:val="auto"/>
                <w:szCs w:val="21"/>
                <w:lang w:val="en-US" w:eastAsia="zh-CN"/>
              </w:rPr>
              <w:t>1.5</w:t>
            </w:r>
            <w:r>
              <w:rPr>
                <w:rFonts w:hint="eastAsia" w:ascii="仿宋_GB2312" w:eastAsia="仿宋_GB2312"/>
                <w:color w:val="auto"/>
                <w:szCs w:val="21"/>
              </w:rPr>
              <w:t>分。2.严格控制无正当手续转学，不接收无正当手续学生就读，学籍变更及时，违规1例扣0.2分</w:t>
            </w:r>
            <w:r>
              <w:rPr>
                <w:rFonts w:hint="eastAsia" w:ascii="仿宋_GB2312" w:eastAsia="仿宋_GB2312"/>
                <w:color w:val="auto"/>
                <w:szCs w:val="21"/>
                <w:lang w:eastAsia="zh-CN"/>
              </w:rPr>
              <w:t>，</w:t>
            </w:r>
            <w:r>
              <w:rPr>
                <w:rFonts w:hint="eastAsia" w:ascii="仿宋_GB2312" w:eastAsia="仿宋_GB2312"/>
                <w:color w:val="auto"/>
                <w:szCs w:val="21"/>
              </w:rPr>
              <w:t>扣完</w:t>
            </w:r>
            <w:r>
              <w:rPr>
                <w:rFonts w:hint="eastAsia" w:ascii="仿宋_GB2312" w:eastAsia="仿宋_GB2312"/>
                <w:color w:val="auto"/>
                <w:szCs w:val="21"/>
                <w:lang w:val="en-US" w:eastAsia="zh-CN"/>
              </w:rPr>
              <w:t>2</w:t>
            </w:r>
            <w:r>
              <w:rPr>
                <w:rFonts w:hint="eastAsia" w:ascii="仿宋_GB2312" w:eastAsia="仿宋_GB2312"/>
                <w:color w:val="auto"/>
                <w:szCs w:val="21"/>
              </w:rPr>
              <w:t>分为止</w:t>
            </w:r>
            <w:r>
              <w:rPr>
                <w:rFonts w:hint="eastAsia" w:ascii="仿宋_GB2312" w:eastAsia="仿宋_GB2312"/>
                <w:color w:val="auto"/>
                <w:szCs w:val="21"/>
                <w:lang w:val="en-US" w:eastAsia="zh-CN"/>
              </w:rPr>
              <w:t>。</w:t>
            </w:r>
            <w:r>
              <w:rPr>
                <w:rFonts w:hint="eastAsia" w:ascii="仿宋_GB2312" w:eastAsia="仿宋_GB2312"/>
                <w:color w:val="auto"/>
                <w:szCs w:val="21"/>
              </w:rPr>
              <w:t>所辖学校按入学通知书组织新生入学得1分，否则不得分；严格落实随迁子女入学规定</w:t>
            </w:r>
            <w:r>
              <w:rPr>
                <w:rFonts w:hint="eastAsia" w:ascii="仿宋_GB2312" w:eastAsia="仿宋_GB2312"/>
                <w:color w:val="auto"/>
                <w:szCs w:val="21"/>
                <w:lang w:eastAsia="zh-CN"/>
              </w:rPr>
              <w:t>，</w:t>
            </w:r>
            <w:r>
              <w:rPr>
                <w:rFonts w:hint="eastAsia" w:ascii="仿宋_GB2312" w:eastAsia="仿宋_GB2312"/>
                <w:color w:val="auto"/>
                <w:szCs w:val="21"/>
                <w:lang w:val="en-US" w:eastAsia="zh-CN"/>
              </w:rPr>
              <w:t>得</w:t>
            </w:r>
            <w:r>
              <w:rPr>
                <w:rFonts w:hint="eastAsia" w:ascii="仿宋_GB2312" w:eastAsia="仿宋_GB2312"/>
                <w:color w:val="auto"/>
                <w:szCs w:val="21"/>
              </w:rPr>
              <w:t>1分。</w:t>
            </w:r>
          </w:p>
        </w:tc>
        <w:tc>
          <w:tcPr>
            <w:tcW w:w="900" w:type="dxa"/>
            <w:gridSpan w:val="2"/>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atLeast"/>
        </w:trPr>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lang w:val="en-US" w:eastAsia="zh-CN"/>
              </w:rPr>
            </w:pPr>
            <w:r>
              <w:rPr>
                <w:rFonts w:hint="eastAsia" w:ascii="仿宋_GB2312" w:eastAsia="仿宋_GB2312"/>
                <w:color w:val="auto"/>
                <w:sz w:val="24"/>
              </w:rPr>
              <w:t>A</w:t>
            </w:r>
            <w:r>
              <w:rPr>
                <w:rFonts w:hint="eastAsia" w:ascii="仿宋_GB2312" w:eastAsia="仿宋_GB2312"/>
                <w:color w:val="auto"/>
                <w:sz w:val="24"/>
                <w:lang w:val="en-US" w:eastAsia="zh-CN"/>
              </w:rPr>
              <w:t>3</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教师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队伍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现代化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auto"/>
              </w:rPr>
            </w:pPr>
            <w:r>
              <w:rPr>
                <w:rFonts w:hint="eastAsia" w:ascii="仿宋_GB2312" w:eastAsia="仿宋_GB2312"/>
                <w:color w:val="auto"/>
                <w:sz w:val="24"/>
              </w:rPr>
              <w:t>1</w:t>
            </w:r>
            <w:r>
              <w:rPr>
                <w:rFonts w:hint="default" w:ascii="仿宋_GB2312" w:eastAsia="仿宋_GB2312"/>
                <w:color w:val="auto"/>
                <w:sz w:val="24"/>
                <w:lang w:val="en-US"/>
              </w:rPr>
              <w:t>0</w:t>
            </w:r>
            <w:r>
              <w:rPr>
                <w:rFonts w:hint="eastAsia" w:ascii="仿宋_GB2312" w:eastAsia="仿宋_GB2312"/>
                <w:color w:val="auto"/>
                <w:sz w:val="24"/>
              </w:rPr>
              <w:t>分</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13</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教师管理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5分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1.认真组织好人事制度和分配制度改革，实施学校领导干部竞争上岗和教师聘任制（2分）</w:t>
            </w:r>
            <w:r>
              <w:rPr>
                <w:rFonts w:hint="eastAsia" w:ascii="仿宋_GB2312" w:eastAsia="仿宋_GB2312"/>
                <w:color w:val="auto"/>
                <w:szCs w:val="21"/>
                <w:lang w:eastAsia="zh-CN"/>
              </w:rPr>
              <w:t>。</w:t>
            </w:r>
            <w:r>
              <w:rPr>
                <w:rFonts w:hint="eastAsia" w:ascii="仿宋_GB2312" w:eastAsia="仿宋_GB2312"/>
                <w:color w:val="auto"/>
                <w:szCs w:val="21"/>
              </w:rPr>
              <w:t>2.各学段教师具备相应教师资格证（1分）</w:t>
            </w:r>
            <w:r>
              <w:rPr>
                <w:rFonts w:hint="eastAsia" w:ascii="仿宋_GB2312" w:eastAsia="仿宋_GB2312"/>
                <w:color w:val="auto"/>
                <w:szCs w:val="21"/>
                <w:lang w:eastAsia="zh-CN"/>
              </w:rPr>
              <w:t>。</w:t>
            </w:r>
            <w:r>
              <w:rPr>
                <w:rFonts w:hint="eastAsia" w:ascii="仿宋_GB2312" w:eastAsia="仿宋_GB2312"/>
                <w:color w:val="auto"/>
                <w:szCs w:val="21"/>
              </w:rPr>
              <w:t>3.领导班子具有较高的政治觉悟、较强的发展意识和创新精神，团结实干，廉洁勤政（1分）</w:t>
            </w:r>
            <w:r>
              <w:rPr>
                <w:rFonts w:hint="eastAsia" w:ascii="仿宋_GB2312" w:eastAsia="仿宋_GB2312"/>
                <w:color w:val="auto"/>
                <w:szCs w:val="21"/>
                <w:lang w:eastAsia="zh-CN"/>
              </w:rPr>
              <w:t>。</w:t>
            </w:r>
            <w:r>
              <w:rPr>
                <w:rFonts w:hint="eastAsia" w:ascii="仿宋_GB2312" w:eastAsia="仿宋_GB2312"/>
                <w:color w:val="auto"/>
                <w:szCs w:val="21"/>
              </w:rPr>
              <w:t>4.做好“原民办</w:t>
            </w:r>
            <w:r>
              <w:rPr>
                <w:rFonts w:hint="eastAsia" w:ascii="仿宋_GB2312" w:eastAsia="仿宋_GB2312"/>
                <w:color w:val="auto"/>
                <w:szCs w:val="21"/>
                <w:lang w:eastAsia="zh-CN"/>
              </w:rPr>
              <w:t>、</w:t>
            </w:r>
            <w:r>
              <w:rPr>
                <w:rFonts w:hint="eastAsia" w:ascii="仿宋_GB2312" w:eastAsia="仿宋_GB2312"/>
                <w:color w:val="auto"/>
                <w:szCs w:val="21"/>
                <w:lang w:val="en-US" w:eastAsia="zh-CN"/>
              </w:rPr>
              <w:t>代课教师</w:t>
            </w:r>
            <w:r>
              <w:rPr>
                <w:rFonts w:hint="eastAsia" w:ascii="仿宋_GB2312" w:eastAsia="仿宋_GB2312"/>
                <w:color w:val="auto"/>
                <w:szCs w:val="21"/>
              </w:rPr>
              <w:t>”等教师相关工作（1分）。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1.人事制度和分配制度改革措施得力、程序规范、队伍稳定、教师积极性高，分别按2、1.5、1三档记分</w:t>
            </w:r>
            <w:r>
              <w:rPr>
                <w:rFonts w:hint="eastAsia" w:ascii="仿宋_GB2312" w:eastAsia="仿宋_GB2312"/>
                <w:color w:val="auto"/>
                <w:szCs w:val="21"/>
                <w:lang w:eastAsia="zh-CN"/>
              </w:rPr>
              <w:t>。</w:t>
            </w:r>
            <w:r>
              <w:rPr>
                <w:rFonts w:hint="eastAsia" w:ascii="仿宋_GB2312" w:eastAsia="仿宋_GB2312"/>
                <w:color w:val="auto"/>
                <w:szCs w:val="21"/>
              </w:rPr>
              <w:t>2.不具备相应学段教师资格证，每人扣0.1分，扣完为止</w:t>
            </w:r>
            <w:r>
              <w:rPr>
                <w:rFonts w:hint="eastAsia" w:ascii="仿宋_GB2312" w:eastAsia="仿宋_GB2312"/>
                <w:color w:val="auto"/>
                <w:szCs w:val="21"/>
                <w:lang w:eastAsia="zh-CN"/>
              </w:rPr>
              <w:t>。</w:t>
            </w:r>
            <w:r>
              <w:rPr>
                <w:rFonts w:hint="eastAsia" w:ascii="仿宋_GB2312" w:eastAsia="仿宋_GB2312"/>
                <w:color w:val="auto"/>
                <w:szCs w:val="21"/>
              </w:rPr>
              <w:t>3.通过教职工评议、个别谈话，了解领导班子落实工作情况，按评议情况记分1分</w:t>
            </w:r>
            <w:r>
              <w:rPr>
                <w:rFonts w:hint="eastAsia" w:ascii="仿宋_GB2312" w:eastAsia="仿宋_GB2312"/>
                <w:color w:val="auto"/>
                <w:szCs w:val="21"/>
                <w:lang w:eastAsia="zh-CN"/>
              </w:rPr>
              <w:t>。</w:t>
            </w:r>
            <w:r>
              <w:rPr>
                <w:rFonts w:hint="eastAsia" w:ascii="仿宋_GB2312" w:eastAsia="仿宋_GB2312"/>
                <w:color w:val="auto"/>
                <w:szCs w:val="21"/>
              </w:rPr>
              <w:t>4.对各中心校开展“原民办、代课教师”相关工作落实情况进行考核1分。</w:t>
            </w:r>
          </w:p>
        </w:tc>
        <w:tc>
          <w:tcPr>
            <w:tcW w:w="9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政工科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auto"/>
              </w:rPr>
            </w:pPr>
          </w:p>
        </w:tc>
        <w:tc>
          <w:tcPr>
            <w:tcW w:w="1203" w:type="dxa"/>
            <w:vAlign w:val="top"/>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14</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师德建设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2分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ascii="仿宋_GB2312" w:eastAsia="仿宋_GB2312"/>
                <w:color w:val="auto"/>
                <w:szCs w:val="21"/>
              </w:rPr>
              <w:t>认真</w:t>
            </w:r>
            <w:r>
              <w:rPr>
                <w:rFonts w:hint="eastAsia" w:ascii="仿宋_GB2312" w:eastAsia="仿宋_GB2312"/>
                <w:color w:val="auto"/>
                <w:szCs w:val="21"/>
              </w:rPr>
              <w:t>组织学校</w:t>
            </w:r>
            <w:r>
              <w:rPr>
                <w:rFonts w:ascii="仿宋_GB2312" w:eastAsia="仿宋_GB2312"/>
                <w:color w:val="auto"/>
                <w:szCs w:val="21"/>
              </w:rPr>
              <w:t>开展</w:t>
            </w:r>
            <w:r>
              <w:rPr>
                <w:rFonts w:hint="eastAsia" w:ascii="仿宋_GB2312" w:eastAsia="仿宋_GB2312"/>
                <w:color w:val="auto"/>
                <w:szCs w:val="21"/>
              </w:rPr>
              <w:t>师德</w:t>
            </w:r>
            <w:r>
              <w:rPr>
                <w:rFonts w:ascii="仿宋_GB2312" w:eastAsia="仿宋_GB2312"/>
                <w:color w:val="auto"/>
                <w:szCs w:val="21"/>
              </w:rPr>
              <w:t>教育活动，效果显著</w:t>
            </w:r>
            <w:r>
              <w:rPr>
                <w:rFonts w:hint="eastAsia" w:ascii="仿宋_GB2312" w:eastAsia="仿宋_GB2312"/>
                <w:color w:val="auto"/>
                <w:szCs w:val="21"/>
              </w:rPr>
              <w:t>（2分）。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师德教育活动有组织、有检查、有落实，收效明显，所辖学校教师无违反教师职业道德行为，按2-0分记。</w:t>
            </w:r>
          </w:p>
        </w:tc>
        <w:tc>
          <w:tcPr>
            <w:tcW w:w="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auto"/>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15</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教师培训</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3分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1.组织参加上级各项培训活动及教师参加继续教育的情况（1分）</w:t>
            </w:r>
            <w:r>
              <w:rPr>
                <w:rFonts w:hint="eastAsia" w:ascii="仿宋_GB2312" w:eastAsia="仿宋_GB2312"/>
                <w:color w:val="auto"/>
                <w:szCs w:val="21"/>
                <w:lang w:eastAsia="zh-CN"/>
              </w:rPr>
              <w:t>。</w:t>
            </w:r>
            <w:r>
              <w:rPr>
                <w:rFonts w:hint="eastAsia" w:ascii="仿宋_GB2312" w:eastAsia="仿宋_GB2312"/>
                <w:color w:val="auto"/>
                <w:szCs w:val="21"/>
              </w:rPr>
              <w:t>2.组织所辖学校教师开展“校本研训”活动，富有成效（1.5分）</w:t>
            </w:r>
            <w:r>
              <w:rPr>
                <w:rFonts w:hint="eastAsia" w:ascii="仿宋_GB2312" w:eastAsia="仿宋_GB2312"/>
                <w:color w:val="auto"/>
                <w:szCs w:val="21"/>
                <w:lang w:eastAsia="zh-CN"/>
              </w:rPr>
              <w:t>。</w:t>
            </w:r>
            <w:r>
              <w:rPr>
                <w:rFonts w:hint="eastAsia" w:ascii="仿宋_GB2312" w:eastAsia="仿宋_GB2312"/>
                <w:color w:val="auto"/>
                <w:szCs w:val="21"/>
              </w:rPr>
              <w:t>3.抓好名师和青年教师的培养（0.5分）。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1.新任教师和各职级专任教师均要参加继续教育，每缺1人扣0.1分</w:t>
            </w:r>
            <w:r>
              <w:rPr>
                <w:rFonts w:hint="eastAsia" w:ascii="仿宋_GB2312" w:eastAsia="仿宋_GB2312"/>
                <w:color w:val="auto"/>
                <w:szCs w:val="21"/>
                <w:lang w:eastAsia="zh-CN"/>
              </w:rPr>
              <w:t>。</w:t>
            </w:r>
            <w:r>
              <w:rPr>
                <w:rFonts w:hint="eastAsia" w:ascii="仿宋_GB2312" w:eastAsia="仿宋_GB2312"/>
                <w:color w:val="auto"/>
                <w:szCs w:val="21"/>
              </w:rPr>
              <w:t>2.积极组织参加上级各项培训和“校本研训”，实效性强，根据培训情况折分1.5分</w:t>
            </w:r>
            <w:r>
              <w:rPr>
                <w:rFonts w:hint="eastAsia" w:ascii="仿宋_GB2312" w:eastAsia="仿宋_GB2312"/>
                <w:color w:val="auto"/>
                <w:szCs w:val="21"/>
                <w:lang w:eastAsia="zh-CN"/>
              </w:rPr>
              <w:t>。</w:t>
            </w:r>
            <w:r>
              <w:rPr>
                <w:rFonts w:hint="eastAsia" w:ascii="仿宋_GB2312" w:eastAsia="仿宋_GB2312"/>
                <w:color w:val="auto"/>
                <w:szCs w:val="21"/>
              </w:rPr>
              <w:t>3.名师和青年教师培养指导，学校措施得力，效果明显，分别按0.5、0.4、0.3记分。</w:t>
            </w:r>
          </w:p>
        </w:tc>
        <w:tc>
          <w:tcPr>
            <w:tcW w:w="9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764" w:hRule="atLeast"/>
        </w:trPr>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A</w:t>
            </w:r>
            <w:r>
              <w:rPr>
                <w:rFonts w:hint="eastAsia" w:ascii="仿宋_GB2312" w:eastAsia="仿宋_GB2312"/>
                <w:color w:val="auto"/>
                <w:sz w:val="24"/>
                <w:lang w:val="en-US" w:eastAsia="zh-CN"/>
              </w:rPr>
              <w:t>4</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后勤</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现代</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auto"/>
              </w:rPr>
            </w:pPr>
            <w:r>
              <w:rPr>
                <w:rFonts w:hint="eastAsia" w:ascii="仿宋_GB2312" w:eastAsia="仿宋_GB2312"/>
                <w:color w:val="auto"/>
                <w:sz w:val="24"/>
                <w:lang w:val="en-US" w:eastAsia="zh-CN"/>
              </w:rPr>
              <w:t>1</w:t>
            </w:r>
            <w:r>
              <w:rPr>
                <w:rFonts w:hint="default" w:ascii="仿宋_GB2312" w:eastAsia="仿宋_GB2312"/>
                <w:color w:val="auto"/>
                <w:sz w:val="24"/>
                <w:lang w:val="en-US" w:eastAsia="zh-CN"/>
              </w:rPr>
              <w:t>9</w:t>
            </w:r>
            <w:r>
              <w:rPr>
                <w:rFonts w:hint="eastAsia" w:ascii="仿宋_GB2312" w:eastAsia="仿宋_GB2312"/>
                <w:color w:val="auto"/>
                <w:sz w:val="24"/>
              </w:rPr>
              <w:t>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auto"/>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16</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财务管理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6分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1.本单位及所辖中小学、幼儿园财务管理规范（</w:t>
            </w:r>
            <w:r>
              <w:rPr>
                <w:rFonts w:hint="eastAsia" w:ascii="仿宋_GB2312" w:eastAsia="仿宋_GB2312"/>
                <w:color w:val="auto"/>
                <w:szCs w:val="21"/>
                <w:lang w:val="en-US" w:eastAsia="zh-CN"/>
              </w:rPr>
              <w:t>3</w:t>
            </w:r>
            <w:r>
              <w:rPr>
                <w:rFonts w:hint="eastAsia" w:ascii="仿宋_GB2312" w:eastAsia="仿宋_GB2312"/>
                <w:color w:val="auto"/>
                <w:szCs w:val="21"/>
              </w:rPr>
              <w:t>分）。2.认真完成对本单位及所属中小学的内审工作，对财务审计中存在的问题整改及时、到位（2分）。3、学生资助工作（</w:t>
            </w:r>
            <w:r>
              <w:rPr>
                <w:rFonts w:hint="eastAsia" w:ascii="仿宋_GB2312" w:eastAsia="仿宋_GB2312"/>
                <w:color w:val="auto"/>
                <w:szCs w:val="21"/>
                <w:lang w:val="en-US" w:eastAsia="zh-CN"/>
              </w:rPr>
              <w:t>1</w:t>
            </w:r>
            <w:r>
              <w:rPr>
                <w:rFonts w:hint="eastAsia" w:ascii="仿宋_GB2312" w:eastAsia="仿宋_GB2312"/>
                <w:color w:val="auto"/>
                <w:szCs w:val="21"/>
              </w:rPr>
              <w:t xml:space="preserve">分）。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 xml:space="preserve"> </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1.①经费管理，本单位及所辖中小学、幼儿园财务管理规范，各项制度完善，出现违规收支及挤占、挪用学校、幼儿园经费的，该项不得分</w:t>
            </w:r>
            <w:r>
              <w:rPr>
                <w:rFonts w:hint="eastAsia" w:ascii="仿宋_GB2312" w:eastAsia="仿宋_GB2312"/>
                <w:color w:val="auto"/>
                <w:szCs w:val="21"/>
                <w:lang w:val="en-US" w:eastAsia="zh-CN"/>
              </w:rPr>
              <w:t>1</w:t>
            </w:r>
            <w:r>
              <w:rPr>
                <w:rFonts w:hint="eastAsia" w:ascii="仿宋_GB2312" w:eastAsia="仿宋_GB2312"/>
                <w:color w:val="auto"/>
                <w:szCs w:val="21"/>
              </w:rPr>
              <w:t>分；②非税收入及时上缴财政专户1分；③加强对所辖中小学、幼儿园财务人员培训，财务人员</w:t>
            </w:r>
            <w:r>
              <w:rPr>
                <w:rFonts w:hint="eastAsia" w:ascii="仿宋_GB2312" w:eastAsia="仿宋_GB2312"/>
                <w:color w:val="auto"/>
                <w:szCs w:val="21"/>
                <w:lang w:val="en-US" w:eastAsia="zh-CN"/>
              </w:rPr>
              <w:t>积极参加网上继续教育和业务培训</w:t>
            </w:r>
            <w:r>
              <w:rPr>
                <w:rFonts w:hint="eastAsia" w:ascii="仿宋_GB2312" w:eastAsia="仿宋_GB2312"/>
                <w:color w:val="auto"/>
                <w:szCs w:val="21"/>
              </w:rPr>
              <w:t>1分。2.按要求完成对本单位及所属中小学的内审工作，记0.5分，对审计中查出的问题，按照审计整改通知书的要求整改及时、措施得力、符合规定的，记1.5分；问题已整改，但未在规定期限内完成的扣1分；整改措施不符合规定要求的每条扣1分；年底前未完成整改任务的该项不得分。3、学生资助工作（</w:t>
            </w:r>
            <w:r>
              <w:rPr>
                <w:rFonts w:hint="default" w:ascii="仿宋_GB2312" w:eastAsia="仿宋_GB2312"/>
                <w:color w:val="auto"/>
                <w:szCs w:val="21"/>
                <w:lang w:val="en-US"/>
              </w:rPr>
              <w:t>1</w:t>
            </w:r>
            <w:r>
              <w:rPr>
                <w:rFonts w:hint="eastAsia" w:ascii="仿宋_GB2312" w:eastAsia="仿宋_GB2312"/>
                <w:color w:val="auto"/>
                <w:szCs w:val="21"/>
              </w:rPr>
              <w:t>分）。按要求做好辖区内所属中小学、幼儿园资助工作指导及管理。根据对镇（街道）辖区内中小学</w:t>
            </w:r>
            <w:r>
              <w:rPr>
                <w:rFonts w:hint="eastAsia" w:ascii="仿宋_GB2312" w:eastAsia="仿宋_GB2312"/>
                <w:color w:val="auto"/>
                <w:szCs w:val="21"/>
                <w:lang w:eastAsia="zh-CN"/>
              </w:rPr>
              <w:t>、</w:t>
            </w:r>
            <w:r>
              <w:rPr>
                <w:rFonts w:hint="eastAsia" w:ascii="仿宋_GB2312" w:eastAsia="仿宋_GB2312"/>
                <w:color w:val="auto"/>
                <w:szCs w:val="21"/>
                <w:lang w:val="en-US" w:eastAsia="zh-CN"/>
              </w:rPr>
              <w:t>幼儿园</w:t>
            </w:r>
            <w:r>
              <w:rPr>
                <w:rFonts w:hint="eastAsia" w:ascii="仿宋_GB2312" w:eastAsia="仿宋_GB2312"/>
                <w:color w:val="auto"/>
                <w:szCs w:val="21"/>
              </w:rPr>
              <w:t>资助</w:t>
            </w:r>
            <w:r>
              <w:rPr>
                <w:rFonts w:hint="eastAsia" w:ascii="仿宋_GB2312" w:eastAsia="仿宋_GB2312"/>
                <w:color w:val="auto"/>
                <w:szCs w:val="21"/>
                <w:lang w:val="en-US" w:eastAsia="zh-CN"/>
              </w:rPr>
              <w:t>工作管理</w:t>
            </w:r>
            <w:r>
              <w:rPr>
                <w:rFonts w:hint="eastAsia" w:ascii="仿宋_GB2312" w:eastAsia="仿宋_GB2312"/>
                <w:color w:val="auto"/>
                <w:szCs w:val="21"/>
              </w:rPr>
              <w:t>平均</w:t>
            </w:r>
            <w:r>
              <w:rPr>
                <w:rFonts w:hint="eastAsia" w:ascii="仿宋_GB2312" w:eastAsia="仿宋_GB2312"/>
                <w:color w:val="auto"/>
                <w:szCs w:val="21"/>
                <w:lang w:val="en-US" w:eastAsia="zh-CN"/>
              </w:rPr>
              <w:t>成绩</w:t>
            </w:r>
            <w:r>
              <w:rPr>
                <w:rFonts w:hint="eastAsia" w:ascii="仿宋_GB2312" w:eastAsia="仿宋_GB2312"/>
                <w:color w:val="auto"/>
                <w:szCs w:val="21"/>
              </w:rPr>
              <w:t>折合计分（</w:t>
            </w:r>
            <w:r>
              <w:rPr>
                <w:rFonts w:hint="eastAsia" w:ascii="仿宋_GB2312" w:eastAsia="仿宋_GB2312"/>
                <w:color w:val="auto"/>
                <w:szCs w:val="21"/>
                <w:lang w:val="en-US" w:eastAsia="zh-CN"/>
              </w:rPr>
              <w:t>1</w:t>
            </w:r>
            <w:r>
              <w:rPr>
                <w:rFonts w:hint="eastAsia" w:ascii="仿宋_GB2312" w:eastAsia="仿宋_GB2312"/>
                <w:color w:val="auto"/>
                <w:szCs w:val="21"/>
              </w:rPr>
              <w:t>分）。</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计财科</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373"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auto"/>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17</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收费管理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2分</w:t>
            </w:r>
          </w:p>
        </w:tc>
        <w:tc>
          <w:tcPr>
            <w:tcW w:w="48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color w:val="auto"/>
                <w:szCs w:val="21"/>
              </w:rPr>
            </w:pPr>
            <w:r>
              <w:rPr>
                <w:rFonts w:hint="eastAsia" w:ascii="仿宋_GB2312" w:eastAsia="仿宋_GB2312"/>
                <w:color w:val="auto"/>
                <w:szCs w:val="21"/>
              </w:rPr>
              <w:t>所管辖学校、幼儿园收费规范，无乱收费现象（2分）。</w:t>
            </w:r>
          </w:p>
        </w:tc>
        <w:tc>
          <w:tcPr>
            <w:tcW w:w="630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color w:val="auto"/>
                <w:szCs w:val="21"/>
              </w:rPr>
            </w:pPr>
            <w:r>
              <w:rPr>
                <w:rFonts w:hint="eastAsia" w:ascii="仿宋_GB2312" w:eastAsia="仿宋_GB2312"/>
                <w:color w:val="auto"/>
                <w:szCs w:val="21"/>
              </w:rPr>
              <w:t>经查实所属中小学、幼儿园有乱收费行为的，该项不得分。</w:t>
            </w:r>
          </w:p>
        </w:tc>
        <w:tc>
          <w:tcPr>
            <w:tcW w:w="88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计财科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588" w:hRule="atLeast"/>
        </w:trPr>
        <w:tc>
          <w:tcPr>
            <w:tcW w:w="900"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auto"/>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lang w:val="en-US" w:eastAsia="zh-CN"/>
              </w:rPr>
            </w:pPr>
            <w:r>
              <w:rPr>
                <w:rFonts w:hint="eastAsia" w:ascii="仿宋_GB2312" w:eastAsia="仿宋_GB2312"/>
                <w:color w:val="auto"/>
                <w:szCs w:val="21"/>
              </w:rPr>
              <w:t>B1</w:t>
            </w:r>
            <w:r>
              <w:rPr>
                <w:rFonts w:hint="eastAsia" w:ascii="仿宋_GB2312" w:eastAsia="仿宋_GB2312"/>
                <w:color w:val="auto"/>
                <w:szCs w:val="21"/>
                <w:lang w:val="en-US" w:eastAsia="zh-CN"/>
              </w:rPr>
              <w:t>8</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教育投入</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3分</w:t>
            </w:r>
          </w:p>
        </w:tc>
        <w:tc>
          <w:tcPr>
            <w:tcW w:w="48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rPr>
            </w:pPr>
            <w:r>
              <w:rPr>
                <w:rFonts w:hint="eastAsia" w:ascii="仿宋_GB2312" w:eastAsia="仿宋_GB2312"/>
                <w:color w:val="auto"/>
                <w:szCs w:val="21"/>
              </w:rPr>
              <w:t>积极协调镇（街道）政府加大教育投入（3分）。</w:t>
            </w:r>
          </w:p>
        </w:tc>
        <w:tc>
          <w:tcPr>
            <w:tcW w:w="630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积极协调镇（街道）政府加大教育投入，保证学校（园所）经费、中小学幼儿园校舍安全工程配套资金及乘车补贴等各项专项资金及时拨付到位。专项经费或重点项目资金未拨付的每项扣1分，拨付不足的按未拨付比例折算扣分，扣完为止。</w:t>
            </w:r>
          </w:p>
        </w:tc>
        <w:tc>
          <w:tcPr>
            <w:tcW w:w="881"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trHeight w:val="610"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b/>
                <w:bCs/>
                <w:color w:val="auto"/>
                <w:sz w:val="28"/>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lang w:val="en-US" w:eastAsia="zh-CN"/>
              </w:rPr>
            </w:pPr>
            <w:r>
              <w:rPr>
                <w:rFonts w:hint="eastAsia" w:ascii="仿宋_GB2312" w:eastAsia="仿宋_GB2312"/>
                <w:color w:val="auto"/>
                <w:szCs w:val="21"/>
              </w:rPr>
              <w:t>B1</w:t>
            </w:r>
            <w:r>
              <w:rPr>
                <w:rFonts w:hint="eastAsia" w:ascii="仿宋_GB2312" w:eastAsia="仿宋_GB2312"/>
                <w:color w:val="auto"/>
                <w:szCs w:val="21"/>
                <w:lang w:val="en-US" w:eastAsia="zh-CN"/>
              </w:rPr>
              <w:t>9</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后勤管理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lang w:val="en-US" w:eastAsia="zh-CN"/>
              </w:rPr>
              <w:t>4</w:t>
            </w:r>
            <w:r>
              <w:rPr>
                <w:rFonts w:hint="eastAsia" w:ascii="仿宋_GB2312" w:eastAsia="仿宋_GB2312"/>
                <w:color w:val="auto"/>
                <w:szCs w:val="21"/>
              </w:rPr>
              <w:t>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ascii="仿宋_GB2312" w:eastAsia="仿宋_GB2312"/>
                <w:color w:val="auto"/>
                <w:szCs w:val="21"/>
              </w:rPr>
            </w:pPr>
            <w:r>
              <w:rPr>
                <w:rFonts w:hint="eastAsia" w:ascii="仿宋_GB2312" w:eastAsia="仿宋_GB2312"/>
                <w:color w:val="auto"/>
                <w:szCs w:val="21"/>
              </w:rPr>
              <w:t>指导学校落实《临淄区学校后勤管理规范》，做好食堂、公寓、校舍、绿化等管理工作（</w:t>
            </w:r>
            <w:r>
              <w:rPr>
                <w:rFonts w:hint="eastAsia" w:ascii="仿宋_GB2312" w:eastAsia="仿宋_GB2312"/>
                <w:color w:val="auto"/>
                <w:szCs w:val="21"/>
                <w:lang w:val="en-US" w:eastAsia="zh-CN"/>
              </w:rPr>
              <w:t>4</w:t>
            </w:r>
            <w:r>
              <w:rPr>
                <w:rFonts w:hint="eastAsia" w:ascii="仿宋_GB2312" w:eastAsia="仿宋_GB2312"/>
                <w:color w:val="auto"/>
                <w:szCs w:val="21"/>
              </w:rPr>
              <w:t>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根据学校后勤管理工作考核折算记分。</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校产科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910" w:hRule="atLeast"/>
        </w:trPr>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b/>
                <w:bCs/>
                <w:color w:val="auto"/>
                <w:sz w:val="28"/>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default" w:ascii="仿宋_GB2312" w:eastAsia="仿宋_GB2312"/>
                <w:color w:val="auto"/>
                <w:szCs w:val="21"/>
                <w:lang w:val="en-US" w:eastAsia="zh-CN"/>
              </w:rPr>
            </w:pPr>
            <w:r>
              <w:rPr>
                <w:rFonts w:hint="eastAsia" w:ascii="仿宋_GB2312" w:eastAsia="仿宋_GB2312"/>
                <w:color w:val="auto"/>
                <w:szCs w:val="21"/>
              </w:rPr>
              <w:t>B</w:t>
            </w:r>
            <w:r>
              <w:rPr>
                <w:rFonts w:hint="eastAsia" w:ascii="仿宋_GB2312" w:eastAsia="仿宋_GB2312"/>
                <w:color w:val="auto"/>
                <w:szCs w:val="21"/>
                <w:lang w:val="en-US" w:eastAsia="zh-CN"/>
              </w:rPr>
              <w:t>20</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校园安全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lang w:val="en-US" w:eastAsia="zh-CN"/>
              </w:rPr>
              <w:t>4</w:t>
            </w:r>
            <w:r>
              <w:rPr>
                <w:rFonts w:hint="eastAsia" w:ascii="仿宋_GB2312" w:eastAsia="仿宋_GB2312"/>
                <w:color w:val="auto"/>
                <w:szCs w:val="21"/>
              </w:rPr>
              <w:t>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315" w:firstLineChars="150"/>
              <w:textAlignment w:val="auto"/>
              <w:rPr>
                <w:rFonts w:hint="eastAsia"/>
                <w:b/>
                <w:bCs/>
                <w:color w:val="auto"/>
                <w:szCs w:val="21"/>
              </w:rPr>
            </w:pPr>
            <w:r>
              <w:rPr>
                <w:rFonts w:hint="eastAsia" w:ascii="仿宋_GB2312" w:eastAsia="仿宋_GB2312"/>
                <w:color w:val="auto"/>
                <w:szCs w:val="21"/>
              </w:rPr>
              <w:t>高度重视安全工作，档案管理规范，台帐健全，资料详实，安全措施到位，所辖中小学、幼儿园无安全事故发生（</w:t>
            </w:r>
            <w:r>
              <w:rPr>
                <w:rFonts w:hint="eastAsia" w:ascii="仿宋_GB2312" w:eastAsia="仿宋_GB2312"/>
                <w:color w:val="auto"/>
                <w:szCs w:val="21"/>
                <w:lang w:val="en-US" w:eastAsia="zh-CN"/>
              </w:rPr>
              <w:t>4</w:t>
            </w:r>
            <w:r>
              <w:rPr>
                <w:rFonts w:hint="eastAsia" w:ascii="仿宋_GB2312" w:eastAsia="仿宋_GB2312"/>
                <w:color w:val="auto"/>
                <w:szCs w:val="21"/>
              </w:rPr>
              <w:t>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b/>
                <w:bCs/>
                <w:color w:val="auto"/>
                <w:szCs w:val="21"/>
              </w:rPr>
            </w:pPr>
            <w:r>
              <w:rPr>
                <w:rFonts w:hint="eastAsia" w:ascii="仿宋_GB2312" w:eastAsia="仿宋_GB2312"/>
                <w:color w:val="auto"/>
                <w:szCs w:val="21"/>
              </w:rPr>
              <w:t>根据中心校安全工作责任制考核细则折算记分。</w:t>
            </w:r>
          </w:p>
        </w:tc>
        <w:tc>
          <w:tcPr>
            <w:tcW w:w="8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766" w:hRule="atLeast"/>
        </w:trPr>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A</w:t>
            </w:r>
            <w:r>
              <w:rPr>
                <w:rFonts w:hint="eastAsia" w:ascii="仿宋_GB2312" w:eastAsia="仿宋_GB2312"/>
                <w:color w:val="auto"/>
                <w:sz w:val="24"/>
                <w:lang w:val="en-US" w:eastAsia="zh-CN"/>
              </w:rPr>
              <w:t>5</w:t>
            </w:r>
            <w:r>
              <w:rPr>
                <w:rFonts w:hint="eastAsia" w:ascii="仿宋_GB2312" w:eastAsia="仿宋_GB2312"/>
                <w:color w:val="auto"/>
                <w:sz w:val="24"/>
              </w:rPr>
              <w:t>5</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创新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发展</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r>
              <w:rPr>
                <w:rFonts w:hint="eastAsia" w:ascii="仿宋_GB2312" w:eastAsia="仿宋_GB2312"/>
                <w:color w:val="auto"/>
                <w:sz w:val="24"/>
              </w:rPr>
              <w:t>4分</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B21</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表彰奖励</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2分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年内镇（街道）中心校（不含所辖中小学、幼儿园）获得的区级及以上荣誉（2分）。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rPr>
              <w:t>区级及以上教育行政部门或党政机关的表彰奖励，省级及以上、市级、区级分别按每次2、1、0.5三档记分，部门科室荣誉降一级记分；</w:t>
            </w:r>
            <w:r>
              <w:rPr>
                <w:rFonts w:ascii="仿宋_GB2312" w:eastAsia="仿宋_GB2312"/>
                <w:color w:val="auto"/>
                <w:szCs w:val="21"/>
              </w:rPr>
              <w:t>由教育局推荐非教育系统的荣誉称号</w:t>
            </w:r>
            <w:r>
              <w:rPr>
                <w:rFonts w:hint="eastAsia" w:ascii="仿宋_GB2312" w:eastAsia="仿宋_GB2312"/>
                <w:color w:val="auto"/>
                <w:szCs w:val="21"/>
              </w:rPr>
              <w:t>1/4</w:t>
            </w:r>
            <w:r>
              <w:rPr>
                <w:rFonts w:ascii="仿宋_GB2312" w:eastAsia="仿宋_GB2312"/>
                <w:color w:val="auto"/>
                <w:szCs w:val="21"/>
              </w:rPr>
              <w:t>记分。</w:t>
            </w:r>
            <w:r>
              <w:rPr>
                <w:rFonts w:hint="eastAsia" w:ascii="仿宋_GB2312" w:eastAsia="仿宋_GB2312"/>
                <w:color w:val="auto"/>
                <w:szCs w:val="21"/>
              </w:rPr>
              <w:t>累计记分，记满2分止。</w:t>
            </w:r>
            <w:r>
              <w:rPr>
                <w:rFonts w:ascii="仿宋_GB2312" w:eastAsia="仿宋_GB2312"/>
                <w:color w:val="auto"/>
                <w:szCs w:val="21"/>
              </w:rPr>
              <w:t>未经政府部门、教育主管部门推荐的不记分</w:t>
            </w:r>
            <w:r>
              <w:rPr>
                <w:rFonts w:hint="eastAsia" w:ascii="仿宋_GB2312" w:eastAsia="仿宋_GB2312"/>
                <w:color w:val="auto"/>
                <w:szCs w:val="21"/>
              </w:rPr>
              <w:t>。</w:t>
            </w:r>
          </w:p>
        </w:tc>
        <w:tc>
          <w:tcPr>
            <w:tcW w:w="88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766" w:hRule="atLeast"/>
        </w:trPr>
        <w:tc>
          <w:tcPr>
            <w:tcW w:w="900"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24"/>
              </w:rPr>
            </w:pP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B22</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经验推广</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rPr>
            </w:pPr>
            <w:r>
              <w:rPr>
                <w:rFonts w:hint="eastAsia" w:ascii="仿宋_GB2312" w:eastAsia="仿宋_GB2312"/>
                <w:color w:val="auto"/>
                <w:szCs w:val="21"/>
              </w:rPr>
              <w:t>2分</w:t>
            </w:r>
          </w:p>
        </w:tc>
        <w:tc>
          <w:tcPr>
            <w:tcW w:w="486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rPr>
            </w:pPr>
            <w:r>
              <w:rPr>
                <w:rFonts w:hint="eastAsia" w:ascii="仿宋_GB2312" w:eastAsia="仿宋_GB2312"/>
                <w:color w:val="auto"/>
                <w:szCs w:val="21"/>
              </w:rPr>
              <w:t>为区级及以上会议提供现场和作典型经验介绍（不含所辖中小学、幼儿园）（2分）。</w:t>
            </w:r>
          </w:p>
        </w:tc>
        <w:tc>
          <w:tcPr>
            <w:tcW w:w="63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rPr>
              <w:t>由教育主管部门或政府主要部门组织，并且区教育局参与或推荐，国家、省、市、区级分别按2、1.5、1、0.5</w:t>
            </w:r>
            <w:r>
              <w:rPr>
                <w:rFonts w:ascii="仿宋_GB2312" w:eastAsia="仿宋_GB2312"/>
                <w:color w:val="auto"/>
                <w:szCs w:val="21"/>
              </w:rPr>
              <w:t>四档记分</w:t>
            </w:r>
            <w:r>
              <w:rPr>
                <w:rFonts w:hint="eastAsia" w:ascii="仿宋_GB2312" w:eastAsia="仿宋_GB2312"/>
                <w:color w:val="auto"/>
                <w:szCs w:val="21"/>
              </w:rPr>
              <w:t>。由非教育主管部门组织，国家、省、市、区分别按0.6、0.4、0.2、0.1四档记分。参照中小学现场会记分办法，累计记分，记满为止。</w:t>
            </w:r>
          </w:p>
        </w:tc>
        <w:tc>
          <w:tcPr>
            <w:tcW w:w="8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Cs w:val="21"/>
                <w:lang w:val="en-US" w:eastAsia="zh-CN"/>
              </w:rPr>
            </w:pPr>
          </w:p>
        </w:tc>
      </w:tr>
    </w:tbl>
    <w:p>
      <w:pPr>
        <w:spacing w:line="360" w:lineRule="auto"/>
        <w:rPr>
          <w:rFonts w:hint="eastAsia" w:ascii="仿宋_GB2312" w:hAnsi="宋体" w:eastAsia="仿宋_GB2312"/>
          <w:color w:val="auto"/>
          <w:sz w:val="24"/>
        </w:rPr>
      </w:pPr>
    </w:p>
    <w:p>
      <w:pPr>
        <w:rPr>
          <w:rFonts w:hint="default"/>
          <w:color w:val="auto"/>
          <w:lang w:val="en-US" w:eastAsia="zh-CN"/>
        </w:rPr>
      </w:pPr>
      <w:r>
        <w:rPr>
          <w:rFonts w:hint="default"/>
          <w:color w:val="auto"/>
          <w:lang w:val="en-US" w:eastAsia="zh-CN"/>
        </w:rPr>
        <w:br w:type="page"/>
      </w:r>
    </w:p>
    <w:p>
      <w:pPr>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附件3：</w:t>
      </w:r>
    </w:p>
    <w:p>
      <w:pPr>
        <w:jc w:val="center"/>
        <w:rPr>
          <w:rFonts w:ascii="宋体" w:hAnsi="宋体" w:eastAsia="黑体"/>
          <w:b/>
          <w:bCs/>
          <w:color w:val="auto"/>
          <w:sz w:val="36"/>
          <w:szCs w:val="36"/>
        </w:rPr>
      </w:pPr>
      <w:r>
        <w:rPr>
          <w:rFonts w:hint="eastAsia" w:ascii="宋体" w:hAnsi="宋体" w:eastAsia="黑体"/>
          <w:b/>
          <w:bCs/>
          <w:color w:val="auto"/>
          <w:sz w:val="36"/>
          <w:szCs w:val="36"/>
          <w:lang w:val="en-US" w:eastAsia="zh-CN"/>
        </w:rPr>
        <w:t>淄博市工业学校</w:t>
      </w:r>
      <w:r>
        <w:rPr>
          <w:rFonts w:hint="eastAsia" w:ascii="宋体" w:hAnsi="宋体" w:eastAsia="黑体"/>
          <w:b/>
          <w:bCs/>
          <w:color w:val="auto"/>
          <w:sz w:val="36"/>
          <w:szCs w:val="36"/>
        </w:rPr>
        <w:t>督导评估基础性指标</w:t>
      </w:r>
    </w:p>
    <w:tbl>
      <w:tblPr>
        <w:tblStyle w:val="9"/>
        <w:tblW w:w="14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77"/>
        <w:gridCol w:w="6538"/>
        <w:gridCol w:w="529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一级</w:t>
            </w:r>
          </w:p>
          <w:p>
            <w:pPr>
              <w:spacing w:line="300" w:lineRule="exact"/>
              <w:ind w:leftChars="-2" w:hanging="4" w:hangingChars="2"/>
              <w:jc w:val="center"/>
              <w:rPr>
                <w:rFonts w:ascii="黑体" w:hAnsi="黑体" w:eastAsia="黑体" w:cs="黑体"/>
                <w:color w:val="auto"/>
              </w:rPr>
            </w:pPr>
            <w:r>
              <w:rPr>
                <w:rFonts w:hint="eastAsia" w:ascii="黑体" w:hAnsi="黑体" w:eastAsia="黑体" w:cs="黑体"/>
                <w:color w:val="auto"/>
                <w:szCs w:val="21"/>
              </w:rPr>
              <w:t>指标</w:t>
            </w:r>
          </w:p>
        </w:tc>
        <w:tc>
          <w:tcPr>
            <w:tcW w:w="677" w:type="dxa"/>
            <w:vAlign w:val="center"/>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二级</w:t>
            </w:r>
          </w:p>
          <w:p>
            <w:pPr>
              <w:spacing w:line="300" w:lineRule="exact"/>
              <w:ind w:leftChars="-2" w:hanging="4" w:hangingChars="2"/>
              <w:jc w:val="center"/>
              <w:rPr>
                <w:rFonts w:ascii="黑体" w:hAnsi="黑体" w:eastAsia="黑体" w:cs="黑体"/>
                <w:color w:val="auto"/>
              </w:rPr>
            </w:pPr>
            <w:r>
              <w:rPr>
                <w:rFonts w:hint="eastAsia" w:ascii="黑体" w:hAnsi="黑体" w:eastAsia="黑体" w:cs="黑体"/>
                <w:color w:val="auto"/>
                <w:szCs w:val="21"/>
              </w:rPr>
              <w:t>指标</w:t>
            </w:r>
          </w:p>
        </w:tc>
        <w:tc>
          <w:tcPr>
            <w:tcW w:w="6538" w:type="dxa"/>
            <w:vAlign w:val="center"/>
          </w:tcPr>
          <w:p>
            <w:pPr>
              <w:spacing w:line="300" w:lineRule="exact"/>
              <w:jc w:val="center"/>
              <w:rPr>
                <w:rFonts w:ascii="黑体" w:hAnsi="黑体" w:eastAsia="黑体" w:cs="黑体"/>
                <w:color w:val="auto"/>
              </w:rPr>
            </w:pPr>
            <w:r>
              <w:rPr>
                <w:rFonts w:hint="eastAsia" w:ascii="黑体" w:hAnsi="黑体" w:eastAsia="黑体" w:cs="黑体"/>
                <w:color w:val="auto"/>
                <w:szCs w:val="21"/>
              </w:rPr>
              <w:t>评估要点及分值</w:t>
            </w:r>
          </w:p>
        </w:tc>
        <w:tc>
          <w:tcPr>
            <w:tcW w:w="5295" w:type="dxa"/>
            <w:vAlign w:val="center"/>
          </w:tcPr>
          <w:p>
            <w:pPr>
              <w:spacing w:line="300" w:lineRule="exact"/>
              <w:jc w:val="center"/>
              <w:rPr>
                <w:rFonts w:ascii="黑体" w:hAnsi="黑体" w:eastAsia="黑体" w:cs="黑体"/>
                <w:color w:val="auto"/>
              </w:rPr>
            </w:pPr>
            <w:r>
              <w:rPr>
                <w:rFonts w:hint="eastAsia" w:ascii="黑体" w:hAnsi="黑体" w:eastAsia="黑体" w:cs="黑体"/>
                <w:color w:val="auto"/>
                <w:szCs w:val="21"/>
              </w:rPr>
              <w:t>评估标准</w:t>
            </w:r>
          </w:p>
        </w:tc>
        <w:tc>
          <w:tcPr>
            <w:tcW w:w="1114" w:type="dxa"/>
            <w:vAlign w:val="center"/>
          </w:tcPr>
          <w:p>
            <w:pPr>
              <w:spacing w:line="300" w:lineRule="exact"/>
              <w:jc w:val="center"/>
              <w:rPr>
                <w:rFonts w:ascii="黑体" w:hAnsi="黑体" w:eastAsia="黑体" w:cs="黑体"/>
                <w:color w:val="auto"/>
                <w:szCs w:val="21"/>
              </w:rPr>
            </w:pPr>
            <w:r>
              <w:rPr>
                <w:rFonts w:hint="eastAsia" w:ascii="黑体" w:hAnsi="黑体" w:eastAsia="黑体" w:cs="黑体"/>
                <w:color w:val="auto"/>
                <w:szCs w:val="21"/>
              </w:rPr>
              <w:t>责任</w:t>
            </w:r>
          </w:p>
          <w:p>
            <w:pPr>
              <w:spacing w:line="300" w:lineRule="exact"/>
              <w:jc w:val="center"/>
              <w:rPr>
                <w:rFonts w:ascii="黑体" w:hAnsi="黑体" w:eastAsia="黑体" w:cs="黑体"/>
                <w:color w:val="auto"/>
              </w:rPr>
            </w:pPr>
            <w:r>
              <w:rPr>
                <w:rFonts w:hint="eastAsia" w:ascii="黑体" w:hAnsi="黑体" w:eastAsia="黑体" w:cs="黑体"/>
                <w:color w:val="auto"/>
                <w:szCs w:val="21"/>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A1</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制度</w:t>
            </w:r>
          </w:p>
          <w:p>
            <w:pPr>
              <w:jc w:val="center"/>
              <w:rPr>
                <w:rFonts w:ascii="黑体" w:hAnsi="黑体" w:eastAsia="黑体" w:cs="黑体"/>
                <w:color w:val="auto"/>
              </w:rPr>
            </w:pPr>
            <w:r>
              <w:rPr>
                <w:rFonts w:hint="eastAsia" w:ascii="黑体" w:hAnsi="黑体" w:eastAsia="黑体" w:cs="黑体"/>
                <w:color w:val="auto"/>
              </w:rPr>
              <w:t>建设</w:t>
            </w:r>
          </w:p>
          <w:p>
            <w:pPr>
              <w:jc w:val="center"/>
              <w:rPr>
                <w:rFonts w:ascii="黑体" w:hAnsi="黑体" w:eastAsia="黑体" w:cs="黑体"/>
                <w:color w:val="auto"/>
              </w:rPr>
            </w:pPr>
            <w:r>
              <w:rPr>
                <w:rFonts w:hint="eastAsia" w:ascii="黑体" w:hAnsi="黑体" w:eastAsia="黑体" w:cs="黑体"/>
                <w:color w:val="auto"/>
                <w:lang w:val="en-US" w:eastAsia="zh-CN"/>
              </w:rPr>
              <w:t>2</w:t>
            </w:r>
            <w:r>
              <w:rPr>
                <w:rFonts w:hint="eastAsia" w:ascii="黑体" w:hAnsi="黑体" w:eastAsia="黑体" w:cs="黑体"/>
                <w:color w:val="auto"/>
              </w:rPr>
              <w:t>10</w:t>
            </w:r>
          </w:p>
          <w:p>
            <w:pPr>
              <w:jc w:val="center"/>
              <w:rPr>
                <w:rFonts w:ascii="黑体" w:hAnsi="黑体" w:eastAsia="黑体" w:cs="黑体"/>
                <w:color w:val="auto"/>
              </w:rPr>
            </w:pPr>
            <w:r>
              <w:rPr>
                <w:rFonts w:hint="eastAsia" w:ascii="黑体" w:hAnsi="黑体" w:eastAsia="黑体" w:cs="黑体"/>
                <w:color w:val="auto"/>
              </w:rPr>
              <w:t>分</w:t>
            </w:r>
          </w:p>
        </w:tc>
        <w:tc>
          <w:tcPr>
            <w:tcW w:w="677" w:type="dxa"/>
            <w:vAlign w:val="center"/>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B1</w:t>
            </w:r>
          </w:p>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党群</w:t>
            </w:r>
          </w:p>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建设</w:t>
            </w:r>
          </w:p>
          <w:p>
            <w:pPr>
              <w:spacing w:line="300" w:lineRule="exact"/>
              <w:ind w:leftChars="-2" w:hanging="4" w:hangingChars="2"/>
              <w:jc w:val="center"/>
              <w:rPr>
                <w:rFonts w:ascii="黑体" w:hAnsi="黑体" w:eastAsia="黑体" w:cs="黑体"/>
                <w:color w:val="auto"/>
                <w:szCs w:val="21"/>
              </w:rPr>
            </w:pPr>
            <w:r>
              <w:rPr>
                <w:rFonts w:ascii="黑体" w:hAnsi="黑体" w:eastAsia="黑体" w:cs="黑体"/>
                <w:color w:val="auto"/>
                <w:szCs w:val="21"/>
              </w:rPr>
              <w:t>30</w:t>
            </w:r>
            <w:r>
              <w:rPr>
                <w:rFonts w:hint="eastAsia" w:ascii="黑体" w:hAnsi="黑体" w:eastAsia="黑体" w:cs="黑体"/>
                <w:color w:val="auto"/>
                <w:szCs w:val="21"/>
              </w:rPr>
              <w:t>分</w:t>
            </w:r>
          </w:p>
        </w:tc>
        <w:tc>
          <w:tcPr>
            <w:tcW w:w="6538"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1.基层党组织落实主体责任，发挥党支部战斗堡垒作用，发挥党员教师的先锋模范作用，完成年度党建及意识形态工作任务（20分）。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2.信访稳定工作机制健全，排查工作到位；对群众信访反映的问题及时处理，无信访、投诉、人访等重大影响事件发生，对上级批办件、投诉、信件及时处结（10分）。</w:t>
            </w:r>
          </w:p>
        </w:tc>
        <w:tc>
          <w:tcPr>
            <w:tcW w:w="5295"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1.根据《</w:t>
            </w:r>
            <w:r>
              <w:rPr>
                <w:rFonts w:hint="eastAsia" w:ascii="仿宋" w:hAnsi="仿宋" w:eastAsia="仿宋" w:cs="仿宋"/>
                <w:color w:val="auto"/>
                <w:szCs w:val="21"/>
                <w:lang w:val="en-US" w:eastAsia="zh-CN"/>
              </w:rPr>
              <w:t>2020</w:t>
            </w:r>
            <w:r>
              <w:rPr>
                <w:rFonts w:hint="eastAsia" w:ascii="仿宋" w:hAnsi="仿宋" w:eastAsia="仿宋" w:cs="仿宋"/>
                <w:color w:val="auto"/>
                <w:szCs w:val="21"/>
              </w:rPr>
              <w:t>年党建党风廉政建设考核细则》考核，按20、19、18、17、16折算得分。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信访稳定工作机制健全，出现集体或个人到区教体局上访（含信访、电话投诉、热线投诉），反映问题不实、单位能积极及时处理，未造成社会不良影响的不扣分；单位管理监控不到位，出现集体或个人越级到区、市及以上部门上访的，每上访一次按国家级8分、省级6分、市级4分、区级2分扣分，出现重访双倍扣分扣完为止；转办件、电话投诉、热线反映问题属实的，分别按国家级6分、省级4分、市级2分、区级1分扣分；加强师生思想政治教育，防止出现信、传邪教人员，出现一人次扣5分。以上工作扣完10分为止。</w:t>
            </w:r>
          </w:p>
        </w:tc>
        <w:tc>
          <w:tcPr>
            <w:tcW w:w="1114" w:type="dxa"/>
            <w:vAlign w:val="center"/>
          </w:tcPr>
          <w:p>
            <w:pPr>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B2</w:t>
            </w:r>
          </w:p>
          <w:p>
            <w:pPr>
              <w:jc w:val="center"/>
              <w:rPr>
                <w:rFonts w:ascii="黑体" w:hAnsi="黑体" w:eastAsia="黑体" w:cs="黑体"/>
                <w:color w:val="auto"/>
              </w:rPr>
            </w:pPr>
            <w:r>
              <w:rPr>
                <w:rFonts w:hint="eastAsia" w:ascii="黑体" w:hAnsi="黑体" w:eastAsia="黑体" w:cs="黑体"/>
                <w:color w:val="auto"/>
              </w:rPr>
              <w:t>依法</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120分</w:t>
            </w:r>
          </w:p>
        </w:tc>
        <w:tc>
          <w:tcPr>
            <w:tcW w:w="6538"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1.坚持依法办学，制定科学规范的《章程》（3分）；章程起草、修订、审议等机制健全，引领作用发挥到位，各项教育教学管理制度健全（3分）。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2.建立符合要求的教师评价考核方案，并经教代会通过（</w:t>
            </w:r>
            <w:r>
              <w:rPr>
                <w:rFonts w:hint="eastAsia" w:ascii="仿宋" w:hAnsi="仿宋" w:eastAsia="仿宋" w:cs="仿宋"/>
                <w:color w:val="auto"/>
                <w:szCs w:val="21"/>
                <w:lang w:val="en-US" w:eastAsia="zh-CN"/>
              </w:rPr>
              <w:t>9</w:t>
            </w:r>
            <w:r>
              <w:rPr>
                <w:rFonts w:hint="eastAsia" w:ascii="仿宋" w:hAnsi="仿宋" w:eastAsia="仿宋" w:cs="仿宋"/>
                <w:color w:val="auto"/>
                <w:szCs w:val="21"/>
              </w:rPr>
              <w:t>分）；按照考核方案要求严格考核，加强教师日常考核管理，考核结果公平、公正、公开，结果使用合理，完善教师档案管理（1</w:t>
            </w:r>
            <w:r>
              <w:rPr>
                <w:rFonts w:hint="eastAsia" w:ascii="仿宋" w:hAnsi="仿宋" w:eastAsia="仿宋" w:cs="仿宋"/>
                <w:color w:val="auto"/>
                <w:szCs w:val="21"/>
                <w:lang w:val="en-US" w:eastAsia="zh-CN"/>
              </w:rPr>
              <w:t>5</w:t>
            </w:r>
            <w:r>
              <w:rPr>
                <w:rFonts w:hint="eastAsia" w:ascii="仿宋" w:hAnsi="仿宋" w:eastAsia="仿宋" w:cs="仿宋"/>
                <w:color w:val="auto"/>
                <w:szCs w:val="21"/>
              </w:rPr>
              <w:t>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3.按规定落实人事制度和分配制度方案，按规定签订聘用合同，落实评优晋级程序，强化岗位聘后管理（10分）。执行教职工职业资格制度，实行持证上岗，专任教师具备相应职业资格（2分）。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4.领导班子团结务实、公正廉洁、民主和谐（5分）。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5</w:t>
            </w:r>
            <w:r>
              <w:rPr>
                <w:rFonts w:hint="eastAsia" w:ascii="仿宋" w:hAnsi="仿宋" w:eastAsia="仿宋" w:cs="仿宋"/>
                <w:color w:val="auto"/>
                <w:szCs w:val="21"/>
              </w:rPr>
              <w:t>.推进“教工之家”建设，有效开展各项活动（6分）。每年至少为全体教职工查体一次（2分）。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6</w:t>
            </w:r>
            <w:r>
              <w:rPr>
                <w:rFonts w:hint="eastAsia" w:ascii="仿宋" w:hAnsi="仿宋" w:eastAsia="仿宋" w:cs="仿宋"/>
                <w:color w:val="auto"/>
                <w:szCs w:val="21"/>
              </w:rPr>
              <w:t>.开全课程、开足课时；按规定安排假期和法定节假日；教辅资料征订与管理符合要求；学生家庭书面作业实行总量控制，作业监控机制健全，禁止给学生家长布置作业或让学生家长代为评批作业；调课机制健全，学生作息时间符合规定；严格考试管理，合理使用考试结果（30分）。严格执行区教体局招生、转学和学籍管理规定，无辍学现象（5分）。图书配备及年均增长符合办学要求（1分）。规范收费，无乱收费行为（5分）。教育学生不参加非法培训班（４分）。</w:t>
            </w:r>
          </w:p>
          <w:p>
            <w:pPr>
              <w:snapToGrid w:val="0"/>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lang w:val="en-US" w:eastAsia="zh-CN"/>
              </w:rPr>
              <w:t>7</w:t>
            </w:r>
            <w:r>
              <w:rPr>
                <w:rFonts w:hint="eastAsia" w:ascii="仿宋" w:hAnsi="仿宋" w:eastAsia="仿宋" w:cs="仿宋"/>
                <w:color w:val="auto"/>
                <w:szCs w:val="21"/>
              </w:rPr>
              <w:t>.课程落实。落实国家课程方案和课程标准，落实山东省地方课程实施意见。根据学生发展需要和学校、社区资源条件，开好学校课程。</w:t>
            </w:r>
            <w:r>
              <w:rPr>
                <w:rFonts w:hint="eastAsia" w:ascii="仿宋" w:hAnsi="仿宋" w:eastAsia="仿宋" w:cs="仿宋"/>
                <w:color w:val="auto"/>
                <w:szCs w:val="21"/>
                <w:lang w:val="en-US" w:eastAsia="zh-CN"/>
              </w:rPr>
              <w:t>积极推进专业建设，</w:t>
            </w:r>
            <w:r>
              <w:rPr>
                <w:rFonts w:hint="eastAsia" w:ascii="仿宋" w:hAnsi="仿宋" w:eastAsia="仿宋" w:cs="仿宋"/>
                <w:color w:val="auto"/>
                <w:szCs w:val="21"/>
              </w:rPr>
              <w:t>各专业有科学合理的人才培养方案</w:t>
            </w:r>
            <w:r>
              <w:rPr>
                <w:rFonts w:hint="eastAsia" w:ascii="仿宋" w:hAnsi="仿宋" w:eastAsia="仿宋" w:cs="仿宋"/>
                <w:color w:val="auto"/>
                <w:szCs w:val="21"/>
                <w:lang w:val="en-US" w:eastAsia="zh-CN"/>
              </w:rPr>
              <w:t>及</w:t>
            </w:r>
            <w:r>
              <w:rPr>
                <w:rFonts w:hint="eastAsia" w:ascii="仿宋" w:hAnsi="仿宋" w:eastAsia="仿宋" w:cs="仿宋"/>
                <w:color w:val="auto"/>
                <w:szCs w:val="21"/>
              </w:rPr>
              <w:t>完备</w:t>
            </w:r>
            <w:r>
              <w:rPr>
                <w:rFonts w:hint="eastAsia" w:ascii="仿宋" w:hAnsi="仿宋" w:eastAsia="仿宋" w:cs="仿宋"/>
                <w:color w:val="auto"/>
                <w:szCs w:val="21"/>
                <w:lang w:val="en-US" w:eastAsia="zh-CN"/>
              </w:rPr>
              <w:t>的</w:t>
            </w:r>
            <w:r>
              <w:rPr>
                <w:rFonts w:hint="eastAsia" w:ascii="仿宋" w:hAnsi="仿宋" w:eastAsia="仿宋" w:cs="仿宋"/>
                <w:color w:val="auto"/>
                <w:szCs w:val="21"/>
              </w:rPr>
              <w:t>课程标准</w:t>
            </w:r>
            <w:r>
              <w:rPr>
                <w:rFonts w:hint="eastAsia" w:ascii="仿宋" w:hAnsi="仿宋" w:eastAsia="仿宋" w:cs="仿宋"/>
                <w:color w:val="auto"/>
                <w:szCs w:val="21"/>
                <w:lang w:eastAsia="zh-CN"/>
              </w:rPr>
              <w:t>。</w:t>
            </w:r>
            <w:r>
              <w:rPr>
                <w:rFonts w:hint="eastAsia" w:ascii="仿宋" w:hAnsi="仿宋" w:eastAsia="仿宋" w:cs="仿宋"/>
                <w:color w:val="auto"/>
                <w:szCs w:val="21"/>
              </w:rPr>
              <w:t>（</w:t>
            </w:r>
            <w:r>
              <w:rPr>
                <w:rFonts w:hint="eastAsia" w:ascii="仿宋" w:hAnsi="仿宋" w:eastAsia="仿宋" w:cs="仿宋"/>
                <w:color w:val="auto"/>
                <w:szCs w:val="21"/>
                <w:lang w:val="en-US" w:eastAsia="zh-CN"/>
              </w:rPr>
              <w:t>20</w:t>
            </w:r>
            <w:r>
              <w:rPr>
                <w:rFonts w:hint="eastAsia" w:ascii="仿宋" w:hAnsi="仿宋" w:eastAsia="仿宋" w:cs="仿宋"/>
                <w:color w:val="auto"/>
                <w:szCs w:val="21"/>
              </w:rPr>
              <w:t>分）</w:t>
            </w:r>
          </w:p>
          <w:p>
            <w:pPr>
              <w:snapToGrid w:val="0"/>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lang w:val="en-US" w:eastAsia="zh-CN"/>
              </w:rPr>
              <w:t>8.做好考试组织工作。</w:t>
            </w:r>
          </w:p>
        </w:tc>
        <w:tc>
          <w:tcPr>
            <w:tcW w:w="5295" w:type="dxa"/>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1.章程制定规范记3分，否则按2、1记分；学校重大管理制度缺少一项减1分，扣完为止。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2.根据教师考核方案制定情况按</w:t>
            </w:r>
            <w:r>
              <w:rPr>
                <w:rFonts w:hint="eastAsia" w:ascii="仿宋" w:hAnsi="仿宋" w:eastAsia="仿宋" w:cs="仿宋"/>
                <w:color w:val="auto"/>
                <w:szCs w:val="21"/>
                <w:lang w:val="en-US" w:eastAsia="zh-CN"/>
              </w:rPr>
              <w:t>9、8、7</w:t>
            </w:r>
            <w:r>
              <w:rPr>
                <w:rFonts w:hint="eastAsia" w:ascii="仿宋" w:hAnsi="仿宋" w:eastAsia="仿宋" w:cs="仿宋"/>
                <w:color w:val="auto"/>
                <w:szCs w:val="21"/>
              </w:rPr>
              <w:t>记分。根据教师管理、考核和结果使用情况按</w:t>
            </w:r>
            <w:r>
              <w:rPr>
                <w:rFonts w:hint="eastAsia" w:ascii="仿宋" w:hAnsi="仿宋" w:eastAsia="仿宋" w:cs="仿宋"/>
                <w:color w:val="auto"/>
                <w:szCs w:val="21"/>
                <w:lang w:val="en-US" w:eastAsia="zh-CN"/>
              </w:rPr>
              <w:t>15、14、13、12、11</w:t>
            </w:r>
            <w:r>
              <w:rPr>
                <w:rFonts w:hint="eastAsia" w:ascii="仿宋" w:hAnsi="仿宋" w:eastAsia="仿宋" w:cs="仿宋"/>
                <w:color w:val="auto"/>
                <w:szCs w:val="21"/>
              </w:rPr>
              <w:t>记分。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3.根据人事制度和分配制度改革、评优晋级等情况按10、9、8、7、6记分。不具备相应职业资格者每人次扣1分，扣完为止。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4.根据班子民主评议结果折分。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5</w:t>
            </w:r>
            <w:r>
              <w:rPr>
                <w:rFonts w:hint="eastAsia" w:ascii="仿宋" w:hAnsi="仿宋" w:eastAsia="仿宋" w:cs="仿宋"/>
                <w:color w:val="auto"/>
                <w:szCs w:val="21"/>
              </w:rPr>
              <w:t>.建设“教工之家”，根据活动开展情况按6、5、4、3记分。符合查体工作要求记2分，否则记0分。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6</w:t>
            </w:r>
            <w:r>
              <w:rPr>
                <w:rFonts w:hint="eastAsia" w:ascii="仿宋" w:hAnsi="仿宋" w:eastAsia="仿宋" w:cs="仿宋"/>
                <w:color w:val="auto"/>
                <w:szCs w:val="21"/>
              </w:rPr>
              <w:t>.规范办学，结合日常抽查，发现核实一处违规扣1分，扣完为止（30分）。违规接收1名学生扣1分，学籍遗漏1名扣1分，辍学率每提高0.1%扣1分（扣完5分为止）。图书配备符合要求记1分，否则记0分。规范收费工作，如有违规，一经查实该项记0分。根据学生参加非法培训班情况进行扣分，每核实1名学生扣0.5分，扣完４分为止。</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lang w:val="en-US" w:eastAsia="zh-CN"/>
              </w:rPr>
              <w:t>7</w:t>
            </w:r>
            <w:r>
              <w:rPr>
                <w:rFonts w:hint="eastAsia" w:ascii="仿宋" w:hAnsi="仿宋" w:eastAsia="仿宋" w:cs="仿宋"/>
                <w:color w:val="auto"/>
                <w:szCs w:val="21"/>
              </w:rPr>
              <w:t>.根据国家、地方课程落实和实施情况，按10、9、8、7、6记分。根据学校课程开设情况，按</w:t>
            </w:r>
            <w:r>
              <w:rPr>
                <w:rFonts w:hint="eastAsia" w:ascii="仿宋" w:hAnsi="仿宋" w:eastAsia="仿宋" w:cs="仿宋"/>
                <w:color w:val="auto"/>
                <w:szCs w:val="21"/>
                <w:lang w:val="en-US" w:eastAsia="zh-CN"/>
              </w:rPr>
              <w:t>10</w:t>
            </w:r>
            <w:r>
              <w:rPr>
                <w:rFonts w:hint="eastAsia" w:ascii="仿宋" w:hAnsi="仿宋" w:eastAsia="仿宋" w:cs="仿宋"/>
                <w:color w:val="auto"/>
                <w:szCs w:val="21"/>
              </w:rPr>
              <w:t>、</w:t>
            </w:r>
            <w:r>
              <w:rPr>
                <w:rFonts w:hint="eastAsia" w:ascii="仿宋" w:hAnsi="仿宋" w:eastAsia="仿宋" w:cs="仿宋"/>
                <w:color w:val="auto"/>
                <w:szCs w:val="21"/>
                <w:lang w:val="en-US" w:eastAsia="zh-CN"/>
              </w:rPr>
              <w:t>9</w:t>
            </w:r>
            <w:r>
              <w:rPr>
                <w:rFonts w:hint="eastAsia" w:ascii="仿宋" w:hAnsi="仿宋" w:eastAsia="仿宋" w:cs="仿宋"/>
                <w:color w:val="auto"/>
                <w:szCs w:val="21"/>
              </w:rPr>
              <w:t>、</w:t>
            </w:r>
            <w:r>
              <w:rPr>
                <w:rFonts w:hint="eastAsia" w:ascii="仿宋" w:hAnsi="仿宋" w:eastAsia="仿宋" w:cs="仿宋"/>
                <w:color w:val="auto"/>
                <w:szCs w:val="21"/>
                <w:lang w:val="en-US" w:eastAsia="zh-CN"/>
              </w:rPr>
              <w:t>8</w:t>
            </w:r>
            <w:r>
              <w:rPr>
                <w:rFonts w:hint="eastAsia" w:ascii="仿宋" w:hAnsi="仿宋" w:eastAsia="仿宋" w:cs="仿宋"/>
                <w:color w:val="auto"/>
                <w:szCs w:val="21"/>
              </w:rPr>
              <w:t>、</w:t>
            </w:r>
            <w:r>
              <w:rPr>
                <w:rFonts w:hint="eastAsia" w:ascii="仿宋" w:hAnsi="仿宋" w:eastAsia="仿宋" w:cs="仿宋"/>
                <w:color w:val="auto"/>
                <w:szCs w:val="21"/>
                <w:lang w:val="en-US" w:eastAsia="zh-CN"/>
              </w:rPr>
              <w:t>7</w:t>
            </w:r>
            <w:r>
              <w:rPr>
                <w:rFonts w:hint="eastAsia" w:ascii="仿宋" w:hAnsi="仿宋" w:eastAsia="仿宋" w:cs="仿宋"/>
                <w:color w:val="auto"/>
                <w:szCs w:val="21"/>
              </w:rPr>
              <w:t>记分。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8.高中段学校，在完善制度、标准化考点建设、考务工作落实、考纪教育等方面，因工作不力造成工作失误的，每次扣3分，扣完20分为止。</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2-</w:t>
            </w:r>
            <w:r>
              <w:rPr>
                <w:rFonts w:hint="eastAsia" w:ascii="楷体_GB2312" w:hAnsi="楷体_GB2312" w:eastAsia="楷体_GB2312" w:cs="楷体_GB2312"/>
                <w:color w:val="auto"/>
                <w:lang w:val="en-US" w:eastAsia="zh-CN"/>
              </w:rPr>
              <w:t>4</w:t>
            </w:r>
            <w:r>
              <w:rPr>
                <w:rFonts w:hint="eastAsia" w:ascii="楷体_GB2312" w:hAnsi="楷体_GB2312" w:eastAsia="楷体_GB2312" w:cs="楷体_GB2312"/>
                <w:color w:val="auto"/>
              </w:rPr>
              <w:t>政工科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lang w:val="en-US" w:eastAsia="zh-CN"/>
              </w:rPr>
              <w:t>5</w:t>
            </w:r>
            <w:r>
              <w:rPr>
                <w:rFonts w:hint="eastAsia" w:ascii="楷体_GB2312" w:hAnsi="楷体_GB2312" w:eastAsia="楷体_GB2312" w:cs="楷体_GB2312"/>
                <w:color w:val="auto"/>
              </w:rPr>
              <w:t>.工会</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lang w:val="en-US" w:eastAsia="zh-CN"/>
              </w:rPr>
              <w:t>6</w:t>
            </w:r>
            <w:r>
              <w:rPr>
                <w:rFonts w:hint="eastAsia" w:ascii="楷体_GB2312" w:hAnsi="楷体_GB2312" w:eastAsia="楷体_GB2312" w:cs="楷体_GB2312"/>
                <w:color w:val="auto"/>
              </w:rPr>
              <w:t>.基教科</w:t>
            </w:r>
          </w:p>
          <w:p>
            <w:pPr>
              <w:rPr>
                <w:rFonts w:ascii="楷体_GB2312" w:hAnsi="楷体_GB2312" w:eastAsia="楷体_GB2312" w:cs="楷体_GB2312"/>
                <w:color w:val="auto"/>
              </w:rPr>
            </w:pPr>
            <w:r>
              <w:rPr>
                <w:rFonts w:hint="eastAsia" w:ascii="楷体_GB2312" w:hAnsi="楷体_GB2312" w:eastAsia="楷体_GB2312" w:cs="楷体_GB2312"/>
                <w:color w:val="auto"/>
              </w:rPr>
              <w:t>（其中，收费：计财科；培训：职教科）</w:t>
            </w:r>
          </w:p>
          <w:p>
            <w:pPr>
              <w:rPr>
                <w:rFonts w:ascii="楷体_GB2312" w:hAnsi="楷体_GB2312" w:eastAsia="楷体_GB2312" w:cs="楷体_GB2312"/>
                <w:color w:val="auto"/>
              </w:rPr>
            </w:pPr>
          </w:p>
          <w:p>
            <w:pPr>
              <w:rPr>
                <w:rFonts w:hint="default" w:ascii="楷体_GB2312" w:hAnsi="楷体_GB2312" w:eastAsia="楷体_GB2312" w:cs="楷体_GB2312"/>
                <w:color w:val="auto"/>
                <w:lang w:val="en-US"/>
              </w:rPr>
            </w:pPr>
            <w:r>
              <w:rPr>
                <w:rFonts w:hint="eastAsia" w:ascii="楷体_GB2312" w:hAnsi="楷体_GB2312" w:eastAsia="楷体_GB2312" w:cs="楷体_GB2312"/>
                <w:color w:val="auto"/>
                <w:lang w:val="en-US" w:eastAsia="zh-CN"/>
              </w:rPr>
              <w:t>7.职教科</w:t>
            </w:r>
          </w:p>
          <w:p>
            <w:pPr>
              <w:rPr>
                <w:rFonts w:hint="eastAsia" w:ascii="楷体_GB2312" w:hAnsi="楷体_GB2312" w:eastAsia="楷体_GB2312" w:cs="楷体_GB2312"/>
                <w:color w:val="auto"/>
              </w:rPr>
            </w:pPr>
          </w:p>
          <w:p>
            <w:pPr>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8.招生服务中心</w:t>
            </w:r>
          </w:p>
          <w:p>
            <w:pPr>
              <w:rPr>
                <w:rFonts w:hint="eastAsia" w:ascii="楷体_GB2312" w:hAnsi="楷体_GB2312" w:eastAsia="楷体_GB2312" w:cs="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B3</w:t>
            </w:r>
          </w:p>
          <w:p>
            <w:pPr>
              <w:jc w:val="center"/>
              <w:rPr>
                <w:rFonts w:ascii="黑体" w:hAnsi="黑体" w:eastAsia="黑体" w:cs="黑体"/>
                <w:color w:val="auto"/>
              </w:rPr>
            </w:pPr>
            <w:r>
              <w:rPr>
                <w:rFonts w:hint="eastAsia" w:ascii="黑体" w:hAnsi="黑体" w:eastAsia="黑体" w:cs="黑体"/>
                <w:color w:val="auto"/>
              </w:rPr>
              <w:t>自主</w:t>
            </w:r>
          </w:p>
          <w:p>
            <w:pPr>
              <w:jc w:val="center"/>
              <w:rPr>
                <w:rFonts w:ascii="黑体" w:hAnsi="黑体" w:eastAsia="黑体" w:cs="黑体"/>
                <w:color w:val="auto"/>
              </w:rPr>
            </w:pPr>
            <w:r>
              <w:rPr>
                <w:rFonts w:hint="eastAsia" w:ascii="黑体" w:hAnsi="黑体" w:eastAsia="黑体" w:cs="黑体"/>
                <w:color w:val="auto"/>
              </w:rPr>
              <w:t>管理</w:t>
            </w:r>
          </w:p>
          <w:p>
            <w:pPr>
              <w:jc w:val="center"/>
              <w:rPr>
                <w:rFonts w:ascii="黑体" w:hAnsi="黑体" w:eastAsia="黑体" w:cs="黑体"/>
                <w:color w:val="auto"/>
              </w:rPr>
            </w:pPr>
            <w:r>
              <w:rPr>
                <w:rFonts w:hint="eastAsia" w:ascii="黑体" w:hAnsi="黑体" w:eastAsia="黑体" w:cs="黑体"/>
                <w:color w:val="auto"/>
              </w:rPr>
              <w:t>30分</w:t>
            </w:r>
          </w:p>
          <w:p>
            <w:pPr>
              <w:jc w:val="center"/>
              <w:rPr>
                <w:rFonts w:ascii="黑体" w:hAnsi="黑体" w:eastAsia="黑体" w:cs="黑体"/>
                <w:color w:val="auto"/>
              </w:rPr>
            </w:pPr>
          </w:p>
        </w:tc>
        <w:tc>
          <w:tcPr>
            <w:tcW w:w="6538"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1.办学理念。学校围绕立德树人根本任务，树立全面发展的办学理念；办学方向正确，办学思路清晰，全面实施素质教育。（10分）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2.管理机构。机构设置合理，职责明确（2分），建立岗位责任制度（3分）。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3.发展规划。制定学校三年发展规划，依据规划制定年度工作计划，措施具体，有效落实，定期自评和整改（10分）。</w:t>
            </w:r>
          </w:p>
          <w:p>
            <w:pPr>
              <w:spacing w:line="300" w:lineRule="exact"/>
              <w:ind w:firstLine="420" w:firstLineChars="200"/>
              <w:rPr>
                <w:rFonts w:ascii="仿宋" w:hAnsi="仿宋" w:eastAsia="仿宋" w:cs="仿宋"/>
                <w:color w:val="auto"/>
              </w:rPr>
            </w:pPr>
            <w:r>
              <w:rPr>
                <w:rFonts w:hint="eastAsia" w:ascii="仿宋" w:hAnsi="仿宋" w:eastAsia="仿宋" w:cs="仿宋"/>
                <w:color w:val="auto"/>
                <w:szCs w:val="21"/>
              </w:rPr>
              <w:t>4.自评整改。建立完善自评机制（2分）；对自评和上级评估中提出的问题能及时整改到位（3分）。</w:t>
            </w:r>
          </w:p>
        </w:tc>
        <w:tc>
          <w:tcPr>
            <w:tcW w:w="5295" w:type="dxa"/>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1.出现明显违背素质教育要求的制度性安排，按每项扣2分，扣完为止。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2.机构设置合理、职责明确记2分，否则记1分。各种岗位责任制度健全记3分，每缺一项减1分，扣完为止。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3.有三年发展规划、年度工作计划得3分，否则记0分；规划和工作计划切合学校发展实际，根据规划计划的系统性、可操作性和自评整改情况，按7、6、5记分。</w:t>
            </w:r>
          </w:p>
          <w:p>
            <w:pPr>
              <w:spacing w:line="300" w:lineRule="exact"/>
              <w:ind w:firstLine="420" w:firstLineChars="200"/>
              <w:rPr>
                <w:rFonts w:ascii="仿宋" w:hAnsi="仿宋" w:eastAsia="仿宋" w:cs="仿宋"/>
                <w:color w:val="auto"/>
              </w:rPr>
            </w:pPr>
            <w:r>
              <w:rPr>
                <w:rFonts w:hint="eastAsia" w:ascii="仿宋" w:hAnsi="仿宋" w:eastAsia="仿宋" w:cs="仿宋"/>
                <w:color w:val="auto"/>
                <w:szCs w:val="21"/>
              </w:rPr>
              <w:t>4.根据学校自评机制建立情况按2、1、0记分；根据问题整改情况按3、2、1、0记分。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rPr>
                <w:rFonts w:ascii="楷体_GB2312" w:hAnsi="楷体_GB2312" w:eastAsia="楷体_GB2312" w:cs="楷体_GB2312"/>
                <w:color w:val="auto"/>
              </w:rPr>
            </w:pPr>
            <w:r>
              <w:rPr>
                <w:rFonts w:hint="eastAsia" w:ascii="楷体_GB2312" w:hAnsi="楷体_GB2312" w:eastAsia="楷体_GB2312" w:cs="楷体_GB2312"/>
                <w:color w:val="auto"/>
              </w:rPr>
              <w:t>2.政工科</w:t>
            </w:r>
          </w:p>
          <w:p>
            <w:pPr>
              <w:rPr>
                <w:rFonts w:ascii="楷体_GB2312" w:hAnsi="楷体_GB2312" w:eastAsia="楷体_GB2312" w:cs="楷体_GB2312"/>
                <w:color w:val="auto"/>
              </w:rPr>
            </w:pPr>
            <w:r>
              <w:rPr>
                <w:rFonts w:hint="eastAsia" w:ascii="楷体_GB2312" w:hAnsi="楷体_GB2312" w:eastAsia="楷体_GB2312" w:cs="楷体_GB2312"/>
                <w:color w:val="auto"/>
              </w:rPr>
              <w:t>3-4督导室</w:t>
            </w:r>
          </w:p>
          <w:p>
            <w:pPr>
              <w:rPr>
                <w:rFonts w:ascii="楷体_GB2312" w:hAnsi="楷体_GB2312" w:eastAsia="楷体_GB2312" w:cs="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B4</w:t>
            </w:r>
          </w:p>
          <w:p>
            <w:pPr>
              <w:jc w:val="center"/>
              <w:rPr>
                <w:rFonts w:ascii="黑体" w:hAnsi="黑体" w:eastAsia="黑体" w:cs="黑体"/>
                <w:color w:val="auto"/>
              </w:rPr>
            </w:pPr>
            <w:r>
              <w:rPr>
                <w:rFonts w:hint="eastAsia" w:ascii="黑体" w:hAnsi="黑体" w:eastAsia="黑体" w:cs="黑体"/>
                <w:color w:val="auto"/>
              </w:rPr>
              <w:t>民主</w:t>
            </w:r>
          </w:p>
          <w:p>
            <w:pPr>
              <w:jc w:val="center"/>
              <w:rPr>
                <w:rFonts w:ascii="黑体" w:hAnsi="黑体" w:eastAsia="黑体" w:cs="黑体"/>
                <w:color w:val="auto"/>
              </w:rPr>
            </w:pPr>
            <w:r>
              <w:rPr>
                <w:rFonts w:hint="eastAsia" w:ascii="黑体" w:hAnsi="黑体" w:eastAsia="黑体" w:cs="黑体"/>
                <w:color w:val="auto"/>
              </w:rPr>
              <w:t>监督</w:t>
            </w:r>
          </w:p>
          <w:p>
            <w:pPr>
              <w:jc w:val="center"/>
              <w:rPr>
                <w:rFonts w:ascii="黑体" w:hAnsi="黑体" w:eastAsia="黑体" w:cs="黑体"/>
                <w:color w:val="auto"/>
              </w:rPr>
            </w:pPr>
            <w:r>
              <w:rPr>
                <w:rFonts w:hint="eastAsia" w:ascii="黑体" w:hAnsi="黑体" w:eastAsia="黑体" w:cs="黑体"/>
                <w:color w:val="auto"/>
              </w:rPr>
              <w:t>与</w:t>
            </w:r>
          </w:p>
          <w:p>
            <w:pPr>
              <w:jc w:val="center"/>
              <w:rPr>
                <w:rFonts w:ascii="黑体" w:hAnsi="黑体" w:eastAsia="黑体" w:cs="黑体"/>
                <w:color w:val="auto"/>
              </w:rPr>
            </w:pPr>
            <w:r>
              <w:rPr>
                <w:rFonts w:hint="eastAsia" w:ascii="黑体" w:hAnsi="黑体" w:eastAsia="黑体" w:cs="黑体"/>
                <w:color w:val="auto"/>
              </w:rPr>
              <w:t>社会</w:t>
            </w:r>
          </w:p>
          <w:p>
            <w:pPr>
              <w:jc w:val="center"/>
              <w:rPr>
                <w:rFonts w:ascii="黑体" w:hAnsi="黑体" w:eastAsia="黑体" w:cs="黑体"/>
                <w:color w:val="auto"/>
              </w:rPr>
            </w:pPr>
            <w:r>
              <w:rPr>
                <w:rFonts w:hint="eastAsia" w:ascii="黑体" w:hAnsi="黑体" w:eastAsia="黑体" w:cs="黑体"/>
                <w:color w:val="auto"/>
              </w:rPr>
              <w:t>参与</w:t>
            </w:r>
          </w:p>
          <w:p>
            <w:pPr>
              <w:jc w:val="center"/>
              <w:rPr>
                <w:rFonts w:ascii="黑体" w:hAnsi="黑体" w:eastAsia="黑体" w:cs="黑体"/>
                <w:color w:val="auto"/>
              </w:rPr>
            </w:pPr>
            <w:r>
              <w:rPr>
                <w:rFonts w:hint="eastAsia" w:ascii="黑体" w:hAnsi="黑体" w:eastAsia="黑体" w:cs="黑体"/>
                <w:color w:val="auto"/>
              </w:rPr>
              <w:t>30分</w:t>
            </w:r>
          </w:p>
        </w:tc>
        <w:tc>
          <w:tcPr>
            <w:tcW w:w="6538" w:type="dxa"/>
          </w:tcPr>
          <w:p>
            <w:pPr>
              <w:rPr>
                <w:rFonts w:ascii="仿宋" w:hAnsi="仿宋" w:eastAsia="仿宋" w:cs="仿宋"/>
                <w:color w:val="auto"/>
              </w:rPr>
            </w:pPr>
            <w:r>
              <w:rPr>
                <w:rFonts w:hint="eastAsia" w:ascii="仿宋" w:hAnsi="仿宋" w:eastAsia="仿宋" w:cs="仿宋"/>
                <w:color w:val="auto"/>
              </w:rPr>
              <w:t>　　1.办好家长学校，做好家长培训（8分）。建立三级家长委员会，作用发挥到位（2分）。做好家庭教育师资队伍建设（2分）。学年内采取各种形式实现家访覆盖率100%（3分）。</w:t>
            </w:r>
          </w:p>
          <w:p>
            <w:pPr>
              <w:ind w:firstLine="420"/>
              <w:rPr>
                <w:rFonts w:ascii="仿宋" w:hAnsi="仿宋" w:eastAsia="仿宋" w:cs="仿宋"/>
                <w:color w:val="auto"/>
              </w:rPr>
            </w:pPr>
            <w:r>
              <w:rPr>
                <w:rFonts w:hint="eastAsia" w:ascii="仿宋" w:hAnsi="仿宋" w:eastAsia="仿宋" w:cs="仿宋"/>
                <w:color w:val="auto"/>
              </w:rPr>
              <w:t>2.落实教代会制度，程序规范，提案答复率100%、落实率95%以上（4分）；设置校务公开栏（1分），学校重大事项及时公开（3分）。</w:t>
            </w:r>
          </w:p>
          <w:p>
            <w:pPr>
              <w:ind w:firstLine="420"/>
              <w:rPr>
                <w:rFonts w:ascii="仿宋" w:hAnsi="仿宋" w:eastAsia="仿宋" w:cs="仿宋"/>
                <w:color w:val="auto"/>
              </w:rPr>
            </w:pPr>
            <w:r>
              <w:rPr>
                <w:rFonts w:hint="eastAsia" w:ascii="仿宋" w:hAnsi="仿宋" w:eastAsia="仿宋" w:cs="仿宋"/>
                <w:color w:val="auto"/>
              </w:rPr>
              <w:t>3.设立信箱、电话等多种投诉渠道，听取师生、家长及人大代表、政协委员的意见建议，校内投诉渠道知晓率100%，校内投诉100%受理、100%明确答复（4分）；每学期至少组织一次师生和家长等参加的满意度调查，对发现的问题采取有效措施予以解决（3分）。　　</w:t>
            </w:r>
          </w:p>
        </w:tc>
        <w:tc>
          <w:tcPr>
            <w:tcW w:w="5295" w:type="dxa"/>
          </w:tcPr>
          <w:p>
            <w:pPr>
              <w:ind w:firstLine="423"/>
              <w:rPr>
                <w:rFonts w:ascii="仿宋" w:hAnsi="仿宋" w:eastAsia="仿宋" w:cs="仿宋"/>
                <w:color w:val="auto"/>
              </w:rPr>
            </w:pPr>
            <w:r>
              <w:rPr>
                <w:rFonts w:hint="eastAsia" w:ascii="仿宋" w:hAnsi="仿宋" w:eastAsia="仿宋" w:cs="仿宋"/>
                <w:color w:val="auto"/>
              </w:rPr>
              <w:t>1.根据家长学校、培训咨询工作开展情况按8、7、6、5记分；根据家长委员会建设情况和作用发挥情况按2、1记分；根据家庭教育师资队伍建设情况按2、1记分。根据家访工作覆盖率及效果，按3、2、1记分。</w:t>
            </w:r>
          </w:p>
          <w:p>
            <w:pPr>
              <w:ind w:firstLine="423"/>
              <w:rPr>
                <w:rFonts w:ascii="仿宋" w:hAnsi="仿宋" w:eastAsia="仿宋" w:cs="仿宋"/>
                <w:color w:val="auto"/>
              </w:rPr>
            </w:pPr>
            <w:r>
              <w:rPr>
                <w:rFonts w:hint="eastAsia" w:ascii="仿宋" w:hAnsi="仿宋" w:eastAsia="仿宋" w:cs="仿宋"/>
                <w:color w:val="auto"/>
              </w:rPr>
              <w:t>2.教代会制度健全，程序规范，提案答复率、落实率等符合要求记4分，否则按3、2、0记分；设置公开栏记1分，否则记0分；重大事项能及时公开记3分，否则按2、1记分。　</w:t>
            </w:r>
          </w:p>
          <w:p>
            <w:pPr>
              <w:ind w:firstLine="423"/>
              <w:rPr>
                <w:rFonts w:ascii="仿宋" w:hAnsi="仿宋" w:eastAsia="仿宋" w:cs="仿宋"/>
                <w:color w:val="auto"/>
              </w:rPr>
            </w:pPr>
            <w:r>
              <w:rPr>
                <w:rFonts w:hint="eastAsia" w:ascii="仿宋" w:hAnsi="仿宋" w:eastAsia="仿宋" w:cs="仿宋"/>
                <w:color w:val="auto"/>
              </w:rPr>
              <w:t>3.校内投诉渠道畅通，知晓率、受理率和答复率符合要求记4分，否则按3、2、0记分；校内满意度调查工作开展正常，发现问题及时解决记3分，否则按2、0记分。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2.工会</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3</w:t>
            </w:r>
            <w:r>
              <w:rPr>
                <w:rFonts w:hint="eastAsia" w:ascii="楷体_GB2312" w:hAnsi="楷体_GB2312" w:eastAsia="楷体_GB2312" w:cs="楷体_GB2312"/>
                <w:color w:val="auto"/>
                <w:lang w:val="en-US" w:eastAsia="zh-CN"/>
              </w:rPr>
              <w:t>.</w:t>
            </w:r>
            <w:r>
              <w:rPr>
                <w:rFonts w:hint="eastAsia" w:ascii="楷体_GB2312" w:hAnsi="楷体_GB2312" w:eastAsia="楷体_GB2312" w:cs="楷体_GB2312"/>
                <w:color w:val="auto"/>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A2</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队伍</w:t>
            </w:r>
          </w:p>
          <w:p>
            <w:pPr>
              <w:jc w:val="center"/>
              <w:rPr>
                <w:rFonts w:ascii="黑体" w:hAnsi="黑体" w:eastAsia="黑体" w:cs="黑体"/>
                <w:color w:val="auto"/>
              </w:rPr>
            </w:pPr>
            <w:r>
              <w:rPr>
                <w:rFonts w:hint="eastAsia" w:ascii="黑体" w:hAnsi="黑体" w:eastAsia="黑体" w:cs="黑体"/>
                <w:color w:val="auto"/>
              </w:rPr>
              <w:t>培养</w:t>
            </w:r>
          </w:p>
          <w:p>
            <w:pPr>
              <w:jc w:val="center"/>
              <w:rPr>
                <w:rFonts w:ascii="黑体" w:hAnsi="黑体" w:eastAsia="黑体" w:cs="黑体"/>
                <w:color w:val="auto"/>
              </w:rPr>
            </w:pPr>
            <w:r>
              <w:rPr>
                <w:rFonts w:hint="eastAsia" w:ascii="黑体" w:hAnsi="黑体" w:eastAsia="黑体" w:cs="黑体"/>
                <w:color w:val="auto"/>
              </w:rPr>
              <w:t>245分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B5</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师德</w:t>
            </w:r>
          </w:p>
          <w:p>
            <w:pPr>
              <w:jc w:val="center"/>
              <w:rPr>
                <w:rFonts w:ascii="黑体" w:hAnsi="黑体" w:eastAsia="黑体" w:cs="黑体"/>
                <w:color w:val="auto"/>
              </w:rPr>
            </w:pPr>
            <w:r>
              <w:rPr>
                <w:rFonts w:hint="eastAsia" w:ascii="黑体" w:hAnsi="黑体" w:eastAsia="黑体" w:cs="黑体"/>
                <w:color w:val="auto"/>
              </w:rPr>
              <w:t>20分</w:t>
            </w:r>
          </w:p>
        </w:tc>
        <w:tc>
          <w:tcPr>
            <w:tcW w:w="6538" w:type="dxa"/>
            <w:vAlign w:val="center"/>
          </w:tcPr>
          <w:p>
            <w:pPr>
              <w:ind w:firstLine="420"/>
              <w:jc w:val="both"/>
              <w:rPr>
                <w:rFonts w:ascii="仿宋" w:hAnsi="仿宋" w:eastAsia="仿宋" w:cs="仿宋"/>
                <w:color w:val="auto"/>
              </w:rPr>
            </w:pPr>
            <w:r>
              <w:rPr>
                <w:rFonts w:hint="eastAsia" w:ascii="仿宋" w:hAnsi="仿宋" w:eastAsia="仿宋" w:cs="仿宋"/>
                <w:color w:val="auto"/>
              </w:rPr>
              <w:t>落实“爱与责任”主题教育要求，严格师德考核和结果使用，措施有效，师德档案健全，杜绝违反《中小学教师职业道德规范》行为（20分）。</w:t>
            </w:r>
          </w:p>
        </w:tc>
        <w:tc>
          <w:tcPr>
            <w:tcW w:w="5295" w:type="dxa"/>
            <w:vAlign w:val="center"/>
          </w:tcPr>
          <w:p>
            <w:pPr>
              <w:ind w:firstLine="420"/>
              <w:jc w:val="both"/>
              <w:rPr>
                <w:rFonts w:ascii="仿宋" w:hAnsi="仿宋" w:eastAsia="仿宋" w:cs="仿宋"/>
                <w:color w:val="auto"/>
              </w:rPr>
            </w:pPr>
            <w:r>
              <w:rPr>
                <w:rFonts w:hint="eastAsia" w:ascii="仿宋" w:hAnsi="仿宋" w:eastAsia="仿宋" w:cs="仿宋"/>
                <w:color w:val="auto"/>
              </w:rPr>
              <w:t>根据考核内容等按10、9、8、7、6记分；根据班级师德评议读卡折分（满分10分）。违反《中小学教师职业道德规范》行为的，本项扣10分。</w:t>
            </w:r>
          </w:p>
        </w:tc>
        <w:tc>
          <w:tcPr>
            <w:tcW w:w="1114" w:type="dxa"/>
            <w:vAlign w:val="center"/>
          </w:tcPr>
          <w:p>
            <w:pPr>
              <w:jc w:val="both"/>
              <w:rPr>
                <w:rFonts w:ascii="楷体_GB2312" w:hAnsi="楷体_GB2312" w:eastAsia="楷体_GB2312" w:cs="楷体_GB2312"/>
                <w:color w:val="auto"/>
              </w:rPr>
            </w:pPr>
            <w:r>
              <w:rPr>
                <w:rFonts w:hint="eastAsia" w:ascii="楷体_GB2312" w:hAnsi="楷体_GB2312" w:eastAsia="楷体_GB2312" w:cs="楷体_GB2312"/>
                <w:color w:val="auto"/>
              </w:rPr>
              <w:t>政工科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B6</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师能</w:t>
            </w:r>
          </w:p>
          <w:p>
            <w:pPr>
              <w:jc w:val="center"/>
              <w:rPr>
                <w:rFonts w:ascii="黑体" w:hAnsi="黑体" w:eastAsia="黑体" w:cs="黑体"/>
                <w:color w:val="auto"/>
              </w:rPr>
            </w:pPr>
            <w:r>
              <w:rPr>
                <w:rFonts w:hint="eastAsia" w:ascii="黑体" w:hAnsi="黑体" w:eastAsia="黑体" w:cs="黑体"/>
                <w:color w:val="auto"/>
              </w:rPr>
              <w:t>225分</w:t>
            </w:r>
          </w:p>
        </w:tc>
        <w:tc>
          <w:tcPr>
            <w:tcW w:w="6538" w:type="dxa"/>
          </w:tcPr>
          <w:p>
            <w:pPr>
              <w:rPr>
                <w:rFonts w:ascii="仿宋" w:hAnsi="仿宋" w:eastAsia="仿宋" w:cs="仿宋"/>
                <w:color w:val="auto"/>
              </w:rPr>
            </w:pPr>
            <w:r>
              <w:rPr>
                <w:rFonts w:hint="eastAsia" w:ascii="仿宋" w:hAnsi="仿宋" w:eastAsia="仿宋" w:cs="仿宋"/>
                <w:color w:val="auto"/>
              </w:rPr>
              <w:t>　　1.教学常规（20分）。制定合理的常规检查和评价办法，定期开展常规检查，结果纳入教师综合评价。</w:t>
            </w:r>
          </w:p>
          <w:p>
            <w:pPr>
              <w:rPr>
                <w:rFonts w:ascii="仿宋" w:hAnsi="仿宋" w:eastAsia="仿宋" w:cs="仿宋"/>
                <w:color w:val="auto"/>
              </w:rPr>
            </w:pPr>
            <w:r>
              <w:rPr>
                <w:rFonts w:hint="eastAsia" w:ascii="仿宋" w:hAnsi="仿宋" w:eastAsia="仿宋" w:cs="仿宋"/>
                <w:color w:val="auto"/>
              </w:rPr>
              <w:t>　　2.备课（20分）。组织好集体备课，落实单元、课时备课，形式不限，讲求实效（15分）；做好教学反思与总结（3分）。教龄不满五年的教师手写备课（2分）。</w:t>
            </w:r>
          </w:p>
          <w:p>
            <w:pPr>
              <w:rPr>
                <w:rFonts w:ascii="仿宋" w:hAnsi="仿宋" w:eastAsia="仿宋" w:cs="仿宋"/>
                <w:color w:val="auto"/>
              </w:rPr>
            </w:pPr>
            <w:r>
              <w:rPr>
                <w:rFonts w:hint="eastAsia" w:ascii="仿宋" w:hAnsi="仿宋" w:eastAsia="仿宋" w:cs="仿宋"/>
                <w:color w:val="auto"/>
              </w:rPr>
              <w:t>　　3.上课（80分）。</w:t>
            </w:r>
            <w:r>
              <w:rPr>
                <w:rFonts w:ascii="仿宋" w:hAnsi="仿宋" w:eastAsia="仿宋" w:cs="仿宋"/>
                <w:color w:val="auto"/>
              </w:rPr>
              <w:t>教学目标设计、教学内容符合课程标准要求（10分）；教材处理得当，能突出重点、突破难点（10分）；改进、优化教学方式，采用启发式、互动式、探究式教学，注重教学实效（12分）；面向全体学生，注重分层施教，渗透学法指导，学生课堂参与度高（10分）；板书设计合理，教学媒体使用得当（9分）；作业设计合理，布置适量（9分）；教师教学规范，注重德育渗透（8分）；教学目标达成度高（12分）。</w:t>
            </w:r>
            <w:r>
              <w:rPr>
                <w:rFonts w:hint="eastAsia" w:ascii="宋体" w:hAnsi="宋体" w:cs="宋体"/>
                <w:color w:val="auto"/>
              </w:rPr>
              <w:t> </w:t>
            </w:r>
            <w:r>
              <w:rPr>
                <w:rFonts w:hint="eastAsia" w:ascii="仿宋" w:hAnsi="仿宋" w:eastAsia="仿宋" w:cs="仿宋"/>
                <w:color w:val="auto"/>
              </w:rPr>
              <w:t xml:space="preserve"> </w:t>
            </w:r>
          </w:p>
          <w:p>
            <w:pPr>
              <w:rPr>
                <w:rFonts w:hint="eastAsia" w:ascii="仿宋" w:hAnsi="仿宋" w:eastAsia="仿宋" w:cs="仿宋"/>
                <w:color w:val="auto"/>
              </w:rPr>
            </w:pPr>
            <w:r>
              <w:rPr>
                <w:rFonts w:hint="eastAsia" w:ascii="仿宋" w:hAnsi="仿宋" w:eastAsia="仿宋" w:cs="仿宋"/>
                <w:color w:val="auto"/>
              </w:rPr>
              <w:t>　　4.实训教学（20分）：按照上级颁布的标准要求配备实训设施和教学设备（5分）；实训室、管理达到规范化要求，能够做到帐物相符（7分）；按要求开全实训课，学生动手操作能力强（8分）。</w:t>
            </w:r>
          </w:p>
          <w:p>
            <w:pPr>
              <w:rPr>
                <w:rFonts w:ascii="仿宋" w:hAnsi="仿宋" w:eastAsia="仿宋" w:cs="仿宋"/>
                <w:color w:val="auto"/>
              </w:rPr>
            </w:pPr>
            <w:r>
              <w:rPr>
                <w:rFonts w:hint="eastAsia" w:ascii="仿宋" w:hAnsi="仿宋" w:eastAsia="仿宋" w:cs="仿宋"/>
                <w:color w:val="auto"/>
              </w:rPr>
              <w:t>　　5.作业（20分）。深化作业分层设计与管理，满足学生不同需求（5分）；作业批改及时、准确，书面作业（含家庭作业）全批全改，对每次学生作业中集中反映出的问题，做归因分析和及时指导。（15分）。</w:t>
            </w:r>
          </w:p>
          <w:p>
            <w:pPr>
              <w:rPr>
                <w:rFonts w:ascii="仿宋" w:hAnsi="仿宋" w:eastAsia="仿宋" w:cs="仿宋"/>
                <w:color w:val="auto"/>
              </w:rPr>
            </w:pPr>
            <w:r>
              <w:rPr>
                <w:rFonts w:hint="eastAsia" w:ascii="仿宋" w:hAnsi="仿宋" w:eastAsia="仿宋" w:cs="仿宋"/>
                <w:color w:val="auto"/>
              </w:rPr>
              <w:t>　　6.质量检测（20分）。落实日常教学质量检测，测试命题和评价方式合理（15分）；关注学生检测结果，做好阅卷、质量分析和讲评工作（5分）。</w:t>
            </w:r>
          </w:p>
          <w:p>
            <w:pPr>
              <w:rPr>
                <w:rFonts w:ascii="仿宋" w:hAnsi="仿宋" w:eastAsia="仿宋" w:cs="仿宋"/>
                <w:color w:val="auto"/>
              </w:rPr>
            </w:pPr>
            <w:r>
              <w:rPr>
                <w:rFonts w:hint="eastAsia" w:ascii="仿宋" w:hAnsi="仿宋" w:eastAsia="仿宋" w:cs="仿宋"/>
                <w:color w:val="auto"/>
              </w:rPr>
              <w:t>　　7.听评课（10分）。健全听评课制度，落实听评课节数规定，做好听课记录及与执教教师交流研讨（10分）。</w:t>
            </w:r>
          </w:p>
          <w:p>
            <w:pPr>
              <w:ind w:firstLine="420"/>
              <w:rPr>
                <w:rFonts w:ascii="仿宋" w:hAnsi="仿宋" w:eastAsia="仿宋" w:cs="仿宋"/>
                <w:color w:val="auto"/>
              </w:rPr>
            </w:pPr>
            <w:r>
              <w:rPr>
                <w:rFonts w:hint="eastAsia" w:ascii="仿宋" w:hAnsi="仿宋" w:eastAsia="仿宋" w:cs="仿宋"/>
                <w:color w:val="auto"/>
              </w:rPr>
              <w:t>8.校本教研（20分）。落实“周半日”教研活动，做好学科教学重要问题和课题研究工作（10分）；定期开展晒课、观课、评课、研课活动（10分）。</w:t>
            </w:r>
          </w:p>
          <w:p>
            <w:pPr>
              <w:ind w:firstLine="420"/>
              <w:rPr>
                <w:rFonts w:ascii="仿宋" w:hAnsi="仿宋" w:eastAsia="仿宋" w:cs="仿宋"/>
                <w:color w:val="auto"/>
                <w:kern w:val="0"/>
                <w:szCs w:val="21"/>
              </w:rPr>
            </w:pPr>
            <w:r>
              <w:rPr>
                <w:rFonts w:hint="eastAsia" w:ascii="仿宋" w:hAnsi="仿宋" w:eastAsia="仿宋" w:cs="仿宋"/>
                <w:color w:val="auto"/>
              </w:rPr>
              <w:t>9.教师培训（15分）。按要求参加区级及以上教师培训，落实校本培训，实施学分管理。</w:t>
            </w:r>
          </w:p>
        </w:tc>
        <w:tc>
          <w:tcPr>
            <w:tcW w:w="5295" w:type="dxa"/>
          </w:tcPr>
          <w:p>
            <w:pPr>
              <w:rPr>
                <w:rFonts w:ascii="仿宋" w:hAnsi="仿宋" w:eastAsia="仿宋" w:cs="仿宋"/>
                <w:color w:val="auto"/>
              </w:rPr>
            </w:pPr>
            <w:r>
              <w:rPr>
                <w:rFonts w:hint="eastAsia" w:ascii="仿宋" w:hAnsi="仿宋" w:eastAsia="仿宋" w:cs="仿宋"/>
                <w:color w:val="auto"/>
              </w:rPr>
              <w:t>　　1.根据教师常规管理和考核情况按20、19、18、17记分。</w:t>
            </w:r>
          </w:p>
          <w:p>
            <w:pPr>
              <w:rPr>
                <w:rFonts w:ascii="仿宋" w:hAnsi="仿宋" w:eastAsia="仿宋" w:cs="仿宋"/>
                <w:color w:val="auto"/>
              </w:rPr>
            </w:pPr>
            <w:r>
              <w:rPr>
                <w:rFonts w:hint="eastAsia" w:ascii="仿宋" w:hAnsi="仿宋" w:eastAsia="仿宋" w:cs="仿宋"/>
                <w:color w:val="auto"/>
              </w:rPr>
              <w:t>　　2.根据教师计划制定和备课情况按15、14、13、12、11记分；根据教师教后反思情况按3、2、1记分；根据青年教师备课情况按2、1记分。</w:t>
            </w:r>
          </w:p>
          <w:p>
            <w:pPr>
              <w:ind w:firstLine="423"/>
              <w:rPr>
                <w:rFonts w:ascii="仿宋" w:hAnsi="仿宋" w:eastAsia="仿宋" w:cs="仿宋"/>
                <w:color w:val="auto"/>
              </w:rPr>
            </w:pPr>
            <w:r>
              <w:rPr>
                <w:rFonts w:hint="eastAsia" w:ascii="仿宋" w:hAnsi="仿宋" w:eastAsia="仿宋" w:cs="仿宋"/>
                <w:color w:val="auto"/>
              </w:rPr>
              <w:t>3.根据课堂教学目标设计、教材处理、教学环节、师生互动、学法指导、板书与多媒体使用、学生参与、教学效果等评价情况折分，按80、78、76、74、72、70记分。</w:t>
            </w:r>
          </w:p>
          <w:p>
            <w:pPr>
              <w:ind w:firstLine="420" w:firstLineChars="200"/>
              <w:rPr>
                <w:rFonts w:hint="eastAsia" w:ascii="仿宋" w:hAnsi="仿宋" w:eastAsia="仿宋" w:cs="仿宋"/>
                <w:color w:val="auto"/>
              </w:rPr>
            </w:pPr>
            <w:r>
              <w:rPr>
                <w:rFonts w:hint="eastAsia" w:ascii="仿宋" w:hAnsi="仿宋" w:eastAsia="仿宋" w:cs="仿宋"/>
                <w:color w:val="auto"/>
              </w:rPr>
              <w:t>4.根据实际配备按5、4、3记分；查看现场、帐簿、记录按7、6、5记分；根据实训课开设、学生动手操作能力情况按8、7、6、5记分。</w:t>
            </w:r>
          </w:p>
          <w:p>
            <w:pPr>
              <w:ind w:firstLine="420" w:firstLineChars="200"/>
              <w:rPr>
                <w:rFonts w:ascii="仿宋" w:hAnsi="仿宋" w:eastAsia="仿宋" w:cs="仿宋"/>
                <w:color w:val="auto"/>
              </w:rPr>
            </w:pPr>
            <w:r>
              <w:rPr>
                <w:rFonts w:hint="eastAsia" w:ascii="仿宋" w:hAnsi="仿宋" w:eastAsia="仿宋" w:cs="仿宋"/>
                <w:color w:val="auto"/>
              </w:rPr>
              <w:t>5.根据作业设置情况按5、4、3、2记分；根据作业分层设计、批改、问题分析和改错指导情况按15、14、13、12、11记分。</w:t>
            </w:r>
          </w:p>
          <w:p>
            <w:pPr>
              <w:rPr>
                <w:rFonts w:ascii="仿宋" w:hAnsi="仿宋" w:eastAsia="仿宋" w:cs="仿宋"/>
                <w:color w:val="auto"/>
              </w:rPr>
            </w:pPr>
            <w:r>
              <w:rPr>
                <w:rFonts w:hint="eastAsia" w:ascii="仿宋" w:hAnsi="仿宋" w:eastAsia="仿宋" w:cs="仿宋"/>
                <w:color w:val="auto"/>
              </w:rPr>
              <w:t>　　6.根据日常检测开展情况按15、14、13、12、11记分，根据检测分析和评阅情况按5、4、3、2记分。　　</w:t>
            </w:r>
          </w:p>
          <w:p>
            <w:pPr>
              <w:rPr>
                <w:rFonts w:ascii="仿宋" w:hAnsi="仿宋" w:eastAsia="仿宋" w:cs="仿宋"/>
                <w:color w:val="auto"/>
              </w:rPr>
            </w:pPr>
            <w:r>
              <w:rPr>
                <w:rFonts w:hint="eastAsia" w:ascii="仿宋" w:hAnsi="仿宋" w:eastAsia="仿宋" w:cs="仿宋"/>
                <w:color w:val="auto"/>
              </w:rPr>
              <w:t>　　7.根据听评课活动机制建立、活动组织和交流研讨等情况按10、9、8、7记分。</w:t>
            </w:r>
          </w:p>
          <w:p>
            <w:pPr>
              <w:ind w:firstLine="420"/>
              <w:rPr>
                <w:rFonts w:ascii="仿宋" w:hAnsi="仿宋" w:eastAsia="仿宋" w:cs="仿宋"/>
                <w:color w:val="auto"/>
              </w:rPr>
            </w:pPr>
            <w:r>
              <w:rPr>
                <w:rFonts w:hint="eastAsia" w:ascii="仿宋" w:hAnsi="仿宋" w:eastAsia="仿宋" w:cs="仿宋"/>
                <w:color w:val="auto"/>
              </w:rPr>
              <w:t>8.根据教研活动、学科教学问题研究等开展情况按10、9、8、7记分；根据学校晒、观、评、研课开展情况按10、9、8、7记分。</w:t>
            </w:r>
          </w:p>
          <w:p>
            <w:pPr>
              <w:ind w:firstLine="420"/>
              <w:rPr>
                <w:rFonts w:ascii="仿宋" w:hAnsi="仿宋" w:eastAsia="仿宋" w:cs="仿宋"/>
                <w:color w:val="auto"/>
              </w:rPr>
            </w:pPr>
            <w:r>
              <w:rPr>
                <w:rFonts w:hint="eastAsia" w:ascii="仿宋" w:hAnsi="仿宋" w:eastAsia="仿宋" w:cs="仿宋"/>
                <w:color w:val="auto"/>
              </w:rPr>
              <w:t>9.根据教师教育计划落实及各种区级及以上教师培训出勤、组织、效果等情况按5、4、3记分。根据校本培训实施情况按10、9、8、7记分。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1-3，5-8、教研室</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4.技术科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9.政工科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A3</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学生</w:t>
            </w:r>
          </w:p>
          <w:p>
            <w:pPr>
              <w:jc w:val="center"/>
              <w:rPr>
                <w:rFonts w:ascii="黑体" w:hAnsi="黑体" w:eastAsia="黑体" w:cs="黑体"/>
                <w:color w:val="auto"/>
              </w:rPr>
            </w:pPr>
            <w:r>
              <w:rPr>
                <w:rFonts w:hint="eastAsia" w:ascii="黑体" w:hAnsi="黑体" w:eastAsia="黑体" w:cs="黑体"/>
                <w:color w:val="auto"/>
              </w:rPr>
              <w:t>素质</w:t>
            </w:r>
          </w:p>
          <w:p>
            <w:pPr>
              <w:jc w:val="center"/>
              <w:rPr>
                <w:rFonts w:ascii="黑体" w:hAnsi="黑体" w:eastAsia="黑体" w:cs="黑体"/>
                <w:color w:val="auto"/>
              </w:rPr>
            </w:pPr>
            <w:r>
              <w:rPr>
                <w:rFonts w:hint="eastAsia" w:ascii="黑体" w:hAnsi="黑体" w:eastAsia="黑体" w:cs="黑体"/>
                <w:color w:val="auto"/>
              </w:rPr>
              <w:t>提升</w:t>
            </w:r>
          </w:p>
          <w:p>
            <w:pPr>
              <w:jc w:val="center"/>
              <w:rPr>
                <w:rFonts w:ascii="黑体" w:hAnsi="黑体" w:eastAsia="黑体" w:cs="黑体"/>
                <w:color w:val="auto"/>
              </w:rPr>
            </w:pPr>
            <w:r>
              <w:rPr>
                <w:rFonts w:hint="eastAsia" w:ascii="黑体" w:hAnsi="黑体" w:eastAsia="黑体" w:cs="黑体"/>
                <w:color w:val="auto"/>
              </w:rPr>
              <w:t>245分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B7</w:t>
            </w:r>
          </w:p>
          <w:p>
            <w:pPr>
              <w:jc w:val="center"/>
              <w:rPr>
                <w:rFonts w:ascii="黑体" w:hAnsi="黑体" w:eastAsia="黑体" w:cs="黑体"/>
                <w:color w:val="auto"/>
              </w:rPr>
            </w:pPr>
            <w:r>
              <w:rPr>
                <w:rFonts w:hint="eastAsia" w:ascii="黑体" w:hAnsi="黑体" w:eastAsia="黑体" w:cs="黑体"/>
                <w:color w:val="auto"/>
              </w:rPr>
              <w:t>学生</w:t>
            </w:r>
          </w:p>
          <w:p>
            <w:pPr>
              <w:jc w:val="center"/>
              <w:rPr>
                <w:rFonts w:ascii="黑体" w:hAnsi="黑体" w:eastAsia="黑体" w:cs="黑体"/>
                <w:color w:val="auto"/>
              </w:rPr>
            </w:pPr>
            <w:r>
              <w:rPr>
                <w:rFonts w:hint="eastAsia" w:ascii="黑体" w:hAnsi="黑体" w:eastAsia="黑体" w:cs="黑体"/>
                <w:color w:val="auto"/>
              </w:rPr>
              <w:t>评价</w:t>
            </w:r>
          </w:p>
          <w:p>
            <w:pPr>
              <w:jc w:val="center"/>
              <w:rPr>
                <w:rFonts w:ascii="黑体" w:hAnsi="黑体" w:eastAsia="黑体" w:cs="黑体"/>
                <w:color w:val="auto"/>
              </w:rPr>
            </w:pPr>
            <w:r>
              <w:rPr>
                <w:rFonts w:hint="eastAsia" w:ascii="黑体" w:hAnsi="黑体" w:eastAsia="黑体" w:cs="黑体"/>
                <w:color w:val="auto"/>
              </w:rPr>
              <w:t>10分</w:t>
            </w:r>
          </w:p>
        </w:tc>
        <w:tc>
          <w:tcPr>
            <w:tcW w:w="6538" w:type="dxa"/>
          </w:tcPr>
          <w:p>
            <w:pPr>
              <w:ind w:firstLine="420"/>
              <w:rPr>
                <w:rFonts w:ascii="仿宋" w:hAnsi="仿宋" w:eastAsia="仿宋" w:cs="仿宋"/>
                <w:color w:val="auto"/>
              </w:rPr>
            </w:pPr>
            <w:r>
              <w:rPr>
                <w:rFonts w:hint="eastAsia" w:ascii="仿宋" w:hAnsi="仿宋" w:eastAsia="仿宋" w:cs="仿宋"/>
                <w:color w:val="auto"/>
              </w:rPr>
              <w:t>依据学分制管理方案，组织学生进行文化素养、职业素养、道德素养评价，真实客观，记录及时，管理严格（7分）；充分听取意见建议，能及时公开、公布（3分）。</w:t>
            </w:r>
          </w:p>
        </w:tc>
        <w:tc>
          <w:tcPr>
            <w:tcW w:w="5295" w:type="dxa"/>
          </w:tcPr>
          <w:p>
            <w:pPr>
              <w:rPr>
                <w:rFonts w:ascii="仿宋" w:hAnsi="仿宋" w:eastAsia="仿宋" w:cs="仿宋"/>
                <w:color w:val="auto"/>
              </w:rPr>
            </w:pPr>
            <w:r>
              <w:rPr>
                <w:rFonts w:hint="eastAsia" w:ascii="仿宋" w:hAnsi="仿宋" w:eastAsia="仿宋" w:cs="仿宋"/>
                <w:color w:val="auto"/>
              </w:rPr>
              <w:t>根据学分制管理情况按7、6、5、4记分，根据意见听取和评价公开情况按3、2、1记分。</w:t>
            </w:r>
          </w:p>
        </w:tc>
        <w:tc>
          <w:tcPr>
            <w:tcW w:w="1114" w:type="dxa"/>
            <w:vAlign w:val="center"/>
          </w:tcPr>
          <w:p>
            <w:pPr>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val="en-US" w:eastAsia="zh-CN"/>
              </w:rPr>
              <w:t>职教科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B8</w:t>
            </w:r>
          </w:p>
          <w:p>
            <w:pPr>
              <w:jc w:val="center"/>
              <w:rPr>
                <w:rFonts w:ascii="黑体" w:hAnsi="黑体" w:eastAsia="黑体" w:cs="黑体"/>
                <w:color w:val="auto"/>
              </w:rPr>
            </w:pPr>
            <w:r>
              <w:rPr>
                <w:rFonts w:hint="eastAsia" w:ascii="黑体" w:hAnsi="黑体" w:eastAsia="黑体" w:cs="黑体"/>
                <w:color w:val="auto"/>
              </w:rPr>
              <w:t>品德素质</w:t>
            </w:r>
          </w:p>
          <w:p>
            <w:pPr>
              <w:jc w:val="center"/>
              <w:rPr>
                <w:rFonts w:ascii="黑体" w:hAnsi="黑体" w:eastAsia="黑体" w:cs="黑体"/>
                <w:color w:val="auto"/>
              </w:rPr>
            </w:pPr>
            <w:r>
              <w:rPr>
                <w:rFonts w:hint="eastAsia" w:ascii="黑体" w:hAnsi="黑体" w:eastAsia="黑体" w:cs="黑体"/>
                <w:color w:val="auto"/>
              </w:rPr>
              <w:t>培养</w:t>
            </w:r>
          </w:p>
          <w:p>
            <w:pPr>
              <w:jc w:val="center"/>
              <w:rPr>
                <w:rFonts w:ascii="黑体" w:hAnsi="黑体" w:eastAsia="黑体" w:cs="黑体"/>
                <w:color w:val="auto"/>
              </w:rPr>
            </w:pPr>
            <w:r>
              <w:rPr>
                <w:rFonts w:hint="eastAsia" w:ascii="黑体" w:hAnsi="黑体" w:eastAsia="黑体" w:cs="黑体"/>
                <w:color w:val="auto"/>
              </w:rPr>
              <w:t>105分</w:t>
            </w:r>
          </w:p>
        </w:tc>
        <w:tc>
          <w:tcPr>
            <w:tcW w:w="6538" w:type="dxa"/>
          </w:tcPr>
          <w:p>
            <w:pPr>
              <w:rPr>
                <w:rFonts w:ascii="仿宋" w:hAnsi="仿宋" w:eastAsia="仿宋" w:cs="仿宋"/>
                <w:color w:val="auto"/>
              </w:rPr>
            </w:pPr>
            <w:r>
              <w:rPr>
                <w:rFonts w:hint="eastAsia" w:ascii="仿宋" w:hAnsi="仿宋" w:eastAsia="仿宋" w:cs="仿宋"/>
                <w:color w:val="auto"/>
              </w:rPr>
              <w:t>　　1.德育机制（25分）。制定年度德育工作计划，德育工作制度、评价体系健全，德育体系完善（8分）。做好德育干部、团队干部和班主任聘任工作（2分）。加强班主任培养，定期组织班主任学习、交流和培训（5分）。落实班主任工作量、奖励等待遇，做好班主任考核（2分）。深化全员育人导师制、教书育人“一岗双责”考核制度（8分）。</w:t>
            </w:r>
          </w:p>
          <w:p>
            <w:pPr>
              <w:ind w:firstLine="421"/>
              <w:rPr>
                <w:rFonts w:ascii="仿宋" w:hAnsi="仿宋" w:eastAsia="仿宋" w:cs="仿宋"/>
                <w:color w:val="auto"/>
              </w:rPr>
            </w:pPr>
            <w:r>
              <w:rPr>
                <w:rFonts w:hint="eastAsia" w:ascii="仿宋" w:hAnsi="仿宋" w:eastAsia="仿宋" w:cs="仿宋"/>
                <w:color w:val="auto"/>
              </w:rPr>
              <w:t>2.德育课程（20分）。学校德育课程一体化考核评价制度落实到位（2分）。开好道德与法治课，有效实施学科德育渗透（3分）。开设优秀传统文化课程，落实优秀传统文化教育（5分）。制定学年综合实践活动课程实施方案，落实好校内外实践活动（5分）。上好主题班会课，办好新时代文明实践讲堂（5分）。</w:t>
            </w:r>
          </w:p>
          <w:p>
            <w:pPr>
              <w:rPr>
                <w:rFonts w:ascii="仿宋" w:hAnsi="仿宋" w:eastAsia="仿宋" w:cs="仿宋"/>
                <w:color w:val="auto"/>
              </w:rPr>
            </w:pPr>
            <w:r>
              <w:rPr>
                <w:rFonts w:hint="eastAsia" w:ascii="仿宋" w:hAnsi="仿宋" w:eastAsia="仿宋" w:cs="仿宋"/>
                <w:color w:val="auto"/>
              </w:rPr>
              <w:t>　　3.主题教育（20分）。创新月主题教育活动，扎实开展理想信念、革命传统、诚信教育、法治教育等月主题教育（10分）；落实好社会主义核心价值观、扣好人生第一粒扣子、我的中国梦、我们的节日、做一个有道德的人等主题教育活动（10分）。</w:t>
            </w:r>
          </w:p>
          <w:p>
            <w:pPr>
              <w:rPr>
                <w:rFonts w:ascii="仿宋" w:hAnsi="仿宋" w:eastAsia="仿宋" w:cs="仿宋"/>
                <w:color w:val="auto"/>
              </w:rPr>
            </w:pPr>
            <w:r>
              <w:rPr>
                <w:rFonts w:hint="eastAsia" w:ascii="仿宋" w:hAnsi="仿宋" w:eastAsia="仿宋" w:cs="仿宋"/>
                <w:color w:val="auto"/>
              </w:rPr>
              <w:t>　　4.习惯养成（15分）。加强学生常规管理，遵守《中小学生守则》，抓实抓牢五大习惯养成。</w:t>
            </w:r>
          </w:p>
          <w:p>
            <w:pPr>
              <w:rPr>
                <w:rFonts w:ascii="仿宋" w:hAnsi="仿宋" w:eastAsia="仿宋" w:cs="仿宋"/>
                <w:color w:val="auto"/>
              </w:rPr>
            </w:pPr>
            <w:r>
              <w:rPr>
                <w:rFonts w:hint="eastAsia" w:ascii="仿宋" w:hAnsi="仿宋" w:eastAsia="仿宋" w:cs="仿宋"/>
                <w:color w:val="auto"/>
              </w:rPr>
              <w:t>　　5.心理健康（15分）。制定学校学年心理健康教育工作实施方案；建好用好心理咨询室；每月至少一节心理健康教育课；组织好个体辅导及团体活动；落实好心理健康教育主题月活动。</w:t>
            </w:r>
          </w:p>
          <w:p>
            <w:pPr>
              <w:ind w:firstLine="420"/>
              <w:rPr>
                <w:rFonts w:ascii="仿宋" w:hAnsi="仿宋" w:eastAsia="仿宋" w:cs="仿宋"/>
                <w:color w:val="auto"/>
              </w:rPr>
            </w:pPr>
            <w:r>
              <w:rPr>
                <w:rFonts w:hint="eastAsia" w:ascii="仿宋" w:hAnsi="仿宋" w:eastAsia="仿宋" w:cs="仿宋"/>
                <w:color w:val="auto"/>
              </w:rPr>
              <w:t xml:space="preserve">6.做好团队阵地建设，落实团队一体化，完善团队计划和制度，团队活动规范（5分）。加强落实班级文化建设（2分），做好学生德育评价和日常考核（3分）。 </w:t>
            </w:r>
          </w:p>
        </w:tc>
        <w:tc>
          <w:tcPr>
            <w:tcW w:w="5295" w:type="dxa"/>
          </w:tcPr>
          <w:p>
            <w:pPr>
              <w:spacing w:line="260" w:lineRule="exact"/>
              <w:rPr>
                <w:rFonts w:ascii="仿宋" w:hAnsi="仿宋" w:eastAsia="仿宋" w:cs="仿宋"/>
                <w:color w:val="auto"/>
              </w:rPr>
            </w:pPr>
            <w:r>
              <w:rPr>
                <w:rFonts w:hint="eastAsia" w:ascii="仿宋" w:hAnsi="仿宋" w:eastAsia="仿宋" w:cs="仿宋"/>
                <w:color w:val="auto"/>
              </w:rPr>
              <w:t>　　1.根据工作制度、计划制定、德育体系、评价指标体系建设情况按8、7、6、5记分。根据聘任情况按2、1记分。根据培训和培养情况按5、4、3记分。根据待遇落实、考核等情况按2、1记分。根据工作开展按8、7、6、5记分。</w:t>
            </w:r>
          </w:p>
          <w:p>
            <w:pPr>
              <w:spacing w:line="260" w:lineRule="exact"/>
              <w:ind w:firstLine="420"/>
              <w:rPr>
                <w:rFonts w:ascii="仿宋" w:hAnsi="仿宋" w:eastAsia="仿宋" w:cs="仿宋"/>
                <w:color w:val="auto"/>
              </w:rPr>
            </w:pPr>
            <w:r>
              <w:rPr>
                <w:rFonts w:hint="eastAsia" w:ascii="仿宋" w:hAnsi="仿宋" w:eastAsia="仿宋" w:cs="仿宋"/>
                <w:color w:val="auto"/>
              </w:rPr>
              <w:t>2.根据德育考核评价制度和德育课程一体化体系建设按2、1、0记分。根据道德与法治课、学科德育渗透情况，按3、2、1、0记分。根据传统文化课程和教育活动开展情况，按5、4、3、2、1记分。根据综合实践活动课程实施方案和校内外实践活动落实情况，按5、4、3、2，1记分。根据主题班会课开设和新时代文明实践讲堂工作开展情况按5、4、3、2、1记分。</w:t>
            </w:r>
          </w:p>
          <w:p>
            <w:pPr>
              <w:spacing w:line="260" w:lineRule="exact"/>
              <w:ind w:firstLine="420"/>
              <w:rPr>
                <w:rFonts w:ascii="仿宋" w:hAnsi="仿宋" w:eastAsia="仿宋" w:cs="仿宋"/>
                <w:color w:val="auto"/>
              </w:rPr>
            </w:pPr>
            <w:r>
              <w:rPr>
                <w:rFonts w:hint="eastAsia" w:ascii="仿宋" w:hAnsi="仿宋" w:eastAsia="仿宋" w:cs="仿宋"/>
                <w:color w:val="auto"/>
              </w:rPr>
              <w:t>3.根据月主题活动开展情况和活动效果，按10、9、8、7、6记分。根据主题教育活动开展情况和活动效果，按10、9、8、7、6记分。</w:t>
            </w:r>
          </w:p>
          <w:p>
            <w:pPr>
              <w:spacing w:line="260" w:lineRule="exact"/>
              <w:rPr>
                <w:rFonts w:ascii="仿宋" w:hAnsi="仿宋" w:eastAsia="仿宋" w:cs="仿宋"/>
                <w:color w:val="auto"/>
              </w:rPr>
            </w:pPr>
            <w:r>
              <w:rPr>
                <w:rFonts w:hint="eastAsia" w:ascii="仿宋" w:hAnsi="仿宋" w:eastAsia="仿宋" w:cs="仿宋"/>
                <w:color w:val="auto"/>
              </w:rPr>
              <w:t>　　4.根据学生“五大习惯”养成情况，按15、14、13、12记分。</w:t>
            </w:r>
          </w:p>
          <w:p>
            <w:pPr>
              <w:spacing w:line="260" w:lineRule="exact"/>
              <w:rPr>
                <w:rFonts w:ascii="仿宋" w:hAnsi="仿宋" w:eastAsia="仿宋" w:cs="仿宋"/>
                <w:color w:val="auto"/>
              </w:rPr>
            </w:pPr>
            <w:r>
              <w:rPr>
                <w:rFonts w:hint="eastAsia" w:ascii="仿宋" w:hAnsi="仿宋" w:eastAsia="仿宋" w:cs="仿宋"/>
                <w:color w:val="auto"/>
              </w:rPr>
              <w:t>　　5．根据心理健康教育工作方案制定情况，按3、2、1记分。按心理咨询室使用情况，按3、2、1记分。按心理健康教育课实施情况，按3、2、1记分。按个体辅助及团体活动开展情况，按3、2、1记分。按主题月活动情况，按3、2、1记分。</w:t>
            </w:r>
          </w:p>
          <w:p>
            <w:pPr>
              <w:spacing w:line="260" w:lineRule="exact"/>
              <w:ind w:firstLine="420"/>
              <w:rPr>
                <w:rFonts w:ascii="仿宋" w:hAnsi="仿宋" w:eastAsia="仿宋" w:cs="仿宋"/>
                <w:color w:val="auto"/>
              </w:rPr>
            </w:pPr>
            <w:r>
              <w:rPr>
                <w:rFonts w:hint="eastAsia" w:ascii="仿宋" w:hAnsi="仿宋" w:eastAsia="仿宋" w:cs="仿宋"/>
                <w:color w:val="auto"/>
              </w:rPr>
              <w:t>6.根据团队工作开展情况和活动效果按5、4、3、2记分。根据班记文化建设情况按3、2、1记分；根据学生考核评价情况按2、1、0记分。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spacing w:line="280" w:lineRule="exact"/>
              <w:jc w:val="center"/>
              <w:rPr>
                <w:rFonts w:ascii="黑体" w:hAnsi="黑体" w:eastAsia="黑体" w:cs="黑体"/>
                <w:color w:val="auto"/>
                <w:sz w:val="20"/>
                <w:szCs w:val="20"/>
              </w:rPr>
            </w:pPr>
            <w:r>
              <w:rPr>
                <w:rFonts w:hint="eastAsia" w:ascii="黑体" w:hAnsi="黑体" w:eastAsia="黑体" w:cs="黑体"/>
                <w:color w:val="auto"/>
                <w:sz w:val="20"/>
                <w:szCs w:val="20"/>
              </w:rPr>
              <w:t>B9</w:t>
            </w:r>
          </w:p>
          <w:p>
            <w:pPr>
              <w:spacing w:line="280" w:lineRule="exact"/>
              <w:jc w:val="center"/>
              <w:rPr>
                <w:rFonts w:ascii="黑体" w:hAnsi="黑体" w:eastAsia="黑体" w:cs="黑体"/>
                <w:color w:val="auto"/>
                <w:sz w:val="20"/>
                <w:szCs w:val="20"/>
              </w:rPr>
            </w:pPr>
            <w:r>
              <w:rPr>
                <w:rFonts w:hint="eastAsia" w:ascii="黑体" w:hAnsi="黑体" w:eastAsia="黑体" w:cs="黑体"/>
                <w:color w:val="auto"/>
                <w:sz w:val="20"/>
                <w:szCs w:val="20"/>
              </w:rPr>
              <w:t>学科</w:t>
            </w:r>
          </w:p>
          <w:p>
            <w:pPr>
              <w:spacing w:line="280" w:lineRule="exact"/>
              <w:jc w:val="center"/>
              <w:rPr>
                <w:rFonts w:ascii="黑体" w:hAnsi="黑体" w:eastAsia="黑体" w:cs="黑体"/>
                <w:color w:val="auto"/>
                <w:sz w:val="20"/>
                <w:szCs w:val="20"/>
              </w:rPr>
            </w:pPr>
            <w:r>
              <w:rPr>
                <w:rFonts w:hint="eastAsia" w:ascii="黑体" w:hAnsi="黑体" w:eastAsia="黑体" w:cs="黑体"/>
                <w:color w:val="auto"/>
                <w:sz w:val="20"/>
                <w:szCs w:val="20"/>
              </w:rPr>
              <w:t>素质</w:t>
            </w:r>
          </w:p>
          <w:p>
            <w:pPr>
              <w:spacing w:line="280" w:lineRule="exact"/>
              <w:jc w:val="center"/>
              <w:rPr>
                <w:rFonts w:ascii="黑体" w:hAnsi="黑体" w:eastAsia="黑体" w:cs="黑体"/>
                <w:color w:val="auto"/>
                <w:sz w:val="20"/>
                <w:szCs w:val="20"/>
              </w:rPr>
            </w:pPr>
            <w:r>
              <w:rPr>
                <w:rFonts w:hint="eastAsia" w:ascii="黑体" w:hAnsi="黑体" w:eastAsia="黑体" w:cs="黑体"/>
                <w:color w:val="auto"/>
                <w:sz w:val="20"/>
                <w:szCs w:val="20"/>
              </w:rPr>
              <w:t>培养</w:t>
            </w:r>
          </w:p>
          <w:p>
            <w:pPr>
              <w:spacing w:line="280" w:lineRule="exact"/>
              <w:jc w:val="center"/>
              <w:rPr>
                <w:rFonts w:ascii="黑体" w:hAnsi="黑体" w:eastAsia="黑体" w:cs="黑体"/>
                <w:color w:val="auto"/>
              </w:rPr>
            </w:pPr>
            <w:r>
              <w:rPr>
                <w:rFonts w:hint="eastAsia" w:ascii="黑体" w:hAnsi="黑体" w:eastAsia="黑体" w:cs="黑体"/>
                <w:color w:val="auto"/>
                <w:sz w:val="20"/>
                <w:szCs w:val="20"/>
              </w:rPr>
              <w:t>50分</w:t>
            </w:r>
          </w:p>
        </w:tc>
        <w:tc>
          <w:tcPr>
            <w:tcW w:w="6538" w:type="dxa"/>
            <w:vAlign w:val="center"/>
          </w:tcPr>
          <w:p>
            <w:pPr>
              <w:snapToGrid w:val="0"/>
              <w:spacing w:line="300" w:lineRule="exact"/>
              <w:ind w:firstLine="420" w:firstLineChars="200"/>
              <w:rPr>
                <w:rFonts w:ascii="仿宋" w:hAnsi="仿宋" w:eastAsia="仿宋" w:cs="仿宋"/>
                <w:color w:val="auto"/>
              </w:rPr>
            </w:pPr>
            <w:r>
              <w:rPr>
                <w:rFonts w:hint="eastAsia" w:ascii="仿宋" w:hAnsi="仿宋" w:eastAsia="仿宋" w:cs="仿宋"/>
                <w:color w:val="auto"/>
              </w:rPr>
              <w:t>1.高职升学成绩突出（20分）；2.参加全国、省、市技能比赛成绩突出（30分）。</w:t>
            </w:r>
          </w:p>
        </w:tc>
        <w:tc>
          <w:tcPr>
            <w:tcW w:w="5295" w:type="dxa"/>
            <w:vAlign w:val="center"/>
          </w:tcPr>
          <w:p>
            <w:pPr>
              <w:spacing w:line="280" w:lineRule="exact"/>
              <w:ind w:firstLine="405"/>
              <w:rPr>
                <w:rFonts w:ascii="仿宋" w:hAnsi="仿宋" w:eastAsia="仿宋" w:cs="仿宋"/>
                <w:color w:val="auto"/>
              </w:rPr>
            </w:pPr>
            <w:r>
              <w:rPr>
                <w:rFonts w:hint="eastAsia" w:ascii="仿宋" w:hAnsi="仿宋" w:eastAsia="仿宋" w:cs="仿宋"/>
                <w:color w:val="auto"/>
              </w:rPr>
              <w:t>根据学生高职升学成绩和技能大赛获奖情况折分。</w:t>
            </w:r>
          </w:p>
        </w:tc>
        <w:tc>
          <w:tcPr>
            <w:tcW w:w="1114" w:type="dxa"/>
            <w:vAlign w:val="center"/>
          </w:tcPr>
          <w:p>
            <w:pPr>
              <w:snapToGrid w:val="0"/>
              <w:spacing w:line="300" w:lineRule="exact"/>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szCs w:val="21"/>
                <w:lang w:val="en-US" w:eastAsia="zh-CN"/>
              </w:rPr>
              <w:t>职教科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B10</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身体</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素质</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培养</w:t>
            </w:r>
          </w:p>
          <w:p>
            <w:pPr>
              <w:spacing w:line="320" w:lineRule="exact"/>
              <w:jc w:val="center"/>
              <w:rPr>
                <w:rFonts w:ascii="黑体" w:hAnsi="黑体" w:eastAsia="黑体" w:cs="黑体"/>
                <w:color w:val="auto"/>
                <w:szCs w:val="21"/>
              </w:rPr>
            </w:pPr>
            <w:r>
              <w:rPr>
                <w:rFonts w:hint="eastAsia" w:ascii="黑体" w:hAnsi="黑体" w:eastAsia="黑体" w:cs="黑体"/>
                <w:bCs/>
                <w:color w:val="auto"/>
                <w:szCs w:val="21"/>
              </w:rPr>
              <w:t>30分</w:t>
            </w:r>
          </w:p>
        </w:tc>
        <w:tc>
          <w:tcPr>
            <w:tcW w:w="6538" w:type="dxa"/>
            <w:vAlign w:val="center"/>
          </w:tcPr>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1.每学年至少组织一次综合性体育运动会或阳光体育节。落实青少年校园足球工作要求。开展国防教育，增强国防意识（10分）。</w:t>
            </w:r>
          </w:p>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2.身体素质主要指标达到《国家学生体质健康标准》，落实学生体质健康标准“班班达标”（7分）。</w:t>
            </w:r>
          </w:p>
          <w:p>
            <w:pPr>
              <w:snapToGrid w:val="0"/>
              <w:spacing w:line="300" w:lineRule="exact"/>
              <w:ind w:firstLine="420"/>
              <w:rPr>
                <w:rFonts w:ascii="仿宋" w:hAnsi="仿宋" w:eastAsia="仿宋" w:cs="仿宋"/>
                <w:color w:val="auto"/>
                <w:szCs w:val="21"/>
              </w:rPr>
            </w:pPr>
            <w:r>
              <w:rPr>
                <w:rFonts w:hint="eastAsia" w:ascii="仿宋" w:hAnsi="仿宋" w:eastAsia="仿宋" w:cs="仿宋"/>
                <w:bCs/>
                <w:color w:val="auto"/>
                <w:szCs w:val="21"/>
              </w:rPr>
              <w:t>3.落实体育项目管理，加强学生体育技能培养，每名学生掌握两项体育技能（8分）。完成体育赛事目标任务（5分）。</w:t>
            </w:r>
          </w:p>
        </w:tc>
        <w:tc>
          <w:tcPr>
            <w:tcW w:w="5295" w:type="dxa"/>
          </w:tcPr>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1.根据体育活动开展情况按3、2、1记分。根据校园足球开展情况按5、4、3记分。根据国防教育开展情况按2、1记分。</w:t>
            </w:r>
          </w:p>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2.根据学生体质健康数据统计折分。</w:t>
            </w:r>
          </w:p>
          <w:p>
            <w:pPr>
              <w:snapToGrid w:val="0"/>
              <w:spacing w:line="300" w:lineRule="exact"/>
              <w:ind w:firstLine="420"/>
              <w:rPr>
                <w:rFonts w:ascii="仿宋" w:hAnsi="仿宋" w:eastAsia="仿宋" w:cs="仿宋"/>
                <w:color w:val="auto"/>
                <w:kern w:val="0"/>
                <w:szCs w:val="21"/>
              </w:rPr>
            </w:pPr>
            <w:r>
              <w:rPr>
                <w:rFonts w:hint="eastAsia" w:ascii="仿宋" w:hAnsi="仿宋" w:eastAsia="仿宋" w:cs="仿宋"/>
                <w:bCs/>
                <w:color w:val="auto"/>
                <w:szCs w:val="21"/>
              </w:rPr>
              <w:t>3.根据学生体育技能抽测结果折分。根据目标完成情况按5、4、3、2记分。</w:t>
            </w:r>
          </w:p>
        </w:tc>
        <w:tc>
          <w:tcPr>
            <w:tcW w:w="1114" w:type="dxa"/>
            <w:vAlign w:val="center"/>
          </w:tcPr>
          <w:p>
            <w:pPr>
              <w:snapToGrid w:val="0"/>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体卫艺科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B11</w:t>
            </w:r>
          </w:p>
          <w:p>
            <w:pPr>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艺术</w:t>
            </w:r>
          </w:p>
          <w:p>
            <w:pPr>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科技</w:t>
            </w:r>
          </w:p>
          <w:p>
            <w:pPr>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素质</w:t>
            </w:r>
          </w:p>
          <w:p>
            <w:pPr>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培养</w:t>
            </w:r>
          </w:p>
          <w:p>
            <w:pPr>
              <w:jc w:val="center"/>
              <w:rPr>
                <w:rFonts w:ascii="黑体" w:hAnsi="黑体" w:eastAsia="黑体" w:cs="黑体"/>
                <w:color w:val="auto"/>
                <w:szCs w:val="21"/>
              </w:rPr>
            </w:pPr>
            <w:r>
              <w:rPr>
                <w:rFonts w:hint="eastAsia" w:ascii="黑体" w:hAnsi="黑体" w:eastAsia="黑体" w:cs="黑体"/>
                <w:bCs/>
                <w:color w:val="auto"/>
                <w:szCs w:val="21"/>
              </w:rPr>
              <w:t>40分</w:t>
            </w:r>
          </w:p>
        </w:tc>
        <w:tc>
          <w:tcPr>
            <w:tcW w:w="6538" w:type="dxa"/>
            <w:vAlign w:val="center"/>
          </w:tcPr>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1.构建“大美育”格局，开展美育活动（4分）。开展好书法教育（2分）。落实艺术素质测评，每个学生熟练掌握一至两项艺术技能（7分）。</w:t>
            </w:r>
          </w:p>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2.加强艺术社团项目管理，开展好校园艺术节（7分）。</w:t>
            </w:r>
          </w:p>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3.采取有效措施，不断加强技能大赛辅导教师队伍建设（5分）。2.开展科技教育活动，每学期至少组织1次科技节（月、周）活动，提高学生科技素养（10分）。3.建立与学校规模相适应的科技类社团，活动正常效果好（5分）。</w:t>
            </w:r>
          </w:p>
        </w:tc>
        <w:tc>
          <w:tcPr>
            <w:tcW w:w="5295" w:type="dxa"/>
            <w:vAlign w:val="center"/>
          </w:tcPr>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1.根据美育活动开展情况按4、3、2记分。根据书法教育开展情况按2、1记分。根据艺术素质抽测成绩折分。</w:t>
            </w:r>
          </w:p>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2.根据艺术社团活动及百灵艺术节、素质展演参与情况按4、3、2记分。根据校园艺术节开展情况按3、2、1记分。</w:t>
            </w:r>
          </w:p>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3.根据科技教师培养措施和效果按5、4、3记分。2.根据科技教育活动开展和学生科技素养情况按10、9、8、7、6记分。3.根据科技社团建立和活动情况按5、4、3记分。</w:t>
            </w:r>
          </w:p>
        </w:tc>
        <w:tc>
          <w:tcPr>
            <w:tcW w:w="1114" w:type="dxa"/>
            <w:vAlign w:val="center"/>
          </w:tcPr>
          <w:p>
            <w:pPr>
              <w:snapToGrid w:val="0"/>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1、2体卫艺科</w:t>
            </w:r>
          </w:p>
          <w:p>
            <w:pPr>
              <w:snapToGrid w:val="0"/>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3.基教科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B12</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劳动</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素质</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培养</w:t>
            </w:r>
          </w:p>
          <w:p>
            <w:pPr>
              <w:spacing w:line="300" w:lineRule="exact"/>
              <w:jc w:val="center"/>
              <w:rPr>
                <w:rFonts w:ascii="黑体" w:hAnsi="黑体" w:eastAsia="黑体" w:cs="黑体"/>
                <w:color w:val="auto"/>
                <w:szCs w:val="21"/>
              </w:rPr>
            </w:pPr>
            <w:r>
              <w:rPr>
                <w:rFonts w:hint="eastAsia" w:ascii="黑体" w:hAnsi="黑体" w:eastAsia="黑体" w:cs="黑体"/>
                <w:color w:val="auto"/>
                <w:szCs w:val="21"/>
              </w:rPr>
              <w:t>10分</w:t>
            </w:r>
          </w:p>
        </w:tc>
        <w:tc>
          <w:tcPr>
            <w:tcW w:w="6538" w:type="dxa"/>
            <w:vAlign w:val="center"/>
          </w:tcPr>
          <w:p>
            <w:pPr>
              <w:ind w:firstLine="420"/>
              <w:rPr>
                <w:rFonts w:ascii="仿宋" w:hAnsi="仿宋" w:eastAsia="仿宋" w:cs="仿宋"/>
                <w:bCs/>
                <w:color w:val="auto"/>
                <w:szCs w:val="21"/>
              </w:rPr>
            </w:pPr>
            <w:r>
              <w:rPr>
                <w:rFonts w:hint="eastAsia" w:ascii="仿宋" w:hAnsi="仿宋" w:eastAsia="仿宋" w:cs="仿宋"/>
                <w:color w:val="auto"/>
              </w:rPr>
              <w:t>劳动实践时间不少于综合实践活动课程总课时的50%（4分）。系统设计落实学生校内及家务劳动（2分）。建设满足劳动教育的实践基地和场所（2分），配足配齐专兼职综合实践活动课程教师（2分）。</w:t>
            </w:r>
          </w:p>
        </w:tc>
        <w:tc>
          <w:tcPr>
            <w:tcW w:w="5295" w:type="dxa"/>
            <w:vAlign w:val="center"/>
          </w:tcPr>
          <w:p>
            <w:pPr>
              <w:snapToGrid w:val="0"/>
              <w:spacing w:line="300" w:lineRule="exact"/>
              <w:ind w:firstLine="420" w:firstLineChars="200"/>
              <w:rPr>
                <w:rFonts w:ascii="仿宋" w:hAnsi="仿宋" w:eastAsia="仿宋" w:cs="仿宋"/>
                <w:bCs/>
                <w:color w:val="auto"/>
                <w:szCs w:val="21"/>
              </w:rPr>
            </w:pPr>
            <w:r>
              <w:rPr>
                <w:rFonts w:hint="eastAsia" w:ascii="仿宋" w:hAnsi="仿宋" w:eastAsia="仿宋" w:cs="仿宋"/>
                <w:color w:val="auto"/>
              </w:rPr>
              <w:t>根据劳动实践课时设置和劳动实践情况，按4、3、2、1、0记分。根据学生校内及家务劳动情况，按2、1、0记分。根据劳动教育实践基地和场所建设情况，按2、1、0记分。根据专兼职综合实践活动课程教师配备情况，按2、1、0记分。</w:t>
            </w:r>
          </w:p>
        </w:tc>
        <w:tc>
          <w:tcPr>
            <w:tcW w:w="1114" w:type="dxa"/>
            <w:vAlign w:val="center"/>
          </w:tcPr>
          <w:p>
            <w:pPr>
              <w:snapToGrid w:val="0"/>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A4</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后勤</w:t>
            </w:r>
          </w:p>
          <w:p>
            <w:pPr>
              <w:jc w:val="center"/>
              <w:rPr>
                <w:rFonts w:ascii="黑体" w:hAnsi="黑体" w:eastAsia="黑体" w:cs="黑体"/>
                <w:color w:val="auto"/>
              </w:rPr>
            </w:pPr>
            <w:r>
              <w:rPr>
                <w:rFonts w:hint="eastAsia" w:ascii="黑体" w:hAnsi="黑体" w:eastAsia="黑体" w:cs="黑体"/>
                <w:color w:val="auto"/>
              </w:rPr>
              <w:t>保障</w:t>
            </w:r>
          </w:p>
          <w:p>
            <w:pPr>
              <w:jc w:val="center"/>
              <w:rPr>
                <w:rFonts w:ascii="黑体" w:hAnsi="黑体" w:eastAsia="黑体" w:cs="黑体"/>
                <w:color w:val="auto"/>
              </w:rPr>
            </w:pPr>
            <w:r>
              <w:rPr>
                <w:rFonts w:hint="eastAsia" w:ascii="黑体" w:hAnsi="黑体" w:eastAsia="黑体" w:cs="黑体"/>
                <w:color w:val="auto"/>
              </w:rPr>
              <w:t>180分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B13</w:t>
            </w:r>
            <w:r>
              <w:rPr>
                <w:rFonts w:ascii="黑体" w:hAnsi="黑体" w:eastAsia="黑体" w:cs="黑体"/>
                <w:color w:val="auto"/>
              </w:rPr>
              <w:t xml:space="preserve"> </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安全</w:t>
            </w:r>
          </w:p>
          <w:p>
            <w:pPr>
              <w:jc w:val="center"/>
              <w:rPr>
                <w:rFonts w:ascii="黑体" w:hAnsi="黑体" w:eastAsia="黑体" w:cs="黑体"/>
                <w:color w:val="auto"/>
              </w:rPr>
            </w:pPr>
            <w:r>
              <w:rPr>
                <w:rFonts w:hint="eastAsia" w:ascii="黑体" w:hAnsi="黑体" w:eastAsia="黑体" w:cs="黑体"/>
                <w:color w:val="auto"/>
              </w:rPr>
              <w:t>45分</w:t>
            </w:r>
          </w:p>
          <w:p>
            <w:pPr>
              <w:jc w:val="center"/>
              <w:rPr>
                <w:rFonts w:ascii="黑体" w:hAnsi="黑体" w:eastAsia="黑体" w:cs="黑体"/>
                <w:color w:val="auto"/>
                <w:szCs w:val="21"/>
              </w:rPr>
            </w:pPr>
          </w:p>
        </w:tc>
        <w:tc>
          <w:tcPr>
            <w:tcW w:w="6538" w:type="dxa"/>
            <w:vAlign w:val="top"/>
          </w:tcPr>
          <w:p>
            <w:pPr>
              <w:rPr>
                <w:rFonts w:ascii="仿宋" w:hAnsi="仿宋" w:eastAsia="仿宋" w:cs="仿宋"/>
                <w:color w:val="auto"/>
              </w:rPr>
            </w:pPr>
            <w:r>
              <w:rPr>
                <w:rFonts w:hint="eastAsia" w:ascii="仿宋" w:hAnsi="仿宋" w:eastAsia="仿宋" w:cs="仿宋"/>
                <w:color w:val="auto"/>
              </w:rPr>
              <w:t>　　1.安全管理机构及制度健全（2分）。落实安全管理责任体系，安全办主任享受中层正职待遇，安全管理员享受中层副职待遇，且无安全责任事故发生（5分）。校园安全档案管理规范（</w:t>
            </w:r>
            <w:r>
              <w:rPr>
                <w:rFonts w:ascii="仿宋" w:hAnsi="仿宋" w:eastAsia="仿宋" w:cs="仿宋"/>
                <w:color w:val="auto"/>
              </w:rPr>
              <w:t>5</w:t>
            </w:r>
            <w:r>
              <w:rPr>
                <w:rFonts w:hint="eastAsia" w:ascii="仿宋" w:hAnsi="仿宋" w:eastAsia="仿宋" w:cs="仿宋"/>
                <w:color w:val="auto"/>
              </w:rPr>
              <w:t>分）。落实安全隐患自查、整改长效机制（2分）。健全应急预案，每月至少开展一次应急疏散演练（5分）。</w:t>
            </w:r>
          </w:p>
          <w:p>
            <w:pPr>
              <w:ind w:firstLine="420"/>
              <w:rPr>
                <w:rFonts w:ascii="仿宋" w:hAnsi="仿宋" w:eastAsia="仿宋" w:cs="仿宋"/>
                <w:color w:val="auto"/>
              </w:rPr>
            </w:pPr>
            <w:r>
              <w:rPr>
                <w:rFonts w:ascii="仿宋" w:hAnsi="仿宋" w:eastAsia="仿宋" w:cs="仿宋"/>
                <w:color w:val="auto"/>
              </w:rPr>
              <w:t>2</w:t>
            </w:r>
            <w:r>
              <w:rPr>
                <w:rFonts w:hint="eastAsia" w:ascii="仿宋" w:hAnsi="仿宋" w:eastAsia="仿宋" w:cs="仿宋"/>
                <w:color w:val="auto"/>
              </w:rPr>
              <w:t>.落实校园安保，实施封闭管理、引领入校、上放学值班等制度（</w:t>
            </w:r>
            <w:r>
              <w:rPr>
                <w:rFonts w:ascii="仿宋" w:hAnsi="仿宋" w:eastAsia="仿宋" w:cs="仿宋"/>
                <w:color w:val="auto"/>
              </w:rPr>
              <w:t>10</w:t>
            </w:r>
            <w:r>
              <w:rPr>
                <w:rFonts w:hint="eastAsia" w:ascii="仿宋" w:hAnsi="仿宋" w:eastAsia="仿宋" w:cs="仿宋"/>
                <w:color w:val="auto"/>
              </w:rPr>
              <w:t>分）。消防设施维护到位，消防演练落实到位（</w:t>
            </w:r>
            <w:r>
              <w:rPr>
                <w:rFonts w:ascii="仿宋" w:hAnsi="仿宋" w:eastAsia="仿宋" w:cs="仿宋"/>
                <w:color w:val="auto"/>
              </w:rPr>
              <w:t>5</w:t>
            </w:r>
            <w:r>
              <w:rPr>
                <w:rFonts w:hint="eastAsia" w:ascii="仿宋" w:hAnsi="仿宋" w:eastAsia="仿宋" w:cs="仿宋"/>
                <w:color w:val="auto"/>
              </w:rPr>
              <w:t>分）。校园周边环境综合治理到位（</w:t>
            </w:r>
            <w:r>
              <w:rPr>
                <w:rFonts w:ascii="仿宋" w:hAnsi="仿宋" w:eastAsia="仿宋" w:cs="仿宋"/>
                <w:color w:val="auto"/>
              </w:rPr>
              <w:t>5</w:t>
            </w:r>
            <w:r>
              <w:rPr>
                <w:rFonts w:hint="eastAsia" w:ascii="仿宋" w:hAnsi="仿宋" w:eastAsia="仿宋" w:cs="仿宋"/>
                <w:color w:val="auto"/>
              </w:rPr>
              <w:t>分）。</w:t>
            </w:r>
          </w:p>
          <w:p>
            <w:pPr>
              <w:ind w:firstLine="420" w:firstLineChars="0"/>
              <w:rPr>
                <w:rFonts w:ascii="仿宋" w:hAnsi="仿宋" w:eastAsia="仿宋" w:cs="仿宋"/>
                <w:color w:val="auto"/>
              </w:rPr>
            </w:pPr>
            <w:r>
              <w:rPr>
                <w:rFonts w:ascii="仿宋" w:hAnsi="仿宋" w:eastAsia="仿宋" w:cs="仿宋"/>
                <w:color w:val="auto"/>
              </w:rPr>
              <w:t>3</w:t>
            </w:r>
            <w:r>
              <w:rPr>
                <w:rFonts w:hint="eastAsia" w:ascii="仿宋" w:hAnsi="仿宋" w:eastAsia="仿宋" w:cs="仿宋"/>
                <w:color w:val="auto"/>
              </w:rPr>
              <w:t>.落实安全教育，开好安全教育课，每月至少开展一次主题教育，确保学生安全培训效果（</w:t>
            </w:r>
            <w:r>
              <w:rPr>
                <w:rFonts w:ascii="仿宋" w:hAnsi="仿宋" w:eastAsia="仿宋" w:cs="仿宋"/>
                <w:color w:val="auto"/>
              </w:rPr>
              <w:t>6</w:t>
            </w:r>
            <w:r>
              <w:rPr>
                <w:rFonts w:hint="eastAsia" w:ascii="仿宋" w:hAnsi="仿宋" w:eastAsia="仿宋" w:cs="仿宋"/>
                <w:color w:val="auto"/>
              </w:rPr>
              <w:t>分）。</w:t>
            </w:r>
          </w:p>
        </w:tc>
        <w:tc>
          <w:tcPr>
            <w:tcW w:w="5295" w:type="dxa"/>
            <w:vAlign w:val="top"/>
          </w:tcPr>
          <w:p>
            <w:pPr>
              <w:ind w:firstLine="420"/>
              <w:rPr>
                <w:rFonts w:ascii="仿宋" w:hAnsi="仿宋" w:eastAsia="仿宋" w:cs="仿宋"/>
                <w:color w:val="auto"/>
              </w:rPr>
            </w:pPr>
            <w:r>
              <w:rPr>
                <w:rFonts w:hint="eastAsia" w:ascii="仿宋" w:hAnsi="仿宋" w:eastAsia="仿宋" w:cs="仿宋"/>
                <w:color w:val="auto"/>
              </w:rPr>
              <w:t>1.根据安全管理机构设立及安全制度落实情况记2、1、0记分。根据安全管理职责体系及安全管理人员待遇落实情况按5、3、1记分，出现安全责任事故不得分。根据安全管理档案规范情况按</w:t>
            </w:r>
            <w:r>
              <w:rPr>
                <w:rFonts w:ascii="仿宋" w:hAnsi="仿宋" w:eastAsia="仿宋" w:cs="仿宋"/>
                <w:color w:val="auto"/>
              </w:rPr>
              <w:t>5</w:t>
            </w: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记分。根据安全隐患自查整改情况按2、1、0记分。根据预案制定和演练开展情况按5、3、1记分。</w:t>
            </w:r>
          </w:p>
          <w:p>
            <w:pPr>
              <w:ind w:firstLine="420"/>
              <w:rPr>
                <w:rFonts w:ascii="仿宋" w:hAnsi="仿宋" w:eastAsia="仿宋" w:cs="仿宋"/>
                <w:color w:val="auto"/>
              </w:rPr>
            </w:pPr>
            <w:r>
              <w:rPr>
                <w:rFonts w:ascii="仿宋" w:hAnsi="仿宋" w:eastAsia="仿宋" w:cs="仿宋"/>
                <w:color w:val="auto"/>
              </w:rPr>
              <w:t>2</w:t>
            </w:r>
            <w:r>
              <w:rPr>
                <w:rFonts w:hint="eastAsia" w:ascii="仿宋" w:hAnsi="仿宋" w:eastAsia="仿宋" w:cs="仿宋"/>
                <w:color w:val="auto"/>
              </w:rPr>
              <w:t>.根据校园安保落实情况按</w:t>
            </w:r>
            <w:r>
              <w:rPr>
                <w:rFonts w:ascii="仿宋" w:hAnsi="仿宋" w:eastAsia="仿宋" w:cs="仿宋"/>
                <w:color w:val="auto"/>
              </w:rPr>
              <w:t>10</w:t>
            </w:r>
            <w:r>
              <w:rPr>
                <w:rFonts w:hint="eastAsia" w:ascii="仿宋" w:hAnsi="仿宋" w:eastAsia="仿宋" w:cs="仿宋"/>
                <w:color w:val="auto"/>
              </w:rPr>
              <w:t>、</w:t>
            </w:r>
            <w:r>
              <w:rPr>
                <w:rFonts w:ascii="仿宋" w:hAnsi="仿宋" w:eastAsia="仿宋" w:cs="仿宋"/>
                <w:color w:val="auto"/>
              </w:rPr>
              <w:t>8</w:t>
            </w:r>
            <w:r>
              <w:rPr>
                <w:rFonts w:hint="eastAsia" w:ascii="仿宋" w:hAnsi="仿宋" w:eastAsia="仿宋" w:cs="仿宋"/>
                <w:color w:val="auto"/>
              </w:rPr>
              <w:t>、</w:t>
            </w:r>
            <w:r>
              <w:rPr>
                <w:rFonts w:ascii="仿宋" w:hAnsi="仿宋" w:eastAsia="仿宋" w:cs="仿宋"/>
                <w:color w:val="auto"/>
              </w:rPr>
              <w:t>6</w:t>
            </w: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、2、0记分。根据消防安全落实情况按</w:t>
            </w:r>
            <w:r>
              <w:rPr>
                <w:rFonts w:ascii="仿宋" w:hAnsi="仿宋" w:eastAsia="仿宋" w:cs="仿宋"/>
                <w:color w:val="auto"/>
              </w:rPr>
              <w:t>5</w:t>
            </w:r>
            <w:r>
              <w:rPr>
                <w:rFonts w:hint="eastAsia" w:ascii="仿宋" w:hAnsi="仿宋" w:eastAsia="仿宋" w:cs="仿宋"/>
                <w:color w:val="auto"/>
              </w:rPr>
              <w:t>、4、3、2、0记分。根据校园周边环境综合治理结果按</w:t>
            </w:r>
            <w:r>
              <w:rPr>
                <w:rFonts w:ascii="仿宋" w:hAnsi="仿宋" w:eastAsia="仿宋" w:cs="仿宋"/>
                <w:color w:val="auto"/>
              </w:rPr>
              <w:t>5</w:t>
            </w: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记分。</w:t>
            </w:r>
          </w:p>
          <w:p>
            <w:pPr>
              <w:ind w:firstLine="420" w:firstLineChars="0"/>
              <w:rPr>
                <w:rFonts w:ascii="仿宋" w:hAnsi="仿宋" w:eastAsia="仿宋" w:cs="仿宋"/>
                <w:color w:val="auto"/>
              </w:rPr>
            </w:pPr>
            <w:r>
              <w:rPr>
                <w:rFonts w:ascii="仿宋" w:hAnsi="仿宋" w:eastAsia="仿宋" w:cs="仿宋"/>
                <w:color w:val="auto"/>
              </w:rPr>
              <w:t>3</w:t>
            </w:r>
            <w:r>
              <w:rPr>
                <w:rFonts w:hint="eastAsia" w:ascii="仿宋" w:hAnsi="仿宋" w:eastAsia="仿宋" w:cs="仿宋"/>
                <w:color w:val="auto"/>
              </w:rPr>
              <w:t>.根据安全教育开展情况按6、</w:t>
            </w:r>
            <w:r>
              <w:rPr>
                <w:rFonts w:ascii="仿宋" w:hAnsi="仿宋" w:eastAsia="仿宋" w:cs="仿宋"/>
                <w:color w:val="auto"/>
              </w:rPr>
              <w:t>4</w:t>
            </w:r>
            <w:r>
              <w:rPr>
                <w:rFonts w:hint="eastAsia" w:ascii="仿宋" w:hAnsi="仿宋" w:eastAsia="仿宋" w:cs="仿宋"/>
                <w:color w:val="auto"/>
              </w:rPr>
              <w:t>、3、2记分。</w:t>
            </w:r>
          </w:p>
        </w:tc>
        <w:tc>
          <w:tcPr>
            <w:tcW w:w="1114" w:type="dxa"/>
            <w:vAlign w:val="center"/>
          </w:tcPr>
          <w:p>
            <w:pPr>
              <w:rPr>
                <w:rFonts w:ascii="楷体_GB2312" w:hAnsi="楷体_GB2312" w:eastAsia="楷体_GB2312" w:cs="楷体_GB2312"/>
                <w:color w:val="auto"/>
                <w:szCs w:val="21"/>
              </w:rPr>
            </w:pPr>
            <w:r>
              <w:rPr>
                <w:rFonts w:hint="eastAsia" w:ascii="楷体_GB2312" w:hAnsi="楷体_GB2312" w:eastAsia="楷体_GB2312" w:cs="楷体_GB2312"/>
                <w:color w:val="auto"/>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B14</w:t>
            </w:r>
          </w:p>
          <w:p>
            <w:pPr>
              <w:jc w:val="center"/>
              <w:rPr>
                <w:rFonts w:ascii="黑体" w:hAnsi="黑体" w:eastAsia="黑体" w:cs="黑体"/>
                <w:color w:val="auto"/>
              </w:rPr>
            </w:pPr>
            <w:r>
              <w:rPr>
                <w:rFonts w:hint="eastAsia" w:ascii="黑体" w:hAnsi="黑体" w:eastAsia="黑体" w:cs="黑体"/>
                <w:color w:val="auto"/>
              </w:rPr>
              <w:t>财务管理</w:t>
            </w:r>
          </w:p>
          <w:p>
            <w:pPr>
              <w:jc w:val="center"/>
              <w:rPr>
                <w:rFonts w:ascii="黑体" w:hAnsi="黑体" w:eastAsia="黑体" w:cs="黑体"/>
                <w:color w:val="auto"/>
              </w:rPr>
            </w:pPr>
            <w:r>
              <w:rPr>
                <w:rFonts w:hint="eastAsia" w:ascii="黑体" w:hAnsi="黑体" w:eastAsia="黑体" w:cs="黑体"/>
                <w:color w:val="auto"/>
              </w:rPr>
              <w:t>30分</w:t>
            </w:r>
          </w:p>
          <w:p>
            <w:pPr>
              <w:jc w:val="center"/>
              <w:rPr>
                <w:rFonts w:ascii="黑体" w:hAnsi="黑体" w:eastAsia="黑体" w:cs="黑体"/>
                <w:color w:val="auto"/>
              </w:rPr>
            </w:pPr>
          </w:p>
        </w:tc>
        <w:tc>
          <w:tcPr>
            <w:tcW w:w="6538" w:type="dxa"/>
          </w:tcPr>
          <w:p>
            <w:pPr>
              <w:ind w:firstLine="420"/>
              <w:rPr>
                <w:rFonts w:ascii="仿宋" w:hAnsi="仿宋" w:eastAsia="仿宋" w:cs="仿宋"/>
                <w:color w:val="auto"/>
              </w:rPr>
            </w:pPr>
            <w:r>
              <w:rPr>
                <w:rFonts w:hint="eastAsia" w:ascii="仿宋" w:hAnsi="仿宋" w:eastAsia="仿宋" w:cs="仿宋"/>
                <w:color w:val="auto"/>
              </w:rPr>
              <w:t>1.财务管理规范，遵守财经纪律，专项资金及公用经费支出符合规定，无违规事件发生（8分）。完善财务管理制度，规范预决算管理（5分）。财务审计问题整改及时、到位（5分）。财务人员积极参加网上继续教育和业务培训（2分）。</w:t>
            </w:r>
          </w:p>
          <w:p>
            <w:pPr>
              <w:ind w:firstLine="420"/>
              <w:rPr>
                <w:rFonts w:ascii="仿宋" w:hAnsi="仿宋" w:eastAsia="仿宋" w:cs="仿宋"/>
                <w:color w:val="auto"/>
              </w:rPr>
            </w:pPr>
            <w:r>
              <w:rPr>
                <w:rFonts w:hint="eastAsia" w:ascii="仿宋" w:hAnsi="仿宋" w:eastAsia="仿宋" w:cs="仿宋"/>
                <w:color w:val="auto"/>
              </w:rPr>
              <w:t>2.收入及时足额上交，票据等会计档案管理规范（2分）。统计数据真实、准确，统计档案管理规范（2分）。年度教师培训经费不低于年度公用经费总额的5％（2分）。</w:t>
            </w:r>
          </w:p>
          <w:p>
            <w:pPr>
              <w:ind w:firstLine="420" w:firstLineChars="200"/>
              <w:rPr>
                <w:rFonts w:ascii="仿宋" w:hAnsi="仿宋" w:eastAsia="仿宋" w:cs="仿宋"/>
                <w:color w:val="auto"/>
                <w:kern w:val="0"/>
                <w:szCs w:val="21"/>
              </w:rPr>
            </w:pPr>
            <w:r>
              <w:rPr>
                <w:rFonts w:hint="eastAsia" w:ascii="仿宋" w:hAnsi="仿宋" w:eastAsia="仿宋" w:cs="仿宋"/>
                <w:color w:val="auto"/>
              </w:rPr>
              <w:t>3.学生资助工作管理规范（4分）。</w:t>
            </w:r>
          </w:p>
        </w:tc>
        <w:tc>
          <w:tcPr>
            <w:tcW w:w="5295" w:type="dxa"/>
          </w:tcPr>
          <w:p>
            <w:pPr>
              <w:ind w:firstLine="420"/>
              <w:rPr>
                <w:rFonts w:ascii="仿宋" w:hAnsi="仿宋" w:eastAsia="仿宋" w:cs="仿宋"/>
                <w:color w:val="auto"/>
              </w:rPr>
            </w:pPr>
            <w:r>
              <w:rPr>
                <w:rFonts w:hint="eastAsia" w:ascii="仿宋" w:hAnsi="仿宋" w:eastAsia="仿宋" w:cs="仿宋"/>
                <w:color w:val="auto"/>
              </w:rPr>
              <w:t>1.根据财经纪律、财务管理、资金使用及财务公开情况按8、7、6、4记分。核实一项违规事项，分别按省、市、区4、3、2分扣分，扣完8分为止。根据内控体系、财务制度建设和落实情况按5、4、3记分。根据财务审计及整改情况按5、4、3记分。根据培训情况按2、1、0记分。</w:t>
            </w:r>
          </w:p>
          <w:p>
            <w:pPr>
              <w:ind w:firstLine="420"/>
              <w:rPr>
                <w:rFonts w:ascii="仿宋" w:hAnsi="仿宋" w:eastAsia="仿宋" w:cs="仿宋"/>
                <w:color w:val="auto"/>
              </w:rPr>
            </w:pPr>
            <w:r>
              <w:rPr>
                <w:rFonts w:hint="eastAsia" w:ascii="仿宋" w:hAnsi="仿宋" w:eastAsia="仿宋" w:cs="仿宋"/>
                <w:color w:val="auto"/>
              </w:rPr>
              <w:t>2.根据收入上交、票据使用和档案管理情况按2、1、0记分。根据数据统计工作和统计档案管理情况按2、1记分。根据年度教师培训经费占年度公用经费总额的比例按2、1记分。</w:t>
            </w:r>
          </w:p>
          <w:p>
            <w:pPr>
              <w:ind w:firstLine="420"/>
              <w:rPr>
                <w:rFonts w:ascii="仿宋" w:hAnsi="仿宋" w:eastAsia="仿宋" w:cs="仿宋"/>
                <w:color w:val="auto"/>
              </w:rPr>
            </w:pPr>
            <w:r>
              <w:rPr>
                <w:rFonts w:hint="eastAsia" w:ascii="仿宋" w:hAnsi="仿宋" w:eastAsia="仿宋" w:cs="仿宋"/>
                <w:color w:val="auto"/>
              </w:rPr>
              <w:t>3.根据学生资助工作管理和落实情况按4、3、2记分。</w:t>
            </w:r>
          </w:p>
        </w:tc>
        <w:tc>
          <w:tcPr>
            <w:tcW w:w="1114" w:type="dxa"/>
            <w:vAlign w:val="center"/>
          </w:tcPr>
          <w:p>
            <w:pPr>
              <w:rPr>
                <w:rFonts w:ascii="楷体_GB2312" w:hAnsi="楷体_GB2312" w:eastAsia="楷体_GB2312" w:cs="楷体_GB2312"/>
                <w:color w:val="auto"/>
                <w:szCs w:val="21"/>
              </w:rPr>
            </w:pPr>
            <w:r>
              <w:rPr>
                <w:rFonts w:hint="eastAsia" w:ascii="楷体_GB2312" w:hAnsi="楷体_GB2312" w:eastAsia="楷体_GB2312" w:cs="楷体_GB2312"/>
                <w:color w:val="auto"/>
                <w:szCs w:val="21"/>
              </w:rPr>
              <w:t>1、2计财科</w:t>
            </w:r>
          </w:p>
          <w:p>
            <w:pPr>
              <w:rPr>
                <w:rFonts w:ascii="楷体_GB2312" w:hAnsi="楷体_GB2312" w:eastAsia="楷体_GB2312" w:cs="楷体_GB2312"/>
                <w:color w:val="auto"/>
              </w:rPr>
            </w:pPr>
            <w:r>
              <w:rPr>
                <w:rFonts w:hint="eastAsia" w:ascii="楷体_GB2312" w:hAnsi="楷体_GB2312" w:eastAsia="楷体_GB2312" w:cs="楷体_GB2312"/>
                <w:color w:val="auto"/>
                <w:szCs w:val="21"/>
              </w:rPr>
              <w:t>3.资助中心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B15</w:t>
            </w:r>
          </w:p>
          <w:p>
            <w:pPr>
              <w:jc w:val="center"/>
              <w:rPr>
                <w:rFonts w:ascii="黑体" w:hAnsi="黑体" w:eastAsia="黑体" w:cs="黑体"/>
                <w:color w:val="auto"/>
              </w:rPr>
            </w:pPr>
            <w:r>
              <w:rPr>
                <w:rFonts w:hint="eastAsia" w:ascii="黑体" w:hAnsi="黑体" w:eastAsia="黑体" w:cs="黑体"/>
                <w:color w:val="auto"/>
              </w:rPr>
              <w:t>信息</w:t>
            </w:r>
          </w:p>
          <w:p>
            <w:pPr>
              <w:jc w:val="center"/>
              <w:rPr>
                <w:rFonts w:ascii="黑体" w:hAnsi="黑体" w:eastAsia="黑体" w:cs="黑体"/>
                <w:color w:val="auto"/>
              </w:rPr>
            </w:pPr>
            <w:r>
              <w:rPr>
                <w:rFonts w:hint="eastAsia" w:ascii="黑体" w:hAnsi="黑体" w:eastAsia="黑体" w:cs="黑体"/>
                <w:color w:val="auto"/>
              </w:rPr>
              <w:t>技术</w:t>
            </w:r>
          </w:p>
          <w:p>
            <w:pPr>
              <w:jc w:val="center"/>
              <w:rPr>
                <w:rFonts w:ascii="黑体" w:hAnsi="黑体" w:eastAsia="黑体" w:cs="黑体"/>
                <w:color w:val="auto"/>
              </w:rPr>
            </w:pPr>
            <w:r>
              <w:rPr>
                <w:rFonts w:hint="eastAsia" w:ascii="黑体" w:hAnsi="黑体" w:eastAsia="黑体" w:cs="黑体"/>
                <w:color w:val="auto"/>
              </w:rPr>
              <w:t>40分</w:t>
            </w:r>
          </w:p>
        </w:tc>
        <w:tc>
          <w:tcPr>
            <w:tcW w:w="6538" w:type="dxa"/>
            <w:vAlign w:val="center"/>
          </w:tcPr>
          <w:p>
            <w:pPr>
              <w:ind w:firstLine="420"/>
              <w:jc w:val="left"/>
              <w:rPr>
                <w:rFonts w:ascii="仿宋" w:hAnsi="仿宋" w:eastAsia="仿宋" w:cs="仿宋"/>
                <w:color w:val="auto"/>
                <w:kern w:val="0"/>
                <w:szCs w:val="21"/>
              </w:rPr>
            </w:pPr>
            <w:r>
              <w:rPr>
                <w:rFonts w:hint="eastAsia" w:ascii="仿宋" w:hAnsi="仿宋" w:eastAsia="仿宋" w:cs="仿宋"/>
                <w:color w:val="auto"/>
                <w:kern w:val="0"/>
                <w:szCs w:val="21"/>
              </w:rPr>
              <w:t>1.配足配齐信息技术设备，按时更新，管理规范（</w:t>
            </w:r>
            <w:r>
              <w:rPr>
                <w:rFonts w:ascii="仿宋" w:hAnsi="仿宋" w:eastAsia="仿宋" w:cs="仿宋"/>
                <w:color w:val="auto"/>
                <w:kern w:val="0"/>
                <w:szCs w:val="21"/>
              </w:rPr>
              <w:t>8</w:t>
            </w:r>
            <w:r>
              <w:rPr>
                <w:rFonts w:hint="eastAsia" w:ascii="仿宋" w:hAnsi="仿宋" w:eastAsia="仿宋" w:cs="仿宋"/>
                <w:color w:val="auto"/>
                <w:kern w:val="0"/>
                <w:szCs w:val="21"/>
              </w:rPr>
              <w:t>分）。</w:t>
            </w:r>
          </w:p>
          <w:p>
            <w:pPr>
              <w:ind w:firstLine="420"/>
              <w:jc w:val="left"/>
              <w:rPr>
                <w:rFonts w:ascii="仿宋" w:hAnsi="仿宋" w:eastAsia="仿宋" w:cs="仿宋"/>
                <w:color w:val="auto"/>
                <w:kern w:val="0"/>
                <w:szCs w:val="21"/>
              </w:rPr>
            </w:pPr>
            <w:r>
              <w:rPr>
                <w:rFonts w:hint="eastAsia" w:ascii="仿宋" w:hAnsi="仿宋" w:eastAsia="仿宋" w:cs="仿宋"/>
                <w:color w:val="auto"/>
                <w:kern w:val="0"/>
                <w:szCs w:val="21"/>
              </w:rPr>
              <w:t>2.学校建有校园网平台，在教学、科研、管理及服务中使用广泛，更新及时（1</w:t>
            </w:r>
            <w:r>
              <w:rPr>
                <w:rFonts w:ascii="仿宋" w:hAnsi="仿宋" w:eastAsia="仿宋" w:cs="仿宋"/>
                <w:color w:val="auto"/>
                <w:kern w:val="0"/>
                <w:szCs w:val="21"/>
              </w:rPr>
              <w:t>2</w:t>
            </w:r>
            <w:r>
              <w:rPr>
                <w:rFonts w:hint="eastAsia" w:ascii="仿宋" w:hAnsi="仿宋" w:eastAsia="仿宋" w:cs="仿宋"/>
                <w:color w:val="auto"/>
                <w:kern w:val="0"/>
                <w:szCs w:val="21"/>
              </w:rPr>
              <w:t>分）。</w:t>
            </w:r>
          </w:p>
          <w:p>
            <w:pPr>
              <w:ind w:firstLine="420"/>
              <w:jc w:val="left"/>
              <w:rPr>
                <w:rFonts w:ascii="仿宋" w:hAnsi="仿宋" w:eastAsia="仿宋" w:cs="仿宋"/>
                <w:color w:val="auto"/>
                <w:kern w:val="0"/>
                <w:szCs w:val="21"/>
              </w:rPr>
            </w:pPr>
            <w:r>
              <w:rPr>
                <w:rFonts w:ascii="仿宋" w:hAnsi="仿宋" w:eastAsia="仿宋" w:cs="仿宋"/>
                <w:color w:val="auto"/>
                <w:kern w:val="0"/>
                <w:szCs w:val="21"/>
              </w:rPr>
              <w:t>3</w:t>
            </w:r>
            <w:r>
              <w:rPr>
                <w:rFonts w:hint="eastAsia" w:ascii="仿宋" w:hAnsi="仿宋" w:eastAsia="仿宋" w:cs="仿宋"/>
                <w:color w:val="auto"/>
                <w:kern w:val="0"/>
                <w:szCs w:val="21"/>
              </w:rPr>
              <w:t>.师生信息技术素养高（10分）。</w:t>
            </w:r>
          </w:p>
          <w:p>
            <w:pPr>
              <w:ind w:firstLine="420"/>
              <w:jc w:val="left"/>
              <w:rPr>
                <w:rFonts w:ascii="仿宋" w:hAnsi="仿宋" w:eastAsia="仿宋" w:cs="仿宋"/>
                <w:bCs/>
                <w:color w:val="auto"/>
                <w:szCs w:val="21"/>
              </w:rPr>
            </w:pPr>
            <w:r>
              <w:rPr>
                <w:rFonts w:ascii="仿宋" w:hAnsi="仿宋" w:eastAsia="仿宋" w:cs="仿宋"/>
                <w:color w:val="auto"/>
                <w:kern w:val="0"/>
                <w:szCs w:val="21"/>
              </w:rPr>
              <w:t>4</w:t>
            </w:r>
            <w:r>
              <w:rPr>
                <w:rFonts w:hint="eastAsia" w:ascii="仿宋" w:hAnsi="仿宋" w:eastAsia="仿宋" w:cs="仿宋"/>
                <w:color w:val="auto"/>
                <w:kern w:val="0"/>
                <w:szCs w:val="21"/>
              </w:rPr>
              <w:t>.落实智慧校园建设相关工作（</w:t>
            </w:r>
            <w:r>
              <w:rPr>
                <w:rFonts w:ascii="仿宋" w:hAnsi="仿宋" w:eastAsia="仿宋" w:cs="仿宋"/>
                <w:color w:val="auto"/>
                <w:kern w:val="0"/>
                <w:szCs w:val="21"/>
              </w:rPr>
              <w:t>10</w:t>
            </w:r>
            <w:r>
              <w:rPr>
                <w:rFonts w:hint="eastAsia" w:ascii="仿宋" w:hAnsi="仿宋" w:eastAsia="仿宋" w:cs="仿宋"/>
                <w:color w:val="auto"/>
                <w:kern w:val="0"/>
                <w:szCs w:val="21"/>
              </w:rPr>
              <w:t>分）。</w:t>
            </w:r>
          </w:p>
        </w:tc>
        <w:tc>
          <w:tcPr>
            <w:tcW w:w="5295" w:type="dxa"/>
          </w:tcPr>
          <w:p>
            <w:pPr>
              <w:ind w:firstLine="420"/>
              <w:rPr>
                <w:rFonts w:ascii="仿宋" w:hAnsi="仿宋" w:eastAsia="仿宋" w:cs="仿宋"/>
                <w:color w:val="auto"/>
              </w:rPr>
            </w:pPr>
            <w:r>
              <w:rPr>
                <w:rFonts w:hint="eastAsia" w:ascii="仿宋" w:hAnsi="仿宋" w:eastAsia="仿宋" w:cs="仿宋"/>
                <w:color w:val="auto"/>
              </w:rPr>
              <w:t>1.根据信息技术设备配备数量、质量按4、3、2记分；配备专（兼）职管理员记</w:t>
            </w:r>
            <w:r>
              <w:rPr>
                <w:rFonts w:ascii="仿宋" w:hAnsi="仿宋" w:eastAsia="仿宋" w:cs="仿宋"/>
                <w:color w:val="auto"/>
              </w:rPr>
              <w:t>2</w:t>
            </w:r>
            <w:r>
              <w:rPr>
                <w:rFonts w:hint="eastAsia" w:ascii="仿宋" w:hAnsi="仿宋" w:eastAsia="仿宋" w:cs="仿宋"/>
                <w:color w:val="auto"/>
              </w:rPr>
              <w:t>分，否则记0分；设备管理、维护维修及时，完好率较高记</w:t>
            </w:r>
            <w:r>
              <w:rPr>
                <w:rFonts w:ascii="仿宋" w:hAnsi="仿宋" w:eastAsia="仿宋" w:cs="仿宋"/>
                <w:color w:val="auto"/>
              </w:rPr>
              <w:t>2</w:t>
            </w:r>
            <w:r>
              <w:rPr>
                <w:rFonts w:hint="eastAsia" w:ascii="仿宋" w:hAnsi="仿宋" w:eastAsia="仿宋" w:cs="仿宋"/>
                <w:color w:val="auto"/>
              </w:rPr>
              <w:t>分，否则记0分。</w:t>
            </w:r>
          </w:p>
          <w:p>
            <w:pPr>
              <w:ind w:firstLine="420"/>
              <w:rPr>
                <w:rFonts w:ascii="仿宋" w:hAnsi="仿宋" w:eastAsia="仿宋" w:cs="仿宋"/>
                <w:color w:val="auto"/>
              </w:rPr>
            </w:pPr>
            <w:r>
              <w:rPr>
                <w:rFonts w:hint="eastAsia" w:ascii="仿宋" w:hAnsi="仿宋" w:eastAsia="仿宋" w:cs="仿宋"/>
                <w:color w:val="auto"/>
              </w:rPr>
              <w:t>2.建有校园网平台，记2分，否则记0分；根据校园网平台在教育教学、学校管理等方面使用情况和信息更新情况按</w:t>
            </w:r>
            <w:r>
              <w:rPr>
                <w:rFonts w:ascii="仿宋" w:hAnsi="仿宋" w:eastAsia="仿宋" w:cs="仿宋"/>
                <w:color w:val="auto"/>
              </w:rPr>
              <w:t>6</w:t>
            </w:r>
            <w:r>
              <w:rPr>
                <w:rFonts w:hint="eastAsia" w:ascii="仿宋" w:hAnsi="仿宋" w:eastAsia="仿宋" w:cs="仿宋"/>
                <w:color w:val="auto"/>
              </w:rPr>
              <w:t>、</w:t>
            </w:r>
            <w:r>
              <w:rPr>
                <w:rFonts w:ascii="仿宋" w:hAnsi="仿宋" w:eastAsia="仿宋" w:cs="仿宋"/>
                <w:color w:val="auto"/>
              </w:rPr>
              <w:t>5</w:t>
            </w: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记分；根据学校领导及师生在学校管理、学科教学、课题研究等方面的使用情况按</w:t>
            </w:r>
            <w:r>
              <w:rPr>
                <w:rFonts w:ascii="仿宋" w:hAnsi="仿宋" w:eastAsia="仿宋" w:cs="仿宋"/>
                <w:color w:val="auto"/>
              </w:rPr>
              <w:t>4</w:t>
            </w:r>
            <w:r>
              <w:rPr>
                <w:rFonts w:hint="eastAsia" w:ascii="仿宋" w:hAnsi="仿宋" w:eastAsia="仿宋" w:cs="仿宋"/>
                <w:color w:val="auto"/>
              </w:rPr>
              <w:t>、</w:t>
            </w:r>
            <w:r>
              <w:rPr>
                <w:rFonts w:ascii="仿宋" w:hAnsi="仿宋" w:eastAsia="仿宋" w:cs="仿宋"/>
                <w:color w:val="auto"/>
              </w:rPr>
              <w:t>3</w:t>
            </w: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记分。</w:t>
            </w:r>
          </w:p>
          <w:p>
            <w:pPr>
              <w:ind w:firstLine="420"/>
              <w:rPr>
                <w:rFonts w:ascii="仿宋" w:hAnsi="仿宋" w:eastAsia="仿宋" w:cs="仿宋"/>
                <w:color w:val="auto"/>
              </w:rPr>
            </w:pPr>
            <w:r>
              <w:rPr>
                <w:rFonts w:ascii="仿宋" w:hAnsi="仿宋" w:eastAsia="仿宋" w:cs="仿宋"/>
                <w:color w:val="auto"/>
              </w:rPr>
              <w:t>3</w:t>
            </w:r>
            <w:r>
              <w:rPr>
                <w:rFonts w:hint="eastAsia" w:ascii="仿宋" w:hAnsi="仿宋" w:eastAsia="仿宋" w:cs="仿宋"/>
                <w:color w:val="auto"/>
              </w:rPr>
              <w:t>.根据学生信息技术能力按6、5、4、3、2记分；根据学校领导及教师信息技术操作和上课情况按4、3、2记分。</w:t>
            </w:r>
          </w:p>
          <w:p>
            <w:pPr>
              <w:ind w:firstLine="420"/>
              <w:rPr>
                <w:rFonts w:ascii="仿宋" w:hAnsi="仿宋" w:eastAsia="仿宋" w:cs="仿宋"/>
                <w:bCs/>
                <w:color w:val="auto"/>
                <w:szCs w:val="21"/>
              </w:rPr>
            </w:pPr>
            <w:r>
              <w:rPr>
                <w:rFonts w:ascii="仿宋" w:hAnsi="仿宋" w:eastAsia="仿宋" w:cs="仿宋"/>
                <w:color w:val="auto"/>
              </w:rPr>
              <w:t>4</w:t>
            </w:r>
            <w:r>
              <w:rPr>
                <w:rFonts w:hint="eastAsia" w:ascii="仿宋" w:hAnsi="仿宋" w:eastAsia="仿宋" w:cs="仿宋"/>
                <w:color w:val="auto"/>
              </w:rPr>
              <w:t>.根据智慧校园建设相关工作落实情况，按10、9、8记分。</w:t>
            </w:r>
          </w:p>
        </w:tc>
        <w:tc>
          <w:tcPr>
            <w:tcW w:w="1114" w:type="dxa"/>
            <w:vAlign w:val="center"/>
          </w:tcPr>
          <w:p>
            <w:pPr>
              <w:rPr>
                <w:rFonts w:ascii="楷体_GB2312" w:hAnsi="楷体_GB2312" w:eastAsia="楷体_GB2312" w:cs="楷体_GB2312"/>
                <w:color w:val="auto"/>
                <w:szCs w:val="21"/>
              </w:rPr>
            </w:pPr>
            <w:r>
              <w:rPr>
                <w:rFonts w:hint="eastAsia" w:ascii="楷体_GB2312" w:hAnsi="楷体_GB2312" w:eastAsia="楷体_GB2312" w:cs="楷体_GB2312"/>
                <w:color w:val="auto"/>
              </w:rPr>
              <w:t>技术科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B16</w:t>
            </w:r>
          </w:p>
          <w:p>
            <w:pPr>
              <w:jc w:val="center"/>
              <w:rPr>
                <w:rFonts w:ascii="黑体" w:hAnsi="黑体" w:eastAsia="黑体" w:cs="黑体"/>
                <w:color w:val="auto"/>
              </w:rPr>
            </w:pPr>
            <w:r>
              <w:rPr>
                <w:rFonts w:hint="eastAsia" w:ascii="黑体" w:hAnsi="黑体" w:eastAsia="黑体" w:cs="黑体"/>
                <w:color w:val="auto"/>
              </w:rPr>
              <w:t>公共</w:t>
            </w:r>
          </w:p>
          <w:p>
            <w:pPr>
              <w:jc w:val="center"/>
              <w:rPr>
                <w:rFonts w:ascii="黑体" w:hAnsi="黑体" w:eastAsia="黑体" w:cs="黑体"/>
                <w:color w:val="auto"/>
              </w:rPr>
            </w:pPr>
            <w:r>
              <w:rPr>
                <w:rFonts w:hint="eastAsia" w:ascii="黑体" w:hAnsi="黑体" w:eastAsia="黑体" w:cs="黑体"/>
                <w:color w:val="auto"/>
              </w:rPr>
              <w:t>卫生</w:t>
            </w:r>
          </w:p>
          <w:p>
            <w:pPr>
              <w:jc w:val="center"/>
              <w:rPr>
                <w:rFonts w:ascii="黑体" w:hAnsi="黑体" w:eastAsia="黑体" w:cs="黑体"/>
                <w:color w:val="auto"/>
              </w:rPr>
            </w:pPr>
            <w:r>
              <w:rPr>
                <w:rFonts w:hint="eastAsia" w:ascii="黑体" w:hAnsi="黑体" w:eastAsia="黑体" w:cs="黑体"/>
                <w:color w:val="auto"/>
              </w:rPr>
              <w:t>20分</w:t>
            </w:r>
          </w:p>
        </w:tc>
        <w:tc>
          <w:tcPr>
            <w:tcW w:w="6538" w:type="dxa"/>
          </w:tcPr>
          <w:p>
            <w:pPr>
              <w:ind w:firstLine="420"/>
              <w:rPr>
                <w:rFonts w:ascii="仿宋" w:hAnsi="仿宋" w:eastAsia="仿宋" w:cs="仿宋"/>
                <w:color w:val="auto"/>
              </w:rPr>
            </w:pPr>
            <w:r>
              <w:rPr>
                <w:rFonts w:hint="eastAsia" w:ascii="仿宋" w:hAnsi="仿宋" w:eastAsia="仿宋" w:cs="仿宋"/>
                <w:color w:val="auto"/>
              </w:rPr>
              <w:t>1.卫生工作制度健全，管理落实到位（3分）。学生生活、教学场所卫生，无异味，光照符合卫生要求（3分）。制定突发性、群体性传染病和食物中毒应急预案，措施得力（3分）。增强学生卫生意识，普及疾病预防和健康知识（5分）。</w:t>
            </w:r>
          </w:p>
          <w:p>
            <w:pPr>
              <w:ind w:firstLine="420"/>
              <w:rPr>
                <w:rFonts w:ascii="仿宋" w:hAnsi="仿宋" w:eastAsia="仿宋" w:cs="仿宋"/>
                <w:color w:val="auto"/>
                <w:kern w:val="0"/>
                <w:szCs w:val="21"/>
              </w:rPr>
            </w:pPr>
            <w:r>
              <w:rPr>
                <w:rFonts w:hint="eastAsia" w:ascii="仿宋" w:hAnsi="仿宋" w:eastAsia="仿宋" w:cs="仿宋"/>
                <w:color w:val="auto"/>
              </w:rPr>
              <w:t>2.定期进行学生健康检查，学生健康档案健全（3分）。每学期开展至少2次视力检测，建好学生的视力档案（3分）。</w:t>
            </w:r>
          </w:p>
        </w:tc>
        <w:tc>
          <w:tcPr>
            <w:tcW w:w="5295" w:type="dxa"/>
          </w:tcPr>
          <w:p>
            <w:pPr>
              <w:ind w:firstLine="420"/>
              <w:rPr>
                <w:rFonts w:ascii="仿宋" w:hAnsi="仿宋" w:eastAsia="仿宋" w:cs="仿宋"/>
                <w:color w:val="auto"/>
              </w:rPr>
            </w:pPr>
            <w:r>
              <w:rPr>
                <w:rFonts w:hint="eastAsia" w:ascii="仿宋" w:hAnsi="仿宋" w:eastAsia="仿宋" w:cs="仿宋"/>
                <w:color w:val="auto"/>
              </w:rPr>
              <w:t>1.实地查看，根据落实情况，各项工作分别按3、2、1、0记分。根据普及效果按5、4、3记分。</w:t>
            </w:r>
          </w:p>
          <w:p>
            <w:pPr>
              <w:ind w:firstLine="420"/>
              <w:rPr>
                <w:rFonts w:hint="eastAsia" w:ascii="仿宋" w:hAnsi="仿宋" w:eastAsia="仿宋" w:cs="仿宋"/>
                <w:color w:val="auto"/>
                <w:lang w:eastAsia="zh-CN"/>
              </w:rPr>
            </w:pPr>
            <w:r>
              <w:rPr>
                <w:rFonts w:hint="eastAsia" w:ascii="仿宋" w:hAnsi="仿宋" w:eastAsia="仿宋" w:cs="仿宋"/>
                <w:color w:val="auto"/>
              </w:rPr>
              <w:t>2.根据体检开展和档案建设情况按3、2、1记分。根据视力检测开展情况和档案建设情况按3、2、1记分</w:t>
            </w:r>
            <w:r>
              <w:rPr>
                <w:rFonts w:hint="eastAsia" w:ascii="仿宋" w:hAnsi="仿宋" w:eastAsia="仿宋" w:cs="仿宋"/>
                <w:color w:val="auto"/>
                <w:lang w:eastAsia="zh-CN"/>
              </w:rPr>
              <w:t>。</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体卫艺科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B17</w:t>
            </w:r>
          </w:p>
          <w:p>
            <w:pPr>
              <w:jc w:val="center"/>
              <w:rPr>
                <w:rFonts w:ascii="黑体" w:hAnsi="黑体" w:eastAsia="黑体" w:cs="黑体"/>
                <w:color w:val="auto"/>
              </w:rPr>
            </w:pPr>
            <w:r>
              <w:rPr>
                <w:rFonts w:hint="eastAsia" w:ascii="黑体" w:hAnsi="黑体" w:eastAsia="黑体" w:cs="黑体"/>
                <w:color w:val="auto"/>
              </w:rPr>
              <w:t>后勤</w:t>
            </w:r>
          </w:p>
          <w:p>
            <w:pPr>
              <w:jc w:val="center"/>
              <w:rPr>
                <w:rFonts w:ascii="黑体" w:hAnsi="黑体" w:eastAsia="黑体" w:cs="黑体"/>
                <w:color w:val="auto"/>
              </w:rPr>
            </w:pPr>
            <w:r>
              <w:rPr>
                <w:rFonts w:hint="eastAsia" w:ascii="黑体" w:hAnsi="黑体" w:eastAsia="黑体" w:cs="黑体"/>
                <w:color w:val="auto"/>
              </w:rPr>
              <w:t>服务</w:t>
            </w:r>
          </w:p>
          <w:p>
            <w:pPr>
              <w:jc w:val="center"/>
              <w:rPr>
                <w:rFonts w:ascii="黑体" w:hAnsi="黑体" w:eastAsia="黑体" w:cs="黑体"/>
                <w:color w:val="auto"/>
              </w:rPr>
            </w:pPr>
            <w:r>
              <w:rPr>
                <w:rFonts w:hint="eastAsia" w:ascii="黑体" w:hAnsi="黑体" w:eastAsia="黑体" w:cs="黑体"/>
                <w:color w:val="auto"/>
              </w:rPr>
              <w:t>45分</w:t>
            </w:r>
          </w:p>
          <w:p>
            <w:pPr>
              <w:jc w:val="center"/>
              <w:rPr>
                <w:rFonts w:ascii="黑体" w:hAnsi="黑体" w:eastAsia="黑体" w:cs="黑体"/>
                <w:color w:val="auto"/>
              </w:rPr>
            </w:pPr>
          </w:p>
        </w:tc>
        <w:tc>
          <w:tcPr>
            <w:tcW w:w="6538" w:type="dxa"/>
            <w:vAlign w:val="center"/>
          </w:tcPr>
          <w:p>
            <w:pPr>
              <w:jc w:val="both"/>
              <w:rPr>
                <w:rFonts w:ascii="仿宋" w:hAnsi="仿宋" w:eastAsia="仿宋" w:cs="仿宋"/>
                <w:color w:val="auto"/>
              </w:rPr>
            </w:pPr>
            <w:r>
              <w:rPr>
                <w:rFonts w:hint="eastAsia" w:ascii="仿宋" w:hAnsi="仿宋" w:eastAsia="仿宋" w:cs="仿宋"/>
                <w:color w:val="auto"/>
              </w:rPr>
              <w:t>　　1.实施食堂标准化工程，落实饮食安全管理制度，饭菜质量好（12分）。强化公寓管理规范，人员、设施配备充足，制度落实到位（8分）。按时完成校舍、用电、消防设施隐患整改（10分）。</w:t>
            </w:r>
          </w:p>
          <w:p>
            <w:pPr>
              <w:ind w:firstLine="420"/>
              <w:jc w:val="both"/>
              <w:rPr>
                <w:rFonts w:ascii="仿宋" w:hAnsi="仿宋" w:eastAsia="仿宋" w:cs="仿宋"/>
                <w:color w:val="auto"/>
              </w:rPr>
            </w:pPr>
            <w:r>
              <w:rPr>
                <w:rFonts w:hint="eastAsia" w:ascii="仿宋" w:hAnsi="仿宋" w:eastAsia="仿宋" w:cs="仿宋"/>
                <w:color w:val="auto"/>
              </w:rPr>
              <w:t>2.资产管理规范，帐物相符（8分）。落实课桌凳更新工作（2分）。校园环境建设做到绿化、美化和净化，绿化面积和覆盖率符合规定，绿化管理到位（5分）。</w:t>
            </w:r>
          </w:p>
        </w:tc>
        <w:tc>
          <w:tcPr>
            <w:tcW w:w="5295" w:type="dxa"/>
          </w:tcPr>
          <w:p>
            <w:pPr>
              <w:ind w:firstLine="420"/>
              <w:rPr>
                <w:rFonts w:ascii="仿宋" w:hAnsi="仿宋" w:eastAsia="仿宋" w:cs="仿宋"/>
                <w:color w:val="auto"/>
              </w:rPr>
            </w:pPr>
            <w:r>
              <w:rPr>
                <w:rFonts w:hint="eastAsia" w:ascii="仿宋" w:hAnsi="仿宋" w:eastAsia="仿宋" w:cs="仿宋"/>
                <w:color w:val="auto"/>
              </w:rPr>
              <w:t>1.根据食堂管理情况按12、11、10、8、0记分，出现公共食品安全责任事故的不得分。根据公寓管理情况按8、7、6、5、0记分。根据校舍隐患排查整改情况按10、9、8、7、0记分，出现校舍安全责任事故的不得分。</w:t>
            </w:r>
          </w:p>
          <w:p>
            <w:pPr>
              <w:ind w:firstLine="420"/>
              <w:rPr>
                <w:rFonts w:ascii="仿宋" w:hAnsi="仿宋" w:eastAsia="仿宋" w:cs="仿宋"/>
                <w:color w:val="auto"/>
              </w:rPr>
            </w:pPr>
            <w:r>
              <w:rPr>
                <w:rFonts w:hint="eastAsia" w:ascii="仿宋" w:hAnsi="仿宋" w:eastAsia="仿宋" w:cs="仿宋"/>
                <w:color w:val="auto"/>
              </w:rPr>
              <w:t>2.根据资产管理情况按8、7、6、5记分。根据课桌凳更新情况按2、1、0记分。根据学校绿化效果和管理等情况按5、4、3记分。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校产科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750" w:type="dxa"/>
            <w:vAlign w:val="center"/>
          </w:tcPr>
          <w:p>
            <w:pPr>
              <w:jc w:val="center"/>
              <w:rPr>
                <w:rFonts w:ascii="黑体" w:hAnsi="黑体" w:eastAsia="黑体" w:cs="黑体"/>
                <w:color w:val="auto"/>
              </w:rPr>
            </w:pPr>
            <w:r>
              <w:rPr>
                <w:rFonts w:hint="eastAsia" w:ascii="黑体" w:hAnsi="黑体" w:eastAsia="黑体" w:cs="黑体"/>
                <w:color w:val="auto"/>
              </w:rPr>
              <w:t>A5</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成效</w:t>
            </w:r>
          </w:p>
          <w:p>
            <w:pPr>
              <w:jc w:val="center"/>
              <w:rPr>
                <w:rFonts w:ascii="黑体" w:hAnsi="黑体" w:eastAsia="黑体" w:cs="黑体"/>
                <w:color w:val="auto"/>
              </w:rPr>
            </w:pPr>
            <w:r>
              <w:rPr>
                <w:rFonts w:hint="eastAsia" w:ascii="黑体" w:hAnsi="黑体" w:eastAsia="黑体" w:cs="黑体"/>
                <w:color w:val="auto"/>
              </w:rPr>
              <w:t>20分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B18</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效果</w:t>
            </w:r>
          </w:p>
          <w:p>
            <w:pPr>
              <w:jc w:val="center"/>
              <w:rPr>
                <w:rFonts w:ascii="黑体" w:hAnsi="黑体" w:eastAsia="黑体" w:cs="黑体"/>
                <w:color w:val="auto"/>
              </w:rPr>
            </w:pPr>
            <w:r>
              <w:rPr>
                <w:rFonts w:hint="eastAsia" w:ascii="黑体" w:hAnsi="黑体" w:eastAsia="黑体" w:cs="黑体"/>
                <w:color w:val="auto"/>
              </w:rPr>
              <w:t>20分</w:t>
            </w:r>
          </w:p>
        </w:tc>
        <w:tc>
          <w:tcPr>
            <w:tcW w:w="6538"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1.重点项目落实（6分）。圆满完成省级及以上、市级、区级教育主管部门的重大工作任务，分别按</w:t>
            </w:r>
            <w:r>
              <w:rPr>
                <w:rFonts w:hint="eastAsia" w:ascii="仿宋" w:hAnsi="仿宋" w:eastAsia="仿宋" w:cs="仿宋"/>
                <w:color w:val="auto"/>
                <w:szCs w:val="21"/>
                <w:lang w:val="en-US" w:eastAsia="zh-CN"/>
              </w:rPr>
              <w:t>6、5、4</w:t>
            </w:r>
            <w:r>
              <w:rPr>
                <w:rFonts w:hint="eastAsia" w:ascii="仿宋" w:hAnsi="仿宋" w:eastAsia="仿宋" w:cs="仿宋"/>
                <w:color w:val="auto"/>
                <w:szCs w:val="21"/>
              </w:rPr>
              <w:t>记分。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典型发言和现场会（7分）。由教育主管部门或政府主要部门组织，且区教体局参与或推荐的现场会，省级及以上、市级、区级分别按5、4、2记分，仅提供现场的减半记分；由非教育主管部门组织，且区教体局参与或推荐，均减半记分。由教育主管部门或政府主要部门组织，仅属于典型发言的，省级及以上、市级、区级分别按1.5、0.8、0.4记分；由非教育主管部门组织，且区教体局参与或推荐，减半记分。记满7分止。</w:t>
            </w:r>
          </w:p>
          <w:p>
            <w:pPr>
              <w:spacing w:line="300" w:lineRule="exact"/>
              <w:ind w:firstLine="420" w:firstLineChars="200"/>
              <w:rPr>
                <w:rFonts w:ascii="仿宋" w:hAnsi="仿宋" w:eastAsia="仿宋" w:cs="仿宋"/>
                <w:color w:val="auto"/>
              </w:rPr>
            </w:pPr>
            <w:r>
              <w:rPr>
                <w:rFonts w:hint="eastAsia" w:ascii="仿宋" w:hAnsi="仿宋" w:eastAsia="仿宋" w:cs="仿宋"/>
                <w:color w:val="auto"/>
                <w:szCs w:val="21"/>
              </w:rPr>
              <w:t>3.表彰奖励（7分）。由教育主管部门或政府主要部门推荐、颁发，省级及以上、市级、区级分别按7、5、3记分；由区教体局推荐非教育系统的荣誉按1/4记分。记满7分止。</w:t>
            </w:r>
          </w:p>
        </w:tc>
        <w:tc>
          <w:tcPr>
            <w:tcW w:w="5295" w:type="dxa"/>
            <w:vAlign w:val="center"/>
          </w:tcPr>
          <w:p>
            <w:pPr>
              <w:spacing w:line="300" w:lineRule="exact"/>
              <w:rPr>
                <w:rFonts w:ascii="仿宋" w:hAnsi="仿宋" w:eastAsia="仿宋" w:cs="仿宋"/>
                <w:color w:val="auto"/>
              </w:rPr>
            </w:pPr>
            <w:r>
              <w:rPr>
                <w:rFonts w:hint="eastAsia" w:ascii="仿宋" w:hAnsi="仿宋" w:eastAsia="仿宋" w:cs="仿宋"/>
                <w:color w:val="auto"/>
                <w:szCs w:val="21"/>
              </w:rPr>
              <w:t xml:space="preserve">　　相关证明学校办学成果的材料，包括政府部门、教育行政部门及组委会的通知、议程、发言材料及发言证明、认定证书、获奖证书、表彰文件等证明材料。                                                </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1.督导室、基教科</w:t>
            </w:r>
          </w:p>
          <w:p>
            <w:pPr>
              <w:rPr>
                <w:rFonts w:ascii="楷体_GB2312" w:hAnsi="楷体_GB2312" w:eastAsia="楷体_GB2312" w:cs="楷体_GB2312"/>
                <w:color w:val="auto"/>
              </w:rPr>
            </w:pPr>
            <w:r>
              <w:rPr>
                <w:rFonts w:hint="eastAsia" w:ascii="楷体_GB2312" w:hAnsi="楷体_GB2312" w:eastAsia="楷体_GB2312" w:cs="楷体_GB2312"/>
                <w:color w:val="auto"/>
              </w:rPr>
              <w:t>2-3督导室</w:t>
            </w:r>
          </w:p>
          <w:p>
            <w:pPr>
              <w:rPr>
                <w:rFonts w:ascii="楷体_GB2312" w:hAnsi="楷体_GB2312" w:eastAsia="楷体_GB2312" w:cs="楷体_GB2312"/>
                <w:color w:val="auto"/>
              </w:rPr>
            </w:pPr>
          </w:p>
          <w:p>
            <w:pPr>
              <w:rPr>
                <w:rFonts w:ascii="楷体_GB2312" w:hAnsi="楷体_GB2312" w:eastAsia="楷体_GB2312" w:cs="楷体_GB2312"/>
                <w:color w:val="auto"/>
              </w:rPr>
            </w:pPr>
          </w:p>
        </w:tc>
      </w:tr>
    </w:tbl>
    <w:p>
      <w:pPr>
        <w:rPr>
          <w:rFonts w:hint="default"/>
          <w:color w:val="auto"/>
          <w:lang w:val="en-US" w:eastAsia="zh-CN"/>
        </w:rPr>
      </w:pPr>
      <w:r>
        <w:rPr>
          <w:rFonts w:hint="default"/>
          <w:color w:val="auto"/>
          <w:lang w:val="en-US" w:eastAsia="zh-CN"/>
        </w:rPr>
        <w:br w:type="page"/>
      </w:r>
    </w:p>
    <w:p>
      <w:pPr>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附件5：</w:t>
      </w:r>
    </w:p>
    <w:p>
      <w:pPr>
        <w:jc w:val="center"/>
        <w:rPr>
          <w:rFonts w:ascii="宋体" w:hAnsi="宋体" w:eastAsia="黑体"/>
          <w:b/>
          <w:bCs/>
          <w:color w:val="auto"/>
          <w:sz w:val="36"/>
          <w:szCs w:val="36"/>
        </w:rPr>
      </w:pPr>
      <w:r>
        <w:rPr>
          <w:rFonts w:hint="eastAsia" w:ascii="宋体" w:hAnsi="宋体" w:eastAsia="黑体"/>
          <w:b/>
          <w:bCs/>
          <w:color w:val="auto"/>
          <w:sz w:val="36"/>
          <w:szCs w:val="36"/>
        </w:rPr>
        <w:t>临淄区教育中心督导评估基础性指标</w:t>
      </w:r>
    </w:p>
    <w:tbl>
      <w:tblPr>
        <w:tblStyle w:val="9"/>
        <w:tblW w:w="14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77"/>
        <w:gridCol w:w="6538"/>
        <w:gridCol w:w="529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一级</w:t>
            </w:r>
          </w:p>
          <w:p>
            <w:pPr>
              <w:spacing w:line="300" w:lineRule="exact"/>
              <w:ind w:leftChars="-2" w:hanging="4" w:hangingChars="2"/>
              <w:jc w:val="center"/>
              <w:rPr>
                <w:rFonts w:ascii="黑体" w:hAnsi="黑体" w:eastAsia="黑体" w:cs="黑体"/>
                <w:color w:val="auto"/>
              </w:rPr>
            </w:pPr>
            <w:r>
              <w:rPr>
                <w:rFonts w:hint="eastAsia" w:ascii="黑体" w:hAnsi="黑体" w:eastAsia="黑体" w:cs="黑体"/>
                <w:color w:val="auto"/>
                <w:szCs w:val="21"/>
              </w:rPr>
              <w:t>指标</w:t>
            </w:r>
          </w:p>
        </w:tc>
        <w:tc>
          <w:tcPr>
            <w:tcW w:w="677" w:type="dxa"/>
            <w:vAlign w:val="center"/>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二级</w:t>
            </w:r>
          </w:p>
          <w:p>
            <w:pPr>
              <w:spacing w:line="300" w:lineRule="exact"/>
              <w:ind w:leftChars="-2" w:hanging="4" w:hangingChars="2"/>
              <w:jc w:val="center"/>
              <w:rPr>
                <w:rFonts w:ascii="黑体" w:hAnsi="黑体" w:eastAsia="黑体" w:cs="黑体"/>
                <w:color w:val="auto"/>
              </w:rPr>
            </w:pPr>
            <w:r>
              <w:rPr>
                <w:rFonts w:hint="eastAsia" w:ascii="黑体" w:hAnsi="黑体" w:eastAsia="黑体" w:cs="黑体"/>
                <w:color w:val="auto"/>
                <w:szCs w:val="21"/>
              </w:rPr>
              <w:t>指标</w:t>
            </w:r>
          </w:p>
        </w:tc>
        <w:tc>
          <w:tcPr>
            <w:tcW w:w="6538" w:type="dxa"/>
            <w:vAlign w:val="center"/>
          </w:tcPr>
          <w:p>
            <w:pPr>
              <w:spacing w:line="300" w:lineRule="exact"/>
              <w:jc w:val="center"/>
              <w:rPr>
                <w:rFonts w:ascii="黑体" w:hAnsi="黑体" w:eastAsia="黑体" w:cs="黑体"/>
                <w:color w:val="auto"/>
              </w:rPr>
            </w:pPr>
            <w:r>
              <w:rPr>
                <w:rFonts w:hint="eastAsia" w:ascii="黑体" w:hAnsi="黑体" w:eastAsia="黑体" w:cs="黑体"/>
                <w:color w:val="auto"/>
                <w:szCs w:val="21"/>
              </w:rPr>
              <w:t>评估要点及分值</w:t>
            </w:r>
          </w:p>
        </w:tc>
        <w:tc>
          <w:tcPr>
            <w:tcW w:w="5295" w:type="dxa"/>
            <w:vAlign w:val="center"/>
          </w:tcPr>
          <w:p>
            <w:pPr>
              <w:spacing w:line="300" w:lineRule="exact"/>
              <w:jc w:val="center"/>
              <w:rPr>
                <w:rFonts w:ascii="黑体" w:hAnsi="黑体" w:eastAsia="黑体" w:cs="黑体"/>
                <w:color w:val="auto"/>
              </w:rPr>
            </w:pPr>
            <w:r>
              <w:rPr>
                <w:rFonts w:hint="eastAsia" w:ascii="黑体" w:hAnsi="黑体" w:eastAsia="黑体" w:cs="黑体"/>
                <w:color w:val="auto"/>
                <w:szCs w:val="21"/>
              </w:rPr>
              <w:t>评估标准</w:t>
            </w:r>
          </w:p>
        </w:tc>
        <w:tc>
          <w:tcPr>
            <w:tcW w:w="1114" w:type="dxa"/>
            <w:vAlign w:val="center"/>
          </w:tcPr>
          <w:p>
            <w:pPr>
              <w:spacing w:line="300" w:lineRule="exact"/>
              <w:jc w:val="center"/>
              <w:rPr>
                <w:rFonts w:ascii="黑体" w:hAnsi="黑体" w:eastAsia="黑体" w:cs="黑体"/>
                <w:color w:val="auto"/>
                <w:szCs w:val="21"/>
              </w:rPr>
            </w:pPr>
            <w:r>
              <w:rPr>
                <w:rFonts w:hint="eastAsia" w:ascii="黑体" w:hAnsi="黑体" w:eastAsia="黑体" w:cs="黑体"/>
                <w:color w:val="auto"/>
                <w:szCs w:val="21"/>
              </w:rPr>
              <w:t>责任</w:t>
            </w:r>
          </w:p>
          <w:p>
            <w:pPr>
              <w:spacing w:line="300" w:lineRule="exact"/>
              <w:jc w:val="center"/>
              <w:rPr>
                <w:rFonts w:ascii="黑体" w:hAnsi="黑体" w:eastAsia="黑体" w:cs="黑体"/>
                <w:color w:val="auto"/>
              </w:rPr>
            </w:pPr>
            <w:r>
              <w:rPr>
                <w:rFonts w:hint="eastAsia" w:ascii="黑体" w:hAnsi="黑体" w:eastAsia="黑体" w:cs="黑体"/>
                <w:color w:val="auto"/>
                <w:szCs w:val="21"/>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A1</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制度</w:t>
            </w:r>
          </w:p>
          <w:p>
            <w:pPr>
              <w:jc w:val="center"/>
              <w:rPr>
                <w:rFonts w:ascii="黑体" w:hAnsi="黑体" w:eastAsia="黑体" w:cs="黑体"/>
                <w:color w:val="auto"/>
              </w:rPr>
            </w:pPr>
            <w:r>
              <w:rPr>
                <w:rFonts w:hint="eastAsia" w:ascii="黑体" w:hAnsi="黑体" w:eastAsia="黑体" w:cs="黑体"/>
                <w:color w:val="auto"/>
              </w:rPr>
              <w:t>建设</w:t>
            </w:r>
          </w:p>
          <w:p>
            <w:pPr>
              <w:jc w:val="center"/>
              <w:rPr>
                <w:rFonts w:ascii="黑体" w:hAnsi="黑体" w:eastAsia="黑体" w:cs="黑体"/>
                <w:color w:val="auto"/>
              </w:rPr>
            </w:pPr>
            <w:r>
              <w:rPr>
                <w:rFonts w:hint="eastAsia" w:ascii="黑体" w:hAnsi="黑体" w:eastAsia="黑体" w:cs="黑体"/>
                <w:color w:val="auto"/>
                <w:lang w:val="en-US" w:eastAsia="zh-CN"/>
              </w:rPr>
              <w:t>1</w:t>
            </w:r>
            <w:r>
              <w:rPr>
                <w:rFonts w:hint="eastAsia" w:ascii="黑体" w:hAnsi="黑体" w:eastAsia="黑体" w:cs="黑体"/>
                <w:color w:val="auto"/>
              </w:rPr>
              <w:t>85</w:t>
            </w:r>
          </w:p>
          <w:p>
            <w:pPr>
              <w:jc w:val="center"/>
              <w:rPr>
                <w:rFonts w:ascii="黑体" w:hAnsi="黑体" w:eastAsia="黑体" w:cs="黑体"/>
                <w:color w:val="auto"/>
              </w:rPr>
            </w:pPr>
            <w:r>
              <w:rPr>
                <w:rFonts w:hint="eastAsia" w:ascii="黑体" w:hAnsi="黑体" w:eastAsia="黑体" w:cs="黑体"/>
                <w:color w:val="auto"/>
              </w:rPr>
              <w:t>分</w:t>
            </w:r>
          </w:p>
        </w:tc>
        <w:tc>
          <w:tcPr>
            <w:tcW w:w="677" w:type="dxa"/>
            <w:vAlign w:val="center"/>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B1</w:t>
            </w:r>
          </w:p>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党群</w:t>
            </w:r>
          </w:p>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建设</w:t>
            </w:r>
          </w:p>
          <w:p>
            <w:pPr>
              <w:spacing w:line="300" w:lineRule="exact"/>
              <w:ind w:leftChars="-2" w:hanging="4" w:hangingChars="2"/>
              <w:jc w:val="center"/>
              <w:rPr>
                <w:rFonts w:ascii="黑体" w:hAnsi="黑体" w:eastAsia="黑体" w:cs="黑体"/>
                <w:color w:val="auto"/>
                <w:szCs w:val="21"/>
              </w:rPr>
            </w:pPr>
            <w:r>
              <w:rPr>
                <w:rFonts w:ascii="黑体" w:hAnsi="黑体" w:eastAsia="黑体" w:cs="黑体"/>
                <w:color w:val="auto"/>
                <w:szCs w:val="21"/>
              </w:rPr>
              <w:t>30</w:t>
            </w:r>
            <w:r>
              <w:rPr>
                <w:rFonts w:hint="eastAsia" w:ascii="黑体" w:hAnsi="黑体" w:eastAsia="黑体" w:cs="黑体"/>
                <w:color w:val="auto"/>
                <w:szCs w:val="21"/>
              </w:rPr>
              <w:t>分</w:t>
            </w:r>
          </w:p>
        </w:tc>
        <w:tc>
          <w:tcPr>
            <w:tcW w:w="6538"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1.基层党组织落实主体责任，发挥党支部战斗堡垒作用，发挥党员教师的先锋模范作用，完成年度党建及意识形态工作任务（20分）。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2.信访稳定工作机制健全，排查工作到位；对群众信访反映的问题及时处理，无信访、投诉、人访等重大影响事件发生，对上级批办件、投诉、信件及时处结（10分）。</w:t>
            </w:r>
          </w:p>
          <w:p>
            <w:pPr>
              <w:spacing w:line="300" w:lineRule="exact"/>
              <w:ind w:firstLine="420" w:firstLineChars="200"/>
              <w:rPr>
                <w:rFonts w:hint="eastAsia" w:ascii="仿宋" w:hAnsi="仿宋" w:eastAsia="仿宋" w:cs="仿宋"/>
                <w:color w:val="auto"/>
                <w:szCs w:val="21"/>
              </w:rPr>
            </w:pPr>
          </w:p>
        </w:tc>
        <w:tc>
          <w:tcPr>
            <w:tcW w:w="5295"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1.根据《</w:t>
            </w:r>
            <w:r>
              <w:rPr>
                <w:rFonts w:hint="eastAsia" w:ascii="仿宋" w:hAnsi="仿宋" w:eastAsia="仿宋" w:cs="仿宋"/>
                <w:color w:val="auto"/>
                <w:szCs w:val="21"/>
                <w:lang w:val="en-US" w:eastAsia="zh-CN"/>
              </w:rPr>
              <w:t>2020</w:t>
            </w:r>
            <w:r>
              <w:rPr>
                <w:rFonts w:hint="eastAsia" w:ascii="仿宋" w:hAnsi="仿宋" w:eastAsia="仿宋" w:cs="仿宋"/>
                <w:color w:val="auto"/>
                <w:szCs w:val="21"/>
              </w:rPr>
              <w:t>年党建党风廉政建设考核细则》按20、19、18、17、16折算计分。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信访稳定机制健全，对群众反映问题积极配合调查，集体或个人上访时，被反映单位主要领导立即劝退并立即解决的不扣分；造成重访的，每上访一次按国家级8分、省级6分、市级4分、区级2分扣分；转办件或电话投诉反映问题属实（当年发生的），分别按国家级4分、省级3分、市级2分、区级1分扣分；维稳防控、防邪教工作、对矛盾纠纷排查等不到位，发生一次扣2分。以上扣完10分为止。</w:t>
            </w:r>
          </w:p>
        </w:tc>
        <w:tc>
          <w:tcPr>
            <w:tcW w:w="1114" w:type="dxa"/>
            <w:vAlign w:val="center"/>
          </w:tcPr>
          <w:p>
            <w:pPr>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B2</w:t>
            </w:r>
          </w:p>
          <w:p>
            <w:pPr>
              <w:jc w:val="center"/>
              <w:rPr>
                <w:rFonts w:ascii="黑体" w:hAnsi="黑体" w:eastAsia="黑体" w:cs="黑体"/>
                <w:color w:val="auto"/>
              </w:rPr>
            </w:pPr>
            <w:r>
              <w:rPr>
                <w:rFonts w:hint="eastAsia" w:ascii="黑体" w:hAnsi="黑体" w:eastAsia="黑体" w:cs="黑体"/>
                <w:color w:val="auto"/>
              </w:rPr>
              <w:t>依法</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109分</w:t>
            </w:r>
          </w:p>
        </w:tc>
        <w:tc>
          <w:tcPr>
            <w:tcW w:w="6538"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1.坚持依法办学，制定科学规范的《章程》（3分），章程起草、修订、审议等机制健全，引领作用发挥到位，各项教育教学管理制度健全（3分）。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2.建立符合要求的教师评价考核方案，并经教代会通过（</w:t>
            </w:r>
            <w:r>
              <w:rPr>
                <w:rFonts w:hint="eastAsia" w:ascii="仿宋" w:hAnsi="仿宋" w:eastAsia="仿宋" w:cs="仿宋"/>
                <w:color w:val="auto"/>
                <w:szCs w:val="21"/>
                <w:lang w:val="en-US" w:eastAsia="zh-CN"/>
              </w:rPr>
              <w:t>8</w:t>
            </w:r>
            <w:r>
              <w:rPr>
                <w:rFonts w:hint="eastAsia" w:ascii="仿宋" w:hAnsi="仿宋" w:eastAsia="仿宋" w:cs="仿宋"/>
                <w:color w:val="auto"/>
                <w:szCs w:val="21"/>
              </w:rPr>
              <w:t>分）；按照考核方案要求严格考核，加强教师日常考核管理，考核结果公平、公正、公开，结果使用合理（</w:t>
            </w:r>
            <w:r>
              <w:rPr>
                <w:rFonts w:hint="eastAsia" w:ascii="仿宋" w:hAnsi="仿宋" w:eastAsia="仿宋" w:cs="仿宋"/>
                <w:color w:val="auto"/>
                <w:szCs w:val="21"/>
                <w:lang w:val="en-US" w:eastAsia="zh-CN"/>
              </w:rPr>
              <w:t>10</w:t>
            </w:r>
            <w:r>
              <w:rPr>
                <w:rFonts w:hint="eastAsia" w:ascii="仿宋" w:hAnsi="仿宋" w:eastAsia="仿宋" w:cs="仿宋"/>
                <w:color w:val="auto"/>
                <w:szCs w:val="21"/>
              </w:rPr>
              <w:t>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3．按规定落实人事制度和分配制度，执行教职工职业资格制度，实行持证上岗，专任教师具备相应职业资格，按规定签订聘用合同，落实评优晋级程序，强化岗位聘后管理（7分）。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4.领导班子团结务实、公正廉洁、民主和谐（10分）。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5.推进“教工之家”建设，有专门的教职工活动室（1分）。保证活动时间，每学期至少组织一次教职工全员参与的文体活动（2分）；成立教职工社团，有场地，活动正常（2分）；每年至少为全体教职工查体一次（1分）；按要求开展“快乐生活 幸福成长”主题教育（2分）。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6.规范收费，无乱收费行为（15分）。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7.按规定安排寒暑假期和其它法定节假日（15分）。严格考试管理，合理使用考试结果（15分）。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8.落实《中小学教师职业道德规范》（15分）。</w:t>
            </w:r>
          </w:p>
        </w:tc>
        <w:tc>
          <w:tcPr>
            <w:tcW w:w="5295"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1.章程制定规范记3分，否则按2、1记分；学校重大管理制度缺少一项减1分，扣完为止。</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2.根据教师考核方案制定情况按</w:t>
            </w:r>
            <w:r>
              <w:rPr>
                <w:rFonts w:hint="eastAsia" w:ascii="仿宋" w:hAnsi="仿宋" w:eastAsia="仿宋" w:cs="仿宋"/>
                <w:color w:val="auto"/>
                <w:szCs w:val="21"/>
                <w:lang w:val="en-US" w:eastAsia="zh-CN"/>
              </w:rPr>
              <w:t>8、7、6</w:t>
            </w:r>
            <w:r>
              <w:rPr>
                <w:rFonts w:hint="eastAsia" w:ascii="仿宋" w:hAnsi="仿宋" w:eastAsia="仿宋" w:cs="仿宋"/>
                <w:color w:val="auto"/>
                <w:szCs w:val="21"/>
              </w:rPr>
              <w:t>记分；根据教师考核落实和结果使用情况按</w:t>
            </w:r>
            <w:r>
              <w:rPr>
                <w:rFonts w:hint="eastAsia" w:ascii="仿宋" w:hAnsi="仿宋" w:eastAsia="仿宋" w:cs="仿宋"/>
                <w:color w:val="auto"/>
                <w:szCs w:val="21"/>
                <w:lang w:val="en-US" w:eastAsia="zh-CN"/>
              </w:rPr>
              <w:t>10、9、8</w:t>
            </w:r>
            <w:r>
              <w:rPr>
                <w:rFonts w:hint="eastAsia" w:ascii="仿宋" w:hAnsi="仿宋" w:eastAsia="仿宋" w:cs="仿宋"/>
                <w:color w:val="auto"/>
                <w:szCs w:val="21"/>
              </w:rPr>
              <w:t>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3.根据人事制度和分配制度改革、评优晋级等情况按7、6、5、4记分。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4.根据班子民主评议结果折分。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5.成立“教工之家”记1分，否则记0分。能保证活动时间记，根据文体活动组织情况按2、1、0记分；根据教职工社团组织情况按2、1、0记分；符合查体工作要求记1分，否则记0分；根据主题教育开展情况按2、1、0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 xml:space="preserve"> 第6、7、8项违规，一经查实，该项记0分。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2-4</w:t>
            </w:r>
            <w:r>
              <w:rPr>
                <w:rFonts w:hint="eastAsia" w:ascii="楷体_GB2312" w:hAnsi="楷体_GB2312" w:eastAsia="楷体_GB2312" w:cs="楷体_GB2312"/>
                <w:color w:val="auto"/>
                <w:lang w:eastAsia="zh-CN"/>
              </w:rPr>
              <w:t>、</w:t>
            </w:r>
            <w:r>
              <w:rPr>
                <w:rFonts w:hint="eastAsia" w:ascii="楷体_GB2312" w:hAnsi="楷体_GB2312" w:eastAsia="楷体_GB2312" w:cs="楷体_GB2312"/>
                <w:color w:val="auto"/>
                <w:lang w:val="en-US" w:eastAsia="zh-CN"/>
              </w:rPr>
              <w:t>8</w:t>
            </w:r>
            <w:r>
              <w:rPr>
                <w:rFonts w:hint="eastAsia" w:ascii="楷体_GB2312" w:hAnsi="楷体_GB2312" w:eastAsia="楷体_GB2312" w:cs="楷体_GB2312"/>
                <w:color w:val="auto"/>
              </w:rPr>
              <w:t>政工科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5.工会</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6.收费：计财科；</w:t>
            </w:r>
          </w:p>
          <w:p>
            <w:pPr>
              <w:rPr>
                <w:rFonts w:ascii="楷体_GB2312" w:hAnsi="楷体_GB2312" w:eastAsia="楷体_GB2312" w:cs="楷体_GB2312"/>
                <w:color w:val="auto"/>
              </w:rPr>
            </w:pPr>
            <w:r>
              <w:rPr>
                <w:rFonts w:hint="eastAsia" w:ascii="楷体_GB2312" w:hAnsi="楷体_GB2312" w:eastAsia="楷体_GB2312" w:cs="楷体_GB2312"/>
                <w:color w:val="auto"/>
              </w:rPr>
              <w:t>7.基教科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B3</w:t>
            </w:r>
          </w:p>
          <w:p>
            <w:pPr>
              <w:jc w:val="center"/>
              <w:rPr>
                <w:rFonts w:ascii="黑体" w:hAnsi="黑体" w:eastAsia="黑体" w:cs="黑体"/>
                <w:color w:val="auto"/>
              </w:rPr>
            </w:pPr>
            <w:r>
              <w:rPr>
                <w:rFonts w:hint="eastAsia" w:ascii="黑体" w:hAnsi="黑体" w:eastAsia="黑体" w:cs="黑体"/>
                <w:color w:val="auto"/>
              </w:rPr>
              <w:t>自主</w:t>
            </w:r>
          </w:p>
          <w:p>
            <w:pPr>
              <w:jc w:val="center"/>
              <w:rPr>
                <w:rFonts w:ascii="黑体" w:hAnsi="黑体" w:eastAsia="黑体" w:cs="黑体"/>
                <w:color w:val="auto"/>
              </w:rPr>
            </w:pPr>
            <w:r>
              <w:rPr>
                <w:rFonts w:hint="eastAsia" w:ascii="黑体" w:hAnsi="黑体" w:eastAsia="黑体" w:cs="黑体"/>
                <w:color w:val="auto"/>
              </w:rPr>
              <w:t>管理</w:t>
            </w:r>
          </w:p>
          <w:p>
            <w:pPr>
              <w:jc w:val="center"/>
              <w:rPr>
                <w:rFonts w:ascii="黑体" w:hAnsi="黑体" w:eastAsia="黑体" w:cs="黑体"/>
                <w:color w:val="auto"/>
              </w:rPr>
            </w:pPr>
            <w:r>
              <w:rPr>
                <w:rFonts w:hint="eastAsia" w:ascii="黑体" w:hAnsi="黑体" w:eastAsia="黑体" w:cs="黑体"/>
                <w:color w:val="auto"/>
              </w:rPr>
              <w:t>31分</w:t>
            </w:r>
          </w:p>
          <w:p>
            <w:pPr>
              <w:jc w:val="center"/>
              <w:rPr>
                <w:rFonts w:ascii="黑体" w:hAnsi="黑体" w:eastAsia="黑体" w:cs="黑体"/>
                <w:color w:val="auto"/>
              </w:rPr>
            </w:pPr>
          </w:p>
        </w:tc>
        <w:tc>
          <w:tcPr>
            <w:tcW w:w="6538"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1.办学理念（10分）</w:t>
            </w:r>
            <w:r>
              <w:rPr>
                <w:rFonts w:hint="eastAsia" w:ascii="仿宋" w:hAnsi="仿宋" w:eastAsia="仿宋" w:cs="仿宋"/>
                <w:color w:val="auto"/>
                <w:szCs w:val="21"/>
                <w:lang w:eastAsia="zh-CN"/>
              </w:rPr>
              <w:t>。</w:t>
            </w:r>
            <w:r>
              <w:rPr>
                <w:rFonts w:hint="eastAsia" w:ascii="仿宋" w:hAnsi="仿宋" w:eastAsia="仿宋" w:cs="仿宋"/>
                <w:color w:val="auto"/>
                <w:szCs w:val="21"/>
              </w:rPr>
              <w:t>学校树立立德树人、能力为重、面向全体和全面发展的办学理念，遵循教育规律、教师发展规律和学生成长规律；办学方向正确，办学思路清晰，全面实施素质教育（5分）。学校教育活动体现育人理念，并得到有效落实和师生、家长的广泛认同（5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2.管理机构（5分）</w:t>
            </w:r>
            <w:r>
              <w:rPr>
                <w:rFonts w:hint="eastAsia" w:ascii="仿宋" w:hAnsi="仿宋" w:eastAsia="仿宋" w:cs="仿宋"/>
                <w:color w:val="auto"/>
                <w:szCs w:val="21"/>
                <w:lang w:eastAsia="zh-CN"/>
              </w:rPr>
              <w:t>。</w:t>
            </w:r>
            <w:r>
              <w:rPr>
                <w:rFonts w:hint="eastAsia" w:ascii="仿宋" w:hAnsi="仿宋" w:eastAsia="仿宋" w:cs="仿宋"/>
                <w:color w:val="auto"/>
                <w:szCs w:val="21"/>
              </w:rPr>
              <w:t>建立岗位责任制度（3分），机构设置合理，职责明确（2分）。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 xml:space="preserve">3.发展规划。制定学校三年发展规划，学校工作围绕发展规划部署，依据规划制定年度工作计划和学期工作计划，措施具体，有效落实，能定期自评和整改（10分）。  </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4.自评整改（6分）</w:t>
            </w:r>
            <w:r>
              <w:rPr>
                <w:rFonts w:hint="eastAsia" w:ascii="仿宋" w:hAnsi="仿宋" w:eastAsia="仿宋" w:cs="仿宋"/>
                <w:color w:val="auto"/>
                <w:szCs w:val="21"/>
                <w:lang w:eastAsia="zh-CN"/>
              </w:rPr>
              <w:t>。</w:t>
            </w:r>
            <w:r>
              <w:rPr>
                <w:rFonts w:hint="eastAsia" w:ascii="仿宋" w:hAnsi="仿宋" w:eastAsia="仿宋" w:cs="仿宋"/>
                <w:color w:val="auto"/>
                <w:szCs w:val="21"/>
              </w:rPr>
              <w:t>学校建立自我规划、自我检测、自我整改提升学校自评机制（2分）；对自评和上级评估中提出的问题能及时整改到位（4分）。</w:t>
            </w:r>
          </w:p>
        </w:tc>
        <w:tc>
          <w:tcPr>
            <w:tcW w:w="5295"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1.出现明显违背素质教育要求的制度性安排，按每项扣2分记分。调查理念认同情况，按5、4、3记分。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2.各种岗位责任制度健全记3分，每缺一项减1分；机构设置合理、职责明确记2分，否则记1分。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3.有三年发展规划、年度和学期工作计划得3分，否则记0分；规划和工作计划切合学校发展实际，根据系统性、可操作性按7、6、5记分。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4.根据学校自评机制建立情况按2、1、0记分；根据问题整改情况按4、3、2、0记分。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rPr>
                <w:rFonts w:ascii="楷体_GB2312" w:hAnsi="楷体_GB2312" w:eastAsia="楷体_GB2312" w:cs="楷体_GB2312"/>
                <w:color w:val="auto"/>
              </w:rPr>
            </w:pPr>
            <w:r>
              <w:rPr>
                <w:rFonts w:hint="eastAsia" w:ascii="楷体_GB2312" w:hAnsi="楷体_GB2312" w:eastAsia="楷体_GB2312" w:cs="楷体_GB2312"/>
                <w:color w:val="auto"/>
              </w:rPr>
              <w:t>2.政工科</w:t>
            </w:r>
          </w:p>
          <w:p>
            <w:pPr>
              <w:rPr>
                <w:rFonts w:ascii="楷体_GB2312" w:hAnsi="楷体_GB2312" w:eastAsia="楷体_GB2312" w:cs="楷体_GB2312"/>
                <w:color w:val="auto"/>
              </w:rPr>
            </w:pPr>
            <w:r>
              <w:rPr>
                <w:rFonts w:hint="eastAsia" w:ascii="楷体_GB2312" w:hAnsi="楷体_GB2312" w:eastAsia="楷体_GB2312" w:cs="楷体_GB2312"/>
                <w:color w:val="auto"/>
              </w:rPr>
              <w:t>3-4督导室</w:t>
            </w:r>
          </w:p>
          <w:p>
            <w:pPr>
              <w:rPr>
                <w:rFonts w:ascii="楷体_GB2312" w:hAnsi="楷体_GB2312" w:eastAsia="楷体_GB2312" w:cs="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B4</w:t>
            </w:r>
          </w:p>
          <w:p>
            <w:pPr>
              <w:jc w:val="center"/>
              <w:rPr>
                <w:rFonts w:ascii="黑体" w:hAnsi="黑体" w:eastAsia="黑体" w:cs="黑体"/>
                <w:color w:val="auto"/>
              </w:rPr>
            </w:pPr>
            <w:r>
              <w:rPr>
                <w:rFonts w:hint="eastAsia" w:ascii="黑体" w:hAnsi="黑体" w:eastAsia="黑体" w:cs="黑体"/>
                <w:color w:val="auto"/>
              </w:rPr>
              <w:t>民主</w:t>
            </w:r>
          </w:p>
          <w:p>
            <w:pPr>
              <w:jc w:val="center"/>
              <w:rPr>
                <w:rFonts w:ascii="黑体" w:hAnsi="黑体" w:eastAsia="黑体" w:cs="黑体"/>
                <w:color w:val="auto"/>
              </w:rPr>
            </w:pPr>
            <w:r>
              <w:rPr>
                <w:rFonts w:hint="eastAsia" w:ascii="黑体" w:hAnsi="黑体" w:eastAsia="黑体" w:cs="黑体"/>
                <w:color w:val="auto"/>
              </w:rPr>
              <w:t>监督</w:t>
            </w:r>
          </w:p>
          <w:p>
            <w:pPr>
              <w:jc w:val="center"/>
              <w:rPr>
                <w:rFonts w:ascii="黑体" w:hAnsi="黑体" w:eastAsia="黑体" w:cs="黑体"/>
                <w:color w:val="auto"/>
              </w:rPr>
            </w:pPr>
            <w:r>
              <w:rPr>
                <w:rFonts w:hint="eastAsia" w:ascii="黑体" w:hAnsi="黑体" w:eastAsia="黑体" w:cs="黑体"/>
                <w:color w:val="auto"/>
              </w:rPr>
              <w:t>与</w:t>
            </w:r>
          </w:p>
          <w:p>
            <w:pPr>
              <w:jc w:val="center"/>
              <w:rPr>
                <w:rFonts w:ascii="黑体" w:hAnsi="黑体" w:eastAsia="黑体" w:cs="黑体"/>
                <w:color w:val="auto"/>
              </w:rPr>
            </w:pPr>
            <w:r>
              <w:rPr>
                <w:rFonts w:hint="eastAsia" w:ascii="黑体" w:hAnsi="黑体" w:eastAsia="黑体" w:cs="黑体"/>
                <w:color w:val="auto"/>
              </w:rPr>
              <w:t>社会</w:t>
            </w:r>
          </w:p>
          <w:p>
            <w:pPr>
              <w:jc w:val="center"/>
              <w:rPr>
                <w:rFonts w:ascii="黑体" w:hAnsi="黑体" w:eastAsia="黑体" w:cs="黑体"/>
                <w:color w:val="auto"/>
              </w:rPr>
            </w:pPr>
            <w:r>
              <w:rPr>
                <w:rFonts w:hint="eastAsia" w:ascii="黑体" w:hAnsi="黑体" w:eastAsia="黑体" w:cs="黑体"/>
                <w:color w:val="auto"/>
              </w:rPr>
              <w:t>参与</w:t>
            </w:r>
          </w:p>
          <w:p>
            <w:pPr>
              <w:jc w:val="center"/>
              <w:rPr>
                <w:rFonts w:ascii="黑体" w:hAnsi="黑体" w:eastAsia="黑体" w:cs="黑体"/>
                <w:color w:val="auto"/>
              </w:rPr>
            </w:pPr>
            <w:r>
              <w:rPr>
                <w:rFonts w:hint="eastAsia" w:ascii="黑体" w:hAnsi="黑体" w:eastAsia="黑体" w:cs="黑体"/>
                <w:color w:val="auto"/>
              </w:rPr>
              <w:t>15分</w:t>
            </w:r>
          </w:p>
        </w:tc>
        <w:tc>
          <w:tcPr>
            <w:tcW w:w="6538"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1.民主管理（8分）</w:t>
            </w:r>
            <w:r>
              <w:rPr>
                <w:rFonts w:hint="eastAsia" w:ascii="仿宋" w:hAnsi="仿宋" w:eastAsia="仿宋" w:cs="仿宋"/>
                <w:color w:val="auto"/>
                <w:szCs w:val="21"/>
                <w:lang w:eastAsia="zh-CN"/>
              </w:rPr>
              <w:t>。</w:t>
            </w:r>
            <w:r>
              <w:rPr>
                <w:rFonts w:hint="eastAsia" w:ascii="仿宋" w:hAnsi="仿宋" w:eastAsia="仿宋" w:cs="仿宋"/>
                <w:color w:val="auto"/>
                <w:szCs w:val="21"/>
              </w:rPr>
              <w:t>落实教代会制度，每年至少召开一次，程序规范，提案答复率100%、落实率95%以上（4分）；设置校务公开栏（1分），学校重大事项及时公开（3分）。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2.社会监督（7分）</w:t>
            </w:r>
            <w:r>
              <w:rPr>
                <w:rFonts w:hint="eastAsia" w:ascii="仿宋" w:hAnsi="仿宋" w:eastAsia="仿宋" w:cs="仿宋"/>
                <w:color w:val="auto"/>
                <w:szCs w:val="21"/>
                <w:lang w:eastAsia="zh-CN"/>
              </w:rPr>
              <w:t>。</w:t>
            </w:r>
            <w:r>
              <w:rPr>
                <w:rFonts w:hint="eastAsia" w:ascii="仿宋" w:hAnsi="仿宋" w:eastAsia="仿宋" w:cs="仿宋"/>
                <w:color w:val="auto"/>
                <w:szCs w:val="21"/>
              </w:rPr>
              <w:t>设立信箱、电话等多种投诉渠道，听取</w:t>
            </w:r>
            <w:r>
              <w:rPr>
                <w:rFonts w:hint="eastAsia" w:ascii="仿宋" w:hAnsi="仿宋" w:eastAsia="仿宋" w:cs="仿宋"/>
                <w:color w:val="auto"/>
                <w:szCs w:val="21"/>
                <w:lang w:val="en-US" w:eastAsia="zh-CN"/>
              </w:rPr>
              <w:t>教师</w:t>
            </w:r>
            <w:r>
              <w:rPr>
                <w:rFonts w:hint="eastAsia" w:ascii="仿宋" w:hAnsi="仿宋" w:eastAsia="仿宋" w:cs="仿宋"/>
                <w:color w:val="auto"/>
                <w:szCs w:val="21"/>
              </w:rPr>
              <w:t>及人大代表、政协委员的意见建</w:t>
            </w:r>
            <w:r>
              <w:rPr>
                <w:rFonts w:hint="eastAsia" w:ascii="仿宋" w:hAnsi="仿宋" w:eastAsia="仿宋" w:cs="仿宋"/>
                <w:color w:val="auto"/>
                <w:szCs w:val="21"/>
                <w:lang w:val="en-US" w:eastAsia="zh-CN"/>
              </w:rPr>
              <w:t>议，</w:t>
            </w:r>
            <w:r>
              <w:rPr>
                <w:rFonts w:hint="eastAsia" w:ascii="仿宋" w:hAnsi="仿宋" w:eastAsia="仿宋" w:cs="仿宋"/>
                <w:color w:val="auto"/>
                <w:szCs w:val="21"/>
              </w:rPr>
              <w:t>校内投诉渠道知晓率100%，校内投诉100%受理、100%明确答复（4分）；每学期至少组织一次师生和家长等参加的满意度调查，对发现的问题采取有效措施予以解决（3分）。</w:t>
            </w:r>
          </w:p>
          <w:p>
            <w:pPr>
              <w:spacing w:line="300" w:lineRule="exact"/>
              <w:ind w:firstLine="420" w:firstLineChars="200"/>
              <w:rPr>
                <w:rFonts w:hint="eastAsia" w:ascii="仿宋" w:hAnsi="仿宋" w:eastAsia="仿宋" w:cs="仿宋"/>
                <w:color w:val="auto"/>
                <w:szCs w:val="21"/>
              </w:rPr>
            </w:pPr>
          </w:p>
        </w:tc>
        <w:tc>
          <w:tcPr>
            <w:tcW w:w="5295"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1.教代会制度健全，程序规范，提案答复率、落实率等符合要求记4分，否则按3、2、0记分；设置公开栏记1分，否则记0分；重大事项能及时公开记3分，否则按2、1记分。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2.校内投诉渠道畅通，知晓率、受理率和答复率符合要求记4分，否则按3、2、0记分；校内满意度调查工作开展正常，发现问题及时解决记3分，否则按2、0记分。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2</w:t>
            </w:r>
            <w:r>
              <w:rPr>
                <w:rFonts w:hint="eastAsia" w:ascii="楷体_GB2312" w:hAnsi="楷体_GB2312" w:eastAsia="楷体_GB2312" w:cs="楷体_GB2312"/>
                <w:color w:val="auto"/>
                <w:lang w:val="en-US" w:eastAsia="zh-CN"/>
              </w:rPr>
              <w:t>.</w:t>
            </w:r>
            <w:r>
              <w:rPr>
                <w:rFonts w:hint="eastAsia" w:ascii="楷体_GB2312" w:hAnsi="楷体_GB2312" w:eastAsia="楷体_GB2312" w:cs="楷体_GB2312"/>
                <w:color w:val="auto"/>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A2</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队伍</w:t>
            </w:r>
          </w:p>
          <w:p>
            <w:pPr>
              <w:jc w:val="center"/>
              <w:rPr>
                <w:rFonts w:ascii="黑体" w:hAnsi="黑体" w:eastAsia="黑体" w:cs="黑体"/>
                <w:color w:val="auto"/>
              </w:rPr>
            </w:pPr>
            <w:r>
              <w:rPr>
                <w:rFonts w:hint="eastAsia" w:ascii="黑体" w:hAnsi="黑体" w:eastAsia="黑体" w:cs="黑体"/>
                <w:color w:val="auto"/>
              </w:rPr>
              <w:t>培养</w:t>
            </w:r>
          </w:p>
          <w:p>
            <w:pPr>
              <w:jc w:val="center"/>
              <w:rPr>
                <w:rFonts w:ascii="黑体" w:hAnsi="黑体" w:eastAsia="黑体" w:cs="黑体"/>
                <w:color w:val="auto"/>
              </w:rPr>
            </w:pPr>
            <w:r>
              <w:rPr>
                <w:rFonts w:hint="eastAsia" w:ascii="黑体" w:hAnsi="黑体" w:eastAsia="黑体" w:cs="黑体"/>
                <w:color w:val="auto"/>
              </w:rPr>
              <w:t>170分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B5</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师德</w:t>
            </w:r>
          </w:p>
          <w:p>
            <w:pPr>
              <w:jc w:val="center"/>
              <w:rPr>
                <w:rFonts w:ascii="黑体" w:hAnsi="黑体" w:eastAsia="黑体" w:cs="黑体"/>
                <w:color w:val="auto"/>
              </w:rPr>
            </w:pPr>
            <w:r>
              <w:rPr>
                <w:rFonts w:hint="eastAsia" w:ascii="黑体" w:hAnsi="黑体" w:eastAsia="黑体" w:cs="黑体"/>
                <w:color w:val="auto"/>
              </w:rPr>
              <w:t>10分</w:t>
            </w:r>
          </w:p>
        </w:tc>
        <w:tc>
          <w:tcPr>
            <w:tcW w:w="6538"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落实“爱与责任”主题教育要求，严格师德考核和结果使用，措施有效，师德档案健全，杜绝违反《中小学教师职业道德规范》行为（10分）。</w:t>
            </w:r>
          </w:p>
        </w:tc>
        <w:tc>
          <w:tcPr>
            <w:tcW w:w="5295"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师德建设制度、措施等按4、3、2记分；根据师德考核过程性管理、结果运用和师德档案建设等情况按6、5、4、0记分。违反《中小学教师职业道德规范》行为的，本项扣10分。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政工科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hint="eastAsia" w:ascii="黑体" w:hAnsi="黑体" w:eastAsia="黑体" w:cs="黑体"/>
                <w:color w:val="auto"/>
              </w:rPr>
            </w:pPr>
            <w:r>
              <w:rPr>
                <w:rFonts w:hint="eastAsia" w:ascii="黑体" w:hAnsi="黑体" w:eastAsia="黑体" w:cs="黑体"/>
                <w:color w:val="auto"/>
              </w:rPr>
              <w:t>B6</w:t>
            </w:r>
          </w:p>
          <w:p>
            <w:pPr>
              <w:jc w:val="center"/>
              <w:rPr>
                <w:rFonts w:hint="eastAsia" w:ascii="黑体" w:hAnsi="黑体" w:eastAsia="黑体" w:cs="黑体"/>
                <w:color w:val="auto"/>
              </w:rPr>
            </w:pPr>
            <w:r>
              <w:rPr>
                <w:rFonts w:hint="eastAsia" w:ascii="黑体" w:hAnsi="黑体" w:eastAsia="黑体" w:cs="黑体"/>
                <w:color w:val="auto"/>
              </w:rPr>
              <w:t>教师</w:t>
            </w:r>
          </w:p>
          <w:p>
            <w:pPr>
              <w:jc w:val="center"/>
              <w:rPr>
                <w:rFonts w:hint="eastAsia" w:ascii="黑体" w:hAnsi="黑体" w:eastAsia="黑体" w:cs="黑体"/>
                <w:color w:val="auto"/>
              </w:rPr>
            </w:pPr>
            <w:r>
              <w:rPr>
                <w:rFonts w:hint="eastAsia" w:ascii="黑体" w:hAnsi="黑体" w:eastAsia="黑体" w:cs="黑体"/>
                <w:color w:val="auto"/>
              </w:rPr>
              <w:t>师能</w:t>
            </w:r>
          </w:p>
          <w:p>
            <w:pPr>
              <w:jc w:val="center"/>
              <w:rPr>
                <w:rFonts w:ascii="宋体" w:hAnsi="宋体" w:cs="宋体"/>
                <w:color w:val="auto"/>
                <w:kern w:val="0"/>
                <w:szCs w:val="21"/>
              </w:rPr>
            </w:pPr>
            <w:r>
              <w:rPr>
                <w:rFonts w:hint="eastAsia" w:ascii="黑体" w:hAnsi="黑体" w:eastAsia="黑体" w:cs="黑体"/>
                <w:color w:val="auto"/>
              </w:rPr>
              <w:t>160分</w:t>
            </w:r>
          </w:p>
        </w:tc>
        <w:tc>
          <w:tcPr>
            <w:tcW w:w="6538"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1.管理机制（50分）。协助教育局政工科制定教师教育年度工作计划（15分）。配合教育局相关部门制定完善各种培训管理制度（15分）。具有明确的岗位目标，责任到位，执行良好（20分）。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2.规范管理(50分)。组织我区的各种教师、校干、班主任等培训和管理工作（15分）。推行“模块式”培训和“学分制”管理（15分）。培训过程管理规范，培训服务周全，培训考核严格并有记载（20分）。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3.支持与服务(35分)。协助教育局开展教师队伍建设研究，为教育行政部门提供有关政策咨询服务（20分）。对区内中小学开展教师校本培训提供有效的支持、指导和帮助（15分）。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4.教师管理与培训（25分）。加强教师日常管理，严格落实教师管理各项制度（10分）。按要求参加上级组织的教师培训，参训率高，培训效果好 (10分)。校本培训实施学分管理（5分)。</w:t>
            </w:r>
          </w:p>
          <w:p>
            <w:pPr>
              <w:spacing w:line="300" w:lineRule="exact"/>
              <w:ind w:firstLine="420" w:firstLineChars="200"/>
              <w:rPr>
                <w:rFonts w:hint="eastAsia" w:ascii="仿宋" w:hAnsi="仿宋" w:eastAsia="仿宋" w:cs="仿宋"/>
                <w:color w:val="auto"/>
                <w:szCs w:val="21"/>
              </w:rPr>
            </w:pPr>
          </w:p>
        </w:tc>
        <w:tc>
          <w:tcPr>
            <w:tcW w:w="5295"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 有中小学教师培训计划记15分，无记0分。各种培训管理制度健全记15分，每缺一项减1分。3．岗位职责明确、责任到位记20分，每缺一项减1分。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2．科学有效地组织各种培训记15分，每缺一项培训扣2分。推行“模块式”培训和“学分制”管理，运行正常、效果好记15分，培训管理材料缺一项扣1分。各种材料齐全记20分，每缺一项扣1分。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3．根据情况按20、15、10计分。根据指导和帮助的情况按15、12、9计分。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4.根据教师管理制度落实和管理效果按10、9、8、7、0记分。根据各种区级及以上教师培训出勤、组织、效果等情况按10、8、6记分。根据校本培训实施情况按5、4、3记分。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政工科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0" w:hRule="atLeast"/>
        </w:trPr>
        <w:tc>
          <w:tcPr>
            <w:tcW w:w="750" w:type="dxa"/>
            <w:vAlign w:val="center"/>
          </w:tcPr>
          <w:p>
            <w:pPr>
              <w:jc w:val="center"/>
              <w:rPr>
                <w:rFonts w:ascii="黑体" w:hAnsi="黑体" w:eastAsia="黑体" w:cs="黑体"/>
                <w:color w:val="auto"/>
              </w:rPr>
            </w:pPr>
          </w:p>
        </w:tc>
        <w:tc>
          <w:tcPr>
            <w:tcW w:w="677" w:type="dxa"/>
            <w:vAlign w:val="center"/>
          </w:tcPr>
          <w:p>
            <w:pPr>
              <w:jc w:val="center"/>
              <w:rPr>
                <w:rFonts w:hint="eastAsia" w:ascii="黑体" w:hAnsi="黑体" w:eastAsia="黑体" w:cs="黑体"/>
                <w:color w:val="auto"/>
              </w:rPr>
            </w:pPr>
            <w:r>
              <w:rPr>
                <w:rFonts w:hint="eastAsia" w:ascii="黑体" w:hAnsi="黑体" w:eastAsia="黑体" w:cs="黑体"/>
                <w:color w:val="auto"/>
              </w:rPr>
              <w:t>B7</w:t>
            </w:r>
          </w:p>
          <w:p>
            <w:pPr>
              <w:jc w:val="center"/>
              <w:rPr>
                <w:rFonts w:ascii="黑体" w:hAnsi="黑体" w:eastAsia="黑体" w:cs="黑体"/>
                <w:color w:val="auto"/>
              </w:rPr>
            </w:pPr>
            <w:r>
              <w:rPr>
                <w:rFonts w:hint="eastAsia" w:ascii="黑体" w:hAnsi="黑体" w:eastAsia="黑体" w:cs="黑体"/>
                <w:color w:val="auto"/>
              </w:rPr>
              <w:t>中小学生社会实践教育135分</w:t>
            </w:r>
          </w:p>
        </w:tc>
        <w:tc>
          <w:tcPr>
            <w:tcW w:w="6538"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1.制度建设（45分）。有中小学生社会实践教育发展规划和年度工作计划、总结（15分）。有完善的领导机构，处室职责分工明确（15分）。各种管理制度健全（15分）。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教育教学管理（45分）。实践教育教学及管理人员配备充足、合理，职责分工明确（15分）。每期实践教育有计划安排，组织环节周密，按计划开展好各项实践活动（15分）。安全教育措施得力、到位，保证各项实践教育活动安全开展（15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 xml:space="preserve">     3.教育效果（45分）。有科学系统的实践教育考核评价机制并严格落实（15分）。注重实践教育总结与感悟分享，提升教育效果（15分）。注重教育经验宣传交流，实践教育效果好，得到参训学生及家长的好评（15分）。</w:t>
            </w:r>
          </w:p>
          <w:p>
            <w:pPr>
              <w:spacing w:line="300" w:lineRule="exact"/>
              <w:ind w:firstLine="420" w:firstLineChars="200"/>
              <w:rPr>
                <w:rFonts w:hint="eastAsia" w:ascii="仿宋" w:hAnsi="仿宋" w:eastAsia="仿宋" w:cs="仿宋"/>
                <w:color w:val="auto"/>
                <w:szCs w:val="21"/>
              </w:rPr>
            </w:pPr>
          </w:p>
        </w:tc>
        <w:tc>
          <w:tcPr>
            <w:tcW w:w="5295"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中小学生社会实践教育纳入学校整体工作计划，有发展规划和年度工作计划、总结计15分。每缺少一项扣1分。领导机构完善，处室职责分工明确计15分。每缺少一项扣1分。有科学合理的参训学校考核制度、学生安全管理制度、宿舍管理制度、学生一日常规、离校指南等计15分。每缺少一项扣1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根据教育教学需要，建立起相应的任课教师队伍、辅导员队伍、宿舍值班队伍等，且职责分工明确计15分。每缺一项扣1分。每期实践教育都有计划安排表，按要求组织好开闭营仪式、内务整理训练、军姿训练、校内实践课程及研学旅行等活动计15分。每缺一项扣1分。学生安全教育措施得力，每项实践活动都有安全教育内容，定期组织疏散演练，严格落实学生安全教育常规计15分。每缺一项扣1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建立起系统的实践教育考核评价机制，对参训学校、指导教师及参训学生都有考核细则，定时检查和反馈，对参训优秀学生有表彰奖励计15分。每缺一项扣1分。组织学生写好实践总结，有专门时间进行实践感悟分享，通过交流提升实践教育效果计15分。每缺一项扣1分。注重经验宣传与交流，教育效果得到参训学生、家长的好评计15分。每缺一项扣1分。</w:t>
            </w:r>
          </w:p>
        </w:tc>
        <w:tc>
          <w:tcPr>
            <w:tcW w:w="1114" w:type="dxa"/>
            <w:vAlign w:val="center"/>
          </w:tcPr>
          <w:p>
            <w:pPr>
              <w:rPr>
                <w:rFonts w:hint="eastAsia" w:ascii="楷体_GB2312" w:hAnsi="楷体_GB2312" w:eastAsia="楷体_GB2312" w:cs="楷体_GB2312"/>
                <w:color w:val="auto"/>
              </w:rPr>
            </w:pPr>
            <w:r>
              <w:rPr>
                <w:rFonts w:hint="eastAsia" w:ascii="楷体_GB2312" w:hAnsi="楷体_GB2312" w:eastAsia="楷体_GB2312" w:cs="楷体_GB2312"/>
                <w:color w:val="auto"/>
              </w:rPr>
              <w:t>基教科</w:t>
            </w:r>
          </w:p>
          <w:p>
            <w:pPr>
              <w:spacing w:line="280" w:lineRule="exact"/>
              <w:rPr>
                <w:rFonts w:ascii="楷体_GB2312" w:hAnsi="楷体_GB2312" w:eastAsia="楷体_GB2312" w:cs="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0" w:hRule="atLeast"/>
        </w:trPr>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A3</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教育工作</w:t>
            </w:r>
          </w:p>
          <w:p>
            <w:pPr>
              <w:jc w:val="center"/>
              <w:rPr>
                <w:rFonts w:ascii="黑体" w:hAnsi="黑体" w:eastAsia="黑体" w:cs="黑体"/>
                <w:color w:val="auto"/>
              </w:rPr>
            </w:pPr>
            <w:r>
              <w:rPr>
                <w:rFonts w:hint="eastAsia" w:ascii="黑体" w:hAnsi="黑体" w:eastAsia="黑体" w:cs="黑体"/>
                <w:color w:val="auto"/>
              </w:rPr>
              <w:t>提升</w:t>
            </w:r>
          </w:p>
          <w:p>
            <w:pPr>
              <w:jc w:val="center"/>
              <w:rPr>
                <w:rFonts w:ascii="黑体" w:hAnsi="黑体" w:eastAsia="黑体" w:cs="黑体"/>
                <w:color w:val="auto"/>
              </w:rPr>
            </w:pPr>
            <w:r>
              <w:rPr>
                <w:rFonts w:hint="eastAsia" w:ascii="黑体" w:hAnsi="黑体" w:eastAsia="黑体" w:cs="黑体"/>
                <w:color w:val="auto"/>
              </w:rPr>
              <w:t>405分</w:t>
            </w:r>
          </w:p>
        </w:tc>
        <w:tc>
          <w:tcPr>
            <w:tcW w:w="677" w:type="dxa"/>
            <w:vAlign w:val="center"/>
          </w:tcPr>
          <w:p>
            <w:pPr>
              <w:jc w:val="center"/>
              <w:rPr>
                <w:rFonts w:hint="eastAsia" w:ascii="黑体" w:hAnsi="黑体" w:eastAsia="黑体" w:cs="黑体"/>
                <w:color w:val="auto"/>
              </w:rPr>
            </w:pPr>
            <w:r>
              <w:rPr>
                <w:rFonts w:hint="eastAsia" w:ascii="黑体" w:hAnsi="黑体" w:eastAsia="黑体" w:cs="黑体"/>
                <w:color w:val="auto"/>
              </w:rPr>
              <w:t>B8</w:t>
            </w:r>
          </w:p>
          <w:p>
            <w:pPr>
              <w:jc w:val="center"/>
              <w:rPr>
                <w:rFonts w:hint="eastAsia" w:ascii="黑体" w:hAnsi="黑体" w:eastAsia="黑体" w:cs="黑体"/>
                <w:color w:val="auto"/>
              </w:rPr>
            </w:pPr>
            <w:r>
              <w:rPr>
                <w:rFonts w:hint="eastAsia" w:ascii="黑体" w:hAnsi="黑体" w:eastAsia="黑体" w:cs="黑体"/>
                <w:color w:val="auto"/>
              </w:rPr>
              <w:t>社区教育</w:t>
            </w:r>
          </w:p>
          <w:p>
            <w:pPr>
              <w:jc w:val="center"/>
              <w:rPr>
                <w:rFonts w:ascii="黑体" w:hAnsi="黑体" w:eastAsia="黑体" w:cs="黑体"/>
                <w:color w:val="auto"/>
              </w:rPr>
            </w:pPr>
            <w:r>
              <w:rPr>
                <w:rFonts w:hint="eastAsia" w:ascii="黑体" w:hAnsi="黑体" w:eastAsia="黑体" w:cs="黑体"/>
                <w:color w:val="auto"/>
              </w:rPr>
              <w:t>135分</w:t>
            </w:r>
          </w:p>
        </w:tc>
        <w:tc>
          <w:tcPr>
            <w:tcW w:w="6538"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1.学历教育（60分）。学历教育办学形式灵活多样，学制长短结合，落实各项教学计划（30分）。强化过程性管理，大专、本科、研究生各层次各专业教学及管理规范，档案资料齐全（30分）。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 xml:space="preserve">    2.社会培训（75分）。社区教育管理规范，有计划、总结，各种社会培训制度、计划齐全规范（20分） ，办学形式灵活多样，管理规范，档案材料齐全，积极为企事业单位进行各级各类培训（20分），充分发挥社区教育的龙头作用，指导镇街社区教育中心工作，办学格局合理，网络覆盖广（20分），定期召开社区教育工作会（15分）。</w:t>
            </w:r>
          </w:p>
        </w:tc>
        <w:tc>
          <w:tcPr>
            <w:tcW w:w="5295"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执行相关高校的教学计划，相关的规章制度完备记30分，每缺一项扣1分。报名材料审核、教学教务管理、期末考试组织及毕业证书发放等环节组织严密，学籍及各种档案资料齐全记30分。过程性材料不齐全，缺一环节的材料视情况扣1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各种制度齐全、规范，工作有计划、有总结记20分，每缺一项扣2分。过程管理规范，有开班申请、教学计划，教师授课表、培训内容、学员点名表、考核表等材料齐全记20分，每缺少一项扣2分。龙头作用发挥好，建立联系网络，视情况记20、16、12分。年度内召开社区教育调度会、联席会等记15分，没有组织会议记0分。</w:t>
            </w:r>
          </w:p>
        </w:tc>
        <w:tc>
          <w:tcPr>
            <w:tcW w:w="1114" w:type="dxa"/>
            <w:vAlign w:val="center"/>
          </w:tcPr>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职教科</w:t>
            </w:r>
          </w:p>
          <w:p>
            <w:pPr>
              <w:rPr>
                <w:rFonts w:ascii="楷体_GB2312" w:hAnsi="楷体_GB2312" w:eastAsia="楷体_GB2312" w:cs="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0"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hint="eastAsia" w:ascii="黑体" w:hAnsi="黑体" w:eastAsia="黑体" w:cs="黑体"/>
                <w:color w:val="auto"/>
              </w:rPr>
            </w:pPr>
            <w:r>
              <w:rPr>
                <w:rFonts w:hint="eastAsia" w:ascii="黑体" w:hAnsi="黑体" w:eastAsia="黑体" w:cs="黑体"/>
                <w:color w:val="auto"/>
              </w:rPr>
              <w:t>B9</w:t>
            </w:r>
          </w:p>
          <w:p>
            <w:pPr>
              <w:jc w:val="center"/>
              <w:rPr>
                <w:rFonts w:hint="eastAsia" w:ascii="黑体" w:hAnsi="黑体" w:eastAsia="黑体" w:cs="黑体"/>
                <w:color w:val="auto"/>
              </w:rPr>
            </w:pPr>
            <w:r>
              <w:rPr>
                <w:rFonts w:hint="eastAsia" w:ascii="黑体" w:hAnsi="黑体" w:eastAsia="黑体" w:cs="黑体"/>
                <w:color w:val="auto"/>
              </w:rPr>
              <w:t>家庭教育</w:t>
            </w:r>
          </w:p>
          <w:p>
            <w:pPr>
              <w:jc w:val="center"/>
              <w:rPr>
                <w:rFonts w:hint="eastAsia" w:ascii="黑体" w:hAnsi="黑体" w:eastAsia="黑体" w:cs="黑体"/>
                <w:color w:val="auto"/>
              </w:rPr>
            </w:pPr>
            <w:r>
              <w:rPr>
                <w:rFonts w:hint="eastAsia" w:ascii="黑体" w:hAnsi="黑体" w:eastAsia="黑体" w:cs="黑体"/>
                <w:color w:val="auto"/>
              </w:rPr>
              <w:t>工作</w:t>
            </w:r>
          </w:p>
          <w:p>
            <w:pPr>
              <w:jc w:val="center"/>
              <w:rPr>
                <w:rFonts w:hint="eastAsia" w:ascii="黑体" w:hAnsi="黑体" w:eastAsia="黑体" w:cs="黑体"/>
                <w:color w:val="auto"/>
              </w:rPr>
            </w:pPr>
            <w:r>
              <w:rPr>
                <w:rFonts w:hint="eastAsia" w:ascii="黑体" w:hAnsi="黑体" w:eastAsia="黑体" w:cs="黑体"/>
                <w:color w:val="auto"/>
              </w:rPr>
              <w:t>135分</w:t>
            </w:r>
          </w:p>
          <w:p>
            <w:pPr>
              <w:jc w:val="center"/>
              <w:rPr>
                <w:rFonts w:hint="eastAsia" w:ascii="黑体" w:hAnsi="黑体" w:eastAsia="黑体" w:cs="黑体"/>
                <w:color w:val="auto"/>
              </w:rPr>
            </w:pPr>
          </w:p>
        </w:tc>
        <w:tc>
          <w:tcPr>
            <w:tcW w:w="6538"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1.制度建设（20分）。有发展规划和年度工作计划、总结（10分）。有完善的领导机构和管理运行机制（10分）。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2.队伍建设（60分）。学校有专门教师从事研究工作（30分）。组建我区中小学家庭教育讲师团并开展培训（30分）。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指导服务（55分）。科学组织相关培训并对中小学校工作进行科学指导(20分)。设立家庭教育咨询热线、家庭教育微信平台，打造家庭教育“空中课堂”（20分）。举办相关的特色活动，在社会上具有一定影响，反响较好（15分）。</w:t>
            </w:r>
          </w:p>
        </w:tc>
        <w:tc>
          <w:tcPr>
            <w:tcW w:w="5295"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1.家庭教育工作列入学校整体工作计划，有发展规划和年度工作计划记10分，每缺少一项扣1分。领导机构完善，分工明确，有工作制度、有活动、会议记录记10分。每缺少一项扣1分。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2.机构健全,定期研究家庭教育工作，过程性材料全记30分，每缺一项材料扣1分。组建家庭教育讲师团，开展培训培训材料齐全记30分，每缺一项材料扣1分。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定期开展家庭教育培训工作，保存过程性材料，建立档案，及时对学校家庭教育工作进行科学指导，工作安排具体，落实较好记20分，每缺一项材料扣1分。定期充实微信、网站等平台中的内容，内容丰富记20分，每缺一次内容扣1分。活动有特色、社会影响好。视情况按15、12、9三档计分。</w:t>
            </w:r>
          </w:p>
        </w:tc>
        <w:tc>
          <w:tcPr>
            <w:tcW w:w="1114" w:type="dxa"/>
            <w:vAlign w:val="center"/>
          </w:tcPr>
          <w:p>
            <w:pPr>
              <w:snapToGrid w:val="0"/>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基教科</w:t>
            </w:r>
          </w:p>
          <w:p>
            <w:pPr>
              <w:snapToGrid w:val="0"/>
              <w:spacing w:line="300" w:lineRule="exact"/>
              <w:rPr>
                <w:rFonts w:ascii="楷体_GB2312" w:hAnsi="楷体_GB2312" w:eastAsia="楷体_GB2312" w:cs="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A4</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后勤</w:t>
            </w:r>
          </w:p>
          <w:p>
            <w:pPr>
              <w:jc w:val="center"/>
              <w:rPr>
                <w:rFonts w:ascii="黑体" w:hAnsi="黑体" w:eastAsia="黑体" w:cs="黑体"/>
                <w:color w:val="auto"/>
              </w:rPr>
            </w:pPr>
            <w:r>
              <w:rPr>
                <w:rFonts w:hint="eastAsia" w:ascii="黑体" w:hAnsi="黑体" w:eastAsia="黑体" w:cs="黑体"/>
                <w:color w:val="auto"/>
              </w:rPr>
              <w:t>保障</w:t>
            </w:r>
          </w:p>
          <w:p>
            <w:pPr>
              <w:jc w:val="center"/>
              <w:rPr>
                <w:rFonts w:ascii="黑体" w:hAnsi="黑体" w:eastAsia="黑体" w:cs="黑体"/>
                <w:color w:val="auto"/>
              </w:rPr>
            </w:pPr>
            <w:r>
              <w:rPr>
                <w:rFonts w:hint="eastAsia" w:ascii="黑体" w:hAnsi="黑体" w:eastAsia="黑体" w:cs="黑体"/>
                <w:color w:val="auto"/>
              </w:rPr>
              <w:t>120分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B10</w:t>
            </w:r>
            <w:r>
              <w:rPr>
                <w:rFonts w:ascii="黑体" w:hAnsi="黑体" w:eastAsia="黑体" w:cs="黑体"/>
                <w:color w:val="auto"/>
              </w:rPr>
              <w:t xml:space="preserve"> </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安全</w:t>
            </w:r>
          </w:p>
          <w:p>
            <w:pPr>
              <w:jc w:val="center"/>
              <w:rPr>
                <w:rFonts w:ascii="黑体" w:hAnsi="黑体" w:eastAsia="黑体" w:cs="黑体"/>
                <w:color w:val="auto"/>
              </w:rPr>
            </w:pPr>
            <w:r>
              <w:rPr>
                <w:rFonts w:hint="eastAsia" w:ascii="黑体" w:hAnsi="黑体" w:eastAsia="黑体" w:cs="黑体"/>
                <w:color w:val="auto"/>
              </w:rPr>
              <w:t>45分</w:t>
            </w:r>
          </w:p>
          <w:p>
            <w:pPr>
              <w:jc w:val="center"/>
              <w:rPr>
                <w:rFonts w:ascii="黑体" w:hAnsi="黑体" w:eastAsia="黑体" w:cs="黑体"/>
                <w:color w:val="auto"/>
                <w:szCs w:val="21"/>
              </w:rPr>
            </w:pPr>
          </w:p>
        </w:tc>
        <w:tc>
          <w:tcPr>
            <w:tcW w:w="6538"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1.安全管理制度健全（3分）。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2.落实安全隐患自查、整改长效机制（3分）。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3.落实安全管理责任体系，无安全责任事故发生（7分）。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4.健全应急预案（7分）。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5.落实校园安保，实施封闭管理、引领入校、上放学值班等制度（7分）。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6.消防设施维护到位（6分）。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7.校园周边环境综合治理到位（6分）。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8.校园安全档案管理规范（6分）。</w:t>
            </w:r>
          </w:p>
        </w:tc>
        <w:tc>
          <w:tcPr>
            <w:tcW w:w="5295"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1.安全管理制度健全记3分，否则记0分。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2.根据安全隐患自查整改情况按3、2、0记分。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3.安全管理职责体系健全、无安全责任事故发生记7分，否则记0分。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4.根据预案制定情况按7、5、3记分。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5.根据校园安保落实情况按7、5、3记分。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6.根据消防安全落实情况按6、5、4、0记分。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7.根据校园周边环境综合治理结果按6、5、4记分。8.根据安全管理档案规范情况按6、5、4记分。</w:t>
            </w:r>
          </w:p>
        </w:tc>
        <w:tc>
          <w:tcPr>
            <w:tcW w:w="1114" w:type="dxa"/>
            <w:vAlign w:val="center"/>
          </w:tcPr>
          <w:p>
            <w:pPr>
              <w:rPr>
                <w:rFonts w:ascii="楷体_GB2312" w:hAnsi="楷体_GB2312" w:eastAsia="楷体_GB2312" w:cs="楷体_GB2312"/>
                <w:color w:val="auto"/>
                <w:szCs w:val="21"/>
              </w:rPr>
            </w:pPr>
            <w:r>
              <w:rPr>
                <w:rFonts w:hint="eastAsia" w:ascii="楷体_GB2312" w:hAnsi="楷体_GB2312" w:eastAsia="楷体_GB2312" w:cs="楷体_GB2312"/>
                <w:color w:val="auto"/>
                <w:szCs w:val="21"/>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B11</w:t>
            </w:r>
          </w:p>
          <w:p>
            <w:pPr>
              <w:jc w:val="center"/>
              <w:rPr>
                <w:rFonts w:ascii="黑体" w:hAnsi="黑体" w:eastAsia="黑体" w:cs="黑体"/>
                <w:color w:val="auto"/>
              </w:rPr>
            </w:pPr>
            <w:r>
              <w:rPr>
                <w:rFonts w:hint="eastAsia" w:ascii="黑体" w:hAnsi="黑体" w:eastAsia="黑体" w:cs="黑体"/>
                <w:color w:val="auto"/>
              </w:rPr>
              <w:t>财务管理</w:t>
            </w:r>
          </w:p>
          <w:p>
            <w:pPr>
              <w:jc w:val="center"/>
              <w:rPr>
                <w:rFonts w:ascii="黑体" w:hAnsi="黑体" w:eastAsia="黑体" w:cs="黑体"/>
                <w:color w:val="auto"/>
              </w:rPr>
            </w:pPr>
            <w:r>
              <w:rPr>
                <w:rFonts w:hint="eastAsia" w:ascii="黑体" w:hAnsi="黑体" w:eastAsia="黑体" w:cs="黑体"/>
                <w:color w:val="auto"/>
              </w:rPr>
              <w:t>30分</w:t>
            </w:r>
          </w:p>
          <w:p>
            <w:pPr>
              <w:jc w:val="center"/>
              <w:rPr>
                <w:rFonts w:ascii="黑体" w:hAnsi="黑体" w:eastAsia="黑体" w:cs="黑体"/>
                <w:color w:val="auto"/>
              </w:rPr>
            </w:pPr>
          </w:p>
        </w:tc>
        <w:tc>
          <w:tcPr>
            <w:tcW w:w="6538"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 财务管理规范，遵守财经纪律，专项资金及公用经费支出符合规定，财务公开，无违规事件发生（8分）。完善财务管理制度，规范预决算管理（5分）。财务审计问题整改及时、到位（5分）。财务人员积极参加网上继续教育和业务培训（</w:t>
            </w:r>
            <w:r>
              <w:rPr>
                <w:rFonts w:hint="eastAsia" w:ascii="仿宋" w:hAnsi="仿宋" w:eastAsia="仿宋" w:cs="仿宋"/>
                <w:color w:val="auto"/>
                <w:szCs w:val="21"/>
                <w:lang w:val="en-US" w:eastAsia="zh-CN"/>
              </w:rPr>
              <w:t>3</w:t>
            </w:r>
            <w:r>
              <w:rPr>
                <w:rFonts w:hint="eastAsia" w:ascii="仿宋" w:hAnsi="仿宋" w:eastAsia="仿宋" w:cs="仿宋"/>
                <w:color w:val="auto"/>
                <w:szCs w:val="21"/>
              </w:rPr>
              <w:t>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 收入及时足额上交，票据等会计档案管理规范（</w:t>
            </w:r>
            <w:r>
              <w:rPr>
                <w:rFonts w:hint="eastAsia" w:ascii="仿宋" w:hAnsi="仿宋" w:eastAsia="仿宋" w:cs="仿宋"/>
                <w:color w:val="auto"/>
                <w:szCs w:val="21"/>
                <w:lang w:val="en-US" w:eastAsia="zh-CN"/>
              </w:rPr>
              <w:t>3</w:t>
            </w:r>
            <w:r>
              <w:rPr>
                <w:rFonts w:hint="eastAsia" w:ascii="仿宋" w:hAnsi="仿宋" w:eastAsia="仿宋" w:cs="仿宋"/>
                <w:color w:val="auto"/>
                <w:szCs w:val="21"/>
              </w:rPr>
              <w:t>分）。统计数据真实、准确，统计档案管理规范（</w:t>
            </w:r>
            <w:r>
              <w:rPr>
                <w:rFonts w:hint="eastAsia" w:ascii="仿宋" w:hAnsi="仿宋" w:eastAsia="仿宋" w:cs="仿宋"/>
                <w:color w:val="auto"/>
                <w:szCs w:val="21"/>
                <w:lang w:val="en-US" w:eastAsia="zh-CN"/>
              </w:rPr>
              <w:t>3</w:t>
            </w:r>
            <w:r>
              <w:rPr>
                <w:rFonts w:hint="eastAsia" w:ascii="仿宋" w:hAnsi="仿宋" w:eastAsia="仿宋" w:cs="仿宋"/>
                <w:color w:val="auto"/>
                <w:szCs w:val="21"/>
              </w:rPr>
              <w:t>分）。年度教师培训经费不低于年度公用经费总额的5％（</w:t>
            </w:r>
            <w:r>
              <w:rPr>
                <w:rFonts w:hint="eastAsia" w:ascii="仿宋" w:hAnsi="仿宋" w:eastAsia="仿宋" w:cs="仿宋"/>
                <w:color w:val="auto"/>
                <w:szCs w:val="21"/>
                <w:lang w:val="en-US" w:eastAsia="zh-CN"/>
              </w:rPr>
              <w:t>3</w:t>
            </w:r>
            <w:r>
              <w:rPr>
                <w:rFonts w:hint="eastAsia" w:ascii="仿宋" w:hAnsi="仿宋" w:eastAsia="仿宋" w:cs="仿宋"/>
                <w:color w:val="auto"/>
                <w:szCs w:val="21"/>
              </w:rPr>
              <w:t>分）。</w:t>
            </w:r>
          </w:p>
        </w:tc>
        <w:tc>
          <w:tcPr>
            <w:tcW w:w="5295"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根据财经纪律、财务管理、资金使用及财务公开情况按8、7、6、4记分。核实一项目违规事项，分别按省、市、区4、3、2分扣分，扣完8分为止。根据内控体系、财务制度建设和落实情况按5、4、3记分。根据财务审计及整改情况按5、4、3记分。根据培训情况按</w:t>
            </w:r>
            <w:r>
              <w:rPr>
                <w:rFonts w:hint="eastAsia" w:ascii="仿宋" w:hAnsi="仿宋" w:eastAsia="仿宋" w:cs="仿宋"/>
                <w:color w:val="auto"/>
                <w:szCs w:val="21"/>
                <w:lang w:val="en-US" w:eastAsia="zh-CN"/>
              </w:rPr>
              <w:t>3、</w:t>
            </w:r>
            <w:r>
              <w:rPr>
                <w:rFonts w:hint="eastAsia" w:ascii="仿宋" w:hAnsi="仿宋" w:eastAsia="仿宋" w:cs="仿宋"/>
                <w:color w:val="auto"/>
                <w:szCs w:val="21"/>
              </w:rPr>
              <w:t>2、1、0记分。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2.根据收入上交、票据使用和档案管理情况按</w:t>
            </w:r>
            <w:r>
              <w:rPr>
                <w:rFonts w:hint="eastAsia" w:ascii="仿宋" w:hAnsi="仿宋" w:eastAsia="仿宋" w:cs="仿宋"/>
                <w:color w:val="auto"/>
                <w:szCs w:val="21"/>
                <w:lang w:val="en-US" w:eastAsia="zh-CN"/>
              </w:rPr>
              <w:t>3、</w:t>
            </w:r>
            <w:r>
              <w:rPr>
                <w:rFonts w:hint="eastAsia" w:ascii="仿宋" w:hAnsi="仿宋" w:eastAsia="仿宋" w:cs="仿宋"/>
                <w:color w:val="auto"/>
                <w:szCs w:val="21"/>
              </w:rPr>
              <w:t>2、1、0记分。根据数据统计工作和统计档案管理情况按</w:t>
            </w:r>
            <w:r>
              <w:rPr>
                <w:rFonts w:hint="eastAsia" w:ascii="仿宋" w:hAnsi="仿宋" w:eastAsia="仿宋" w:cs="仿宋"/>
                <w:color w:val="auto"/>
                <w:szCs w:val="21"/>
                <w:lang w:val="en-US" w:eastAsia="zh-CN"/>
              </w:rPr>
              <w:t>3、</w:t>
            </w:r>
            <w:r>
              <w:rPr>
                <w:rFonts w:hint="eastAsia" w:ascii="仿宋" w:hAnsi="仿宋" w:eastAsia="仿宋" w:cs="仿宋"/>
                <w:color w:val="auto"/>
                <w:szCs w:val="21"/>
              </w:rPr>
              <w:t>2、1记分。根据年度教师培训经费占年度公用经费总额的比例按</w:t>
            </w:r>
            <w:r>
              <w:rPr>
                <w:rFonts w:hint="eastAsia" w:ascii="仿宋" w:hAnsi="仿宋" w:eastAsia="仿宋" w:cs="仿宋"/>
                <w:color w:val="auto"/>
                <w:szCs w:val="21"/>
                <w:lang w:val="en-US" w:eastAsia="zh-CN"/>
              </w:rPr>
              <w:t>3、</w:t>
            </w:r>
            <w:r>
              <w:rPr>
                <w:rFonts w:hint="eastAsia" w:ascii="仿宋" w:hAnsi="仿宋" w:eastAsia="仿宋" w:cs="仿宋"/>
                <w:color w:val="auto"/>
                <w:szCs w:val="21"/>
              </w:rPr>
              <w:t>2、1记分。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szCs w:val="21"/>
              </w:rPr>
              <w:t>计财科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750" w:type="dxa"/>
            <w:vMerge w:val="continue"/>
            <w:vAlign w:val="center"/>
          </w:tcPr>
          <w:p>
            <w:pPr>
              <w:jc w:val="center"/>
              <w:rPr>
                <w:rFonts w:ascii="黑体" w:hAnsi="黑体" w:eastAsia="黑体" w:cs="黑体"/>
                <w:color w:val="auto"/>
              </w:rPr>
            </w:pP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B12</w:t>
            </w:r>
          </w:p>
          <w:p>
            <w:pPr>
              <w:jc w:val="center"/>
              <w:rPr>
                <w:rFonts w:ascii="黑体" w:hAnsi="黑体" w:eastAsia="黑体" w:cs="黑体"/>
                <w:color w:val="auto"/>
              </w:rPr>
            </w:pPr>
            <w:r>
              <w:rPr>
                <w:rFonts w:hint="eastAsia" w:ascii="黑体" w:hAnsi="黑体" w:eastAsia="黑体" w:cs="黑体"/>
                <w:color w:val="auto"/>
              </w:rPr>
              <w:t>后勤</w:t>
            </w:r>
          </w:p>
          <w:p>
            <w:pPr>
              <w:jc w:val="center"/>
              <w:rPr>
                <w:rFonts w:ascii="黑体" w:hAnsi="黑体" w:eastAsia="黑体" w:cs="黑体"/>
                <w:color w:val="auto"/>
              </w:rPr>
            </w:pPr>
            <w:r>
              <w:rPr>
                <w:rFonts w:hint="eastAsia" w:ascii="黑体" w:hAnsi="黑体" w:eastAsia="黑体" w:cs="黑体"/>
                <w:color w:val="auto"/>
              </w:rPr>
              <w:t>服务</w:t>
            </w:r>
          </w:p>
          <w:p>
            <w:pPr>
              <w:jc w:val="center"/>
              <w:rPr>
                <w:rFonts w:ascii="黑体" w:hAnsi="黑体" w:eastAsia="黑体" w:cs="黑体"/>
                <w:color w:val="auto"/>
              </w:rPr>
            </w:pPr>
            <w:r>
              <w:rPr>
                <w:rFonts w:hint="eastAsia" w:ascii="黑体" w:hAnsi="黑体" w:eastAsia="黑体" w:cs="黑体"/>
                <w:color w:val="auto"/>
              </w:rPr>
              <w:t>45分</w:t>
            </w:r>
          </w:p>
          <w:p>
            <w:pPr>
              <w:jc w:val="center"/>
              <w:rPr>
                <w:rFonts w:ascii="黑体" w:hAnsi="黑体" w:eastAsia="黑体" w:cs="黑体"/>
                <w:color w:val="auto"/>
              </w:rPr>
            </w:pPr>
          </w:p>
        </w:tc>
        <w:tc>
          <w:tcPr>
            <w:tcW w:w="6538"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1.按时完成校舍、用电、消防设施隐患整改（15分）。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2.资产管理规范，帐物相符（15分）。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3.校园环境建设做到绿化、美化和净化，绿化面积和覆盖率符合规定，绿化管理到位（15分）。</w:t>
            </w:r>
          </w:p>
        </w:tc>
        <w:tc>
          <w:tcPr>
            <w:tcW w:w="5295"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1.根据校舍隐患排查整改情况按15、14、13、12、0记分，出现校舍安全责任事故的不得分。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2.根据资产管理情况按15、14、13、12记分。</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3.根据学校绿化效果和管理等情况按15、14、13记分。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校产科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6" w:hRule="atLeast"/>
        </w:trPr>
        <w:tc>
          <w:tcPr>
            <w:tcW w:w="750" w:type="dxa"/>
            <w:vAlign w:val="center"/>
          </w:tcPr>
          <w:p>
            <w:pPr>
              <w:jc w:val="center"/>
              <w:rPr>
                <w:rFonts w:ascii="黑体" w:hAnsi="黑体" w:eastAsia="黑体" w:cs="黑体"/>
                <w:color w:val="auto"/>
              </w:rPr>
            </w:pPr>
            <w:r>
              <w:rPr>
                <w:rFonts w:hint="eastAsia" w:ascii="黑体" w:hAnsi="黑体" w:eastAsia="黑体" w:cs="黑体"/>
                <w:color w:val="auto"/>
              </w:rPr>
              <w:t>A5</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成效</w:t>
            </w:r>
          </w:p>
          <w:p>
            <w:pPr>
              <w:jc w:val="center"/>
              <w:rPr>
                <w:rFonts w:ascii="黑体" w:hAnsi="黑体" w:eastAsia="黑体" w:cs="黑体"/>
                <w:color w:val="auto"/>
              </w:rPr>
            </w:pPr>
            <w:r>
              <w:rPr>
                <w:rFonts w:hint="eastAsia" w:ascii="黑体" w:hAnsi="黑体" w:eastAsia="黑体" w:cs="黑体"/>
                <w:color w:val="auto"/>
              </w:rPr>
              <w:t>20分</w:t>
            </w:r>
          </w:p>
        </w:tc>
        <w:tc>
          <w:tcPr>
            <w:tcW w:w="677" w:type="dxa"/>
            <w:vAlign w:val="center"/>
          </w:tcPr>
          <w:p>
            <w:pPr>
              <w:jc w:val="center"/>
              <w:rPr>
                <w:rFonts w:ascii="黑体" w:hAnsi="黑体" w:eastAsia="黑体" w:cs="黑体"/>
                <w:color w:val="auto"/>
              </w:rPr>
            </w:pPr>
            <w:r>
              <w:rPr>
                <w:rFonts w:hint="eastAsia" w:ascii="黑体" w:hAnsi="黑体" w:eastAsia="黑体" w:cs="黑体"/>
                <w:color w:val="auto"/>
              </w:rPr>
              <w:t>B13</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效果</w:t>
            </w:r>
          </w:p>
          <w:p>
            <w:pPr>
              <w:jc w:val="center"/>
              <w:rPr>
                <w:rFonts w:ascii="黑体" w:hAnsi="黑体" w:eastAsia="黑体" w:cs="黑体"/>
                <w:color w:val="auto"/>
              </w:rPr>
            </w:pPr>
            <w:r>
              <w:rPr>
                <w:rFonts w:hint="eastAsia" w:ascii="黑体" w:hAnsi="黑体" w:eastAsia="黑体" w:cs="黑体"/>
                <w:color w:val="auto"/>
              </w:rPr>
              <w:t>20分</w:t>
            </w:r>
          </w:p>
        </w:tc>
        <w:tc>
          <w:tcPr>
            <w:tcW w:w="6538"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1.重点项目落实（6分）。圆满完成省级及以上、市级、区级教育主管部门的重大工作任务，分别按</w:t>
            </w:r>
            <w:r>
              <w:rPr>
                <w:rFonts w:hint="eastAsia" w:ascii="仿宋" w:hAnsi="仿宋" w:eastAsia="仿宋" w:cs="仿宋"/>
                <w:color w:val="auto"/>
                <w:szCs w:val="21"/>
                <w:lang w:val="en-US" w:eastAsia="zh-CN"/>
              </w:rPr>
              <w:t>6、5、4</w:t>
            </w:r>
            <w:r>
              <w:rPr>
                <w:rFonts w:hint="eastAsia" w:ascii="仿宋" w:hAnsi="仿宋" w:eastAsia="仿宋" w:cs="仿宋"/>
                <w:color w:val="auto"/>
                <w:szCs w:val="21"/>
              </w:rPr>
              <w:t>记分。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典型发言和现场会（7分）。由教育主管部门或政府主要部门组织，且区教体局参与或推荐的现场会，省级及以上、市级、区级分别按5、4、2记分，仅提供现场的减半记分；由非教育主管部门组织，且区教体局参与或推荐，均减半记分。由教育主管部门或政府主要部门组织，仅属于典型发言的，省级及以上、市级、区级分别按1.5、0.8、0.4记分；由非教育主管部门组织，且区教体局参与或推荐，减半记分。记满7分止。</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3.表彰奖励（7分）。由教育主管部门或政府主要部门推荐、颁发，省级及以上、市级、区级分别按7、5、3记分；由区教体局推荐非教育系统的荣誉按1/4记分。记满7分止。</w:t>
            </w:r>
          </w:p>
        </w:tc>
        <w:tc>
          <w:tcPr>
            <w:tcW w:w="5295" w:type="dxa"/>
            <w:vAlign w:val="center"/>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 xml:space="preserve">   </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1-3.相关证明学校办学成果的材料，包括政府部门、教育行政部门及组委会的通知、议程、发言材料及发言证明、认定证书、获奖证书、表彰文件等证明材料。</w:t>
            </w:r>
          </w:p>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 xml:space="preserve">                                                    </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1.督导室、基教科</w:t>
            </w:r>
          </w:p>
          <w:p>
            <w:pPr>
              <w:rPr>
                <w:rFonts w:ascii="楷体_GB2312" w:hAnsi="楷体_GB2312" w:eastAsia="楷体_GB2312" w:cs="楷体_GB2312"/>
                <w:color w:val="auto"/>
              </w:rPr>
            </w:pPr>
            <w:r>
              <w:rPr>
                <w:rFonts w:hint="eastAsia" w:ascii="楷体_GB2312" w:hAnsi="楷体_GB2312" w:eastAsia="楷体_GB2312" w:cs="楷体_GB2312"/>
                <w:color w:val="auto"/>
              </w:rPr>
              <w:t>2-3督导室</w:t>
            </w:r>
          </w:p>
          <w:p>
            <w:pPr>
              <w:rPr>
                <w:rFonts w:ascii="楷体_GB2312" w:hAnsi="楷体_GB2312" w:eastAsia="楷体_GB2312" w:cs="楷体_GB2312"/>
                <w:color w:val="auto"/>
              </w:rPr>
            </w:pPr>
          </w:p>
          <w:p>
            <w:pPr>
              <w:rPr>
                <w:rFonts w:ascii="楷体_GB2312" w:hAnsi="楷体_GB2312" w:eastAsia="楷体_GB2312" w:cs="楷体_GB2312"/>
                <w:color w:val="auto"/>
              </w:rPr>
            </w:pPr>
          </w:p>
        </w:tc>
      </w:tr>
    </w:tbl>
    <w:p>
      <w:pPr>
        <w:rPr>
          <w:rFonts w:hint="eastAsia"/>
          <w:color w:val="auto"/>
          <w:lang w:val="en-US" w:eastAsia="zh-CN"/>
        </w:rPr>
      </w:pPr>
      <w:r>
        <w:rPr>
          <w:rFonts w:hint="eastAsia"/>
          <w:color w:val="auto"/>
          <w:lang w:val="en-US" w:eastAsia="zh-CN"/>
        </w:rPr>
        <w:br w:type="page"/>
      </w:r>
    </w:p>
    <w:p>
      <w:pPr>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附件5：</w:t>
      </w:r>
    </w:p>
    <w:p>
      <w:pPr>
        <w:jc w:val="center"/>
        <w:rPr>
          <w:rFonts w:ascii="宋体" w:hAnsi="宋体" w:eastAsia="黑体"/>
          <w:b/>
          <w:bCs/>
          <w:color w:val="auto"/>
          <w:sz w:val="36"/>
          <w:szCs w:val="36"/>
        </w:rPr>
      </w:pPr>
      <w:r>
        <w:rPr>
          <w:rFonts w:hint="eastAsia" w:ascii="宋体" w:hAnsi="宋体" w:eastAsia="黑体"/>
          <w:b/>
          <w:bCs/>
          <w:color w:val="auto"/>
          <w:sz w:val="36"/>
          <w:szCs w:val="36"/>
        </w:rPr>
        <w:t>临淄区特殊教育中心学校督导评估基础性指标</w:t>
      </w:r>
    </w:p>
    <w:tbl>
      <w:tblPr>
        <w:tblStyle w:val="9"/>
        <w:tblW w:w="14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35"/>
        <w:gridCol w:w="6480"/>
        <w:gridCol w:w="529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一级</w:t>
            </w:r>
          </w:p>
          <w:p>
            <w:pPr>
              <w:spacing w:line="300" w:lineRule="exact"/>
              <w:ind w:leftChars="-2" w:hanging="4" w:hangingChars="2"/>
              <w:jc w:val="center"/>
              <w:rPr>
                <w:rFonts w:ascii="黑体" w:hAnsi="黑体" w:eastAsia="黑体" w:cs="黑体"/>
                <w:color w:val="auto"/>
              </w:rPr>
            </w:pPr>
            <w:r>
              <w:rPr>
                <w:rFonts w:hint="eastAsia" w:ascii="黑体" w:hAnsi="黑体" w:eastAsia="黑体" w:cs="黑体"/>
                <w:color w:val="auto"/>
                <w:szCs w:val="21"/>
              </w:rPr>
              <w:t>指标</w:t>
            </w:r>
          </w:p>
        </w:tc>
        <w:tc>
          <w:tcPr>
            <w:tcW w:w="735" w:type="dxa"/>
            <w:vAlign w:val="center"/>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二级</w:t>
            </w:r>
          </w:p>
          <w:p>
            <w:pPr>
              <w:spacing w:line="300" w:lineRule="exact"/>
              <w:ind w:leftChars="-2" w:hanging="4" w:hangingChars="2"/>
              <w:jc w:val="center"/>
              <w:rPr>
                <w:rFonts w:ascii="黑体" w:hAnsi="黑体" w:eastAsia="黑体" w:cs="黑体"/>
                <w:color w:val="auto"/>
              </w:rPr>
            </w:pPr>
            <w:r>
              <w:rPr>
                <w:rFonts w:hint="eastAsia" w:ascii="黑体" w:hAnsi="黑体" w:eastAsia="黑体" w:cs="黑体"/>
                <w:color w:val="auto"/>
                <w:szCs w:val="21"/>
              </w:rPr>
              <w:t>指标</w:t>
            </w:r>
          </w:p>
        </w:tc>
        <w:tc>
          <w:tcPr>
            <w:tcW w:w="6480" w:type="dxa"/>
            <w:vAlign w:val="center"/>
          </w:tcPr>
          <w:p>
            <w:pPr>
              <w:spacing w:line="300" w:lineRule="exact"/>
              <w:jc w:val="center"/>
              <w:rPr>
                <w:rFonts w:ascii="黑体" w:hAnsi="黑体" w:eastAsia="黑体" w:cs="黑体"/>
                <w:color w:val="auto"/>
              </w:rPr>
            </w:pPr>
            <w:r>
              <w:rPr>
                <w:rFonts w:hint="eastAsia" w:ascii="黑体" w:hAnsi="黑体" w:eastAsia="黑体" w:cs="黑体"/>
                <w:color w:val="auto"/>
                <w:szCs w:val="21"/>
              </w:rPr>
              <w:t>评估要点及分值</w:t>
            </w:r>
          </w:p>
        </w:tc>
        <w:tc>
          <w:tcPr>
            <w:tcW w:w="5295" w:type="dxa"/>
            <w:vAlign w:val="center"/>
          </w:tcPr>
          <w:p>
            <w:pPr>
              <w:spacing w:line="300" w:lineRule="exact"/>
              <w:jc w:val="center"/>
              <w:rPr>
                <w:rFonts w:ascii="黑体" w:hAnsi="黑体" w:eastAsia="黑体" w:cs="黑体"/>
                <w:color w:val="auto"/>
              </w:rPr>
            </w:pPr>
            <w:r>
              <w:rPr>
                <w:rFonts w:hint="eastAsia" w:ascii="黑体" w:hAnsi="黑体" w:eastAsia="黑体" w:cs="黑体"/>
                <w:color w:val="auto"/>
                <w:szCs w:val="21"/>
              </w:rPr>
              <w:t>评估标准</w:t>
            </w:r>
          </w:p>
        </w:tc>
        <w:tc>
          <w:tcPr>
            <w:tcW w:w="1114" w:type="dxa"/>
            <w:vAlign w:val="center"/>
          </w:tcPr>
          <w:p>
            <w:pPr>
              <w:spacing w:line="300" w:lineRule="exact"/>
              <w:jc w:val="center"/>
              <w:rPr>
                <w:rFonts w:ascii="黑体" w:hAnsi="黑体" w:eastAsia="黑体" w:cs="黑体"/>
                <w:color w:val="auto"/>
                <w:szCs w:val="21"/>
              </w:rPr>
            </w:pPr>
            <w:r>
              <w:rPr>
                <w:rFonts w:hint="eastAsia" w:ascii="黑体" w:hAnsi="黑体" w:eastAsia="黑体" w:cs="黑体"/>
                <w:color w:val="auto"/>
                <w:szCs w:val="21"/>
              </w:rPr>
              <w:t>责任</w:t>
            </w:r>
          </w:p>
          <w:p>
            <w:pPr>
              <w:spacing w:line="300" w:lineRule="exact"/>
              <w:jc w:val="center"/>
              <w:rPr>
                <w:rFonts w:ascii="黑体" w:hAnsi="黑体" w:eastAsia="黑体" w:cs="黑体"/>
                <w:color w:val="auto"/>
              </w:rPr>
            </w:pPr>
            <w:r>
              <w:rPr>
                <w:rFonts w:hint="eastAsia" w:ascii="黑体" w:hAnsi="黑体" w:eastAsia="黑体" w:cs="黑体"/>
                <w:color w:val="auto"/>
                <w:szCs w:val="21"/>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A1</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制度</w:t>
            </w:r>
          </w:p>
          <w:p>
            <w:pPr>
              <w:jc w:val="center"/>
              <w:rPr>
                <w:rFonts w:ascii="黑体" w:hAnsi="黑体" w:eastAsia="黑体" w:cs="黑体"/>
                <w:color w:val="auto"/>
              </w:rPr>
            </w:pPr>
            <w:r>
              <w:rPr>
                <w:rFonts w:hint="eastAsia" w:ascii="黑体" w:hAnsi="黑体" w:eastAsia="黑体" w:cs="黑体"/>
                <w:color w:val="auto"/>
              </w:rPr>
              <w:t>建设</w:t>
            </w:r>
          </w:p>
          <w:p>
            <w:pPr>
              <w:jc w:val="center"/>
              <w:rPr>
                <w:rFonts w:ascii="黑体" w:hAnsi="黑体" w:eastAsia="黑体" w:cs="黑体"/>
                <w:color w:val="auto"/>
              </w:rPr>
            </w:pPr>
            <w:r>
              <w:rPr>
                <w:rFonts w:hint="eastAsia" w:ascii="黑体" w:hAnsi="黑体" w:eastAsia="黑体" w:cs="黑体"/>
                <w:color w:val="auto"/>
                <w:lang w:val="en-US" w:eastAsia="zh-CN"/>
              </w:rPr>
              <w:t>2</w:t>
            </w:r>
            <w:bookmarkStart w:id="0" w:name="_GoBack"/>
            <w:bookmarkEnd w:id="0"/>
            <w:r>
              <w:rPr>
                <w:rFonts w:hint="eastAsia" w:ascii="黑体" w:hAnsi="黑体" w:eastAsia="黑体" w:cs="黑体"/>
                <w:color w:val="auto"/>
              </w:rPr>
              <w:t>10</w:t>
            </w:r>
          </w:p>
          <w:p>
            <w:pPr>
              <w:jc w:val="center"/>
              <w:rPr>
                <w:rFonts w:ascii="黑体" w:hAnsi="黑体" w:eastAsia="黑体" w:cs="黑体"/>
                <w:color w:val="auto"/>
              </w:rPr>
            </w:pPr>
            <w:r>
              <w:rPr>
                <w:rFonts w:hint="eastAsia" w:ascii="黑体" w:hAnsi="黑体" w:eastAsia="黑体" w:cs="黑体"/>
                <w:color w:val="auto"/>
              </w:rPr>
              <w:t>分</w:t>
            </w:r>
          </w:p>
        </w:tc>
        <w:tc>
          <w:tcPr>
            <w:tcW w:w="735" w:type="dxa"/>
            <w:vAlign w:val="center"/>
          </w:tcPr>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B1</w:t>
            </w:r>
          </w:p>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党群</w:t>
            </w:r>
          </w:p>
          <w:p>
            <w:pPr>
              <w:spacing w:line="300" w:lineRule="exact"/>
              <w:ind w:leftChars="-2" w:hanging="4" w:hangingChars="2"/>
              <w:jc w:val="center"/>
              <w:rPr>
                <w:rFonts w:ascii="黑体" w:hAnsi="黑体" w:eastAsia="黑体" w:cs="黑体"/>
                <w:color w:val="auto"/>
                <w:szCs w:val="21"/>
              </w:rPr>
            </w:pPr>
            <w:r>
              <w:rPr>
                <w:rFonts w:hint="eastAsia" w:ascii="黑体" w:hAnsi="黑体" w:eastAsia="黑体" w:cs="黑体"/>
                <w:color w:val="auto"/>
                <w:szCs w:val="21"/>
              </w:rPr>
              <w:t>建设</w:t>
            </w:r>
          </w:p>
          <w:p>
            <w:pPr>
              <w:spacing w:line="300" w:lineRule="exact"/>
              <w:ind w:leftChars="-2" w:hanging="4" w:hangingChars="2"/>
              <w:jc w:val="center"/>
              <w:rPr>
                <w:rFonts w:ascii="黑体" w:hAnsi="黑体" w:eastAsia="黑体" w:cs="黑体"/>
                <w:color w:val="auto"/>
                <w:szCs w:val="21"/>
              </w:rPr>
            </w:pPr>
            <w:r>
              <w:rPr>
                <w:rFonts w:ascii="黑体" w:hAnsi="黑体" w:eastAsia="黑体" w:cs="黑体"/>
                <w:color w:val="auto"/>
                <w:szCs w:val="21"/>
              </w:rPr>
              <w:t>30</w:t>
            </w:r>
            <w:r>
              <w:rPr>
                <w:rFonts w:hint="eastAsia" w:ascii="黑体" w:hAnsi="黑体" w:eastAsia="黑体" w:cs="黑体"/>
                <w:color w:val="auto"/>
                <w:szCs w:val="21"/>
              </w:rPr>
              <w:t>分</w:t>
            </w:r>
          </w:p>
        </w:tc>
        <w:tc>
          <w:tcPr>
            <w:tcW w:w="6480"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1.基层党组织落实主体责任，发挥党支部战斗堡垒作用，发挥党员教师的先锋模范作用，完成年度党建工作任务（20分）。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2.信访稳定工作机制健全，排查工作到位；对群众信访反映的问题及时处理，无信访、投诉、人访等重大影响事件发生，对上级批办件、投诉、信件及时处结（10分）。</w:t>
            </w:r>
          </w:p>
        </w:tc>
        <w:tc>
          <w:tcPr>
            <w:tcW w:w="5295"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1.根据《</w:t>
            </w:r>
            <w:r>
              <w:rPr>
                <w:rFonts w:hint="eastAsia" w:ascii="仿宋" w:hAnsi="仿宋" w:eastAsia="仿宋" w:cs="仿宋"/>
                <w:color w:val="auto"/>
                <w:szCs w:val="21"/>
                <w:lang w:val="en-US" w:eastAsia="zh-CN"/>
              </w:rPr>
              <w:t>2020</w:t>
            </w:r>
            <w:r>
              <w:rPr>
                <w:rFonts w:hint="eastAsia" w:ascii="仿宋" w:hAnsi="仿宋" w:eastAsia="仿宋" w:cs="仿宋"/>
                <w:color w:val="auto"/>
                <w:szCs w:val="21"/>
              </w:rPr>
              <w:t>年党建党风廉政建设考核细则》考核，按20、19、18、17、16折算得分。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信访稳定机制健全，对群众反映问题积极配合调查，集体或个人上访时，被反映单位主要领导立即劝退并立即解决的不扣分；造成重访的，每上访一次按国家级8分、省级6分、市级4分、区级2分扣分；转办件或电话投诉反映问题属实（当年发生的），分别按国家级4分、省级3分、市级2分、区级1分扣分；维稳防控、防邪教工作、对矛盾纠纷排查等不到位，发生一次扣2分。以上扣完10分为止。</w:t>
            </w:r>
          </w:p>
        </w:tc>
        <w:tc>
          <w:tcPr>
            <w:tcW w:w="1114" w:type="dxa"/>
            <w:vAlign w:val="center"/>
          </w:tcPr>
          <w:p>
            <w:pPr>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Merge w:val="continue"/>
            <w:vAlign w:val="center"/>
          </w:tcPr>
          <w:p>
            <w:pPr>
              <w:jc w:val="center"/>
              <w:rPr>
                <w:rFonts w:ascii="黑体" w:hAnsi="黑体" w:eastAsia="黑体" w:cs="黑体"/>
                <w:color w:val="auto"/>
              </w:rPr>
            </w:pP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B2</w:t>
            </w:r>
          </w:p>
          <w:p>
            <w:pPr>
              <w:jc w:val="center"/>
              <w:rPr>
                <w:rFonts w:ascii="黑体" w:hAnsi="黑体" w:eastAsia="黑体" w:cs="黑体"/>
                <w:color w:val="auto"/>
              </w:rPr>
            </w:pPr>
            <w:r>
              <w:rPr>
                <w:rFonts w:hint="eastAsia" w:ascii="黑体" w:hAnsi="黑体" w:eastAsia="黑体" w:cs="黑体"/>
                <w:color w:val="auto"/>
              </w:rPr>
              <w:t>依法</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120分</w:t>
            </w:r>
          </w:p>
        </w:tc>
        <w:tc>
          <w:tcPr>
            <w:tcW w:w="6480"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1.坚持依法办学，制定科学规范的《章程》（3分），章程起草、修订、审议等机制健全，引领作用发挥到位，各项教育教学管理制度健全（3分）。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2.建立符合要求的教师评价考核方案，并经教代会通过（</w:t>
            </w:r>
            <w:r>
              <w:rPr>
                <w:rFonts w:hint="eastAsia" w:ascii="仿宋" w:hAnsi="仿宋" w:eastAsia="仿宋" w:cs="仿宋"/>
                <w:color w:val="auto"/>
                <w:szCs w:val="21"/>
                <w:lang w:val="en-US" w:eastAsia="zh-CN"/>
              </w:rPr>
              <w:t>9</w:t>
            </w:r>
            <w:r>
              <w:rPr>
                <w:rFonts w:hint="eastAsia" w:ascii="仿宋" w:hAnsi="仿宋" w:eastAsia="仿宋" w:cs="仿宋"/>
                <w:color w:val="auto"/>
                <w:szCs w:val="21"/>
              </w:rPr>
              <w:t>分）；按照考核方案要求严格考核，加强教师日常考核管理，考核结果公平、公正、公开，结果使用合理，完善教师档案管理（15分）。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3.按规定落实人事制度和分配制度方案，按规定签订聘用合同，落实评优晋级程序，强化岗位聘后管理（1</w:t>
            </w:r>
            <w:r>
              <w:rPr>
                <w:rFonts w:hint="eastAsia" w:ascii="仿宋" w:hAnsi="仿宋" w:eastAsia="仿宋" w:cs="仿宋"/>
                <w:color w:val="auto"/>
                <w:szCs w:val="21"/>
                <w:lang w:val="en-US" w:eastAsia="zh-CN"/>
              </w:rPr>
              <w:t>5</w:t>
            </w:r>
            <w:r>
              <w:rPr>
                <w:rFonts w:hint="eastAsia" w:ascii="仿宋" w:hAnsi="仿宋" w:eastAsia="仿宋" w:cs="仿宋"/>
                <w:color w:val="auto"/>
                <w:szCs w:val="21"/>
              </w:rPr>
              <w:t>分）。执行教职工职业资格制度，实行持证上岗，专任教师具备相应职业资格（2分）。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4.领导班子团结务实、公正廉洁、民主和谐（5分）。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5</w:t>
            </w:r>
            <w:r>
              <w:rPr>
                <w:rFonts w:hint="eastAsia" w:ascii="仿宋" w:hAnsi="仿宋" w:eastAsia="仿宋" w:cs="仿宋"/>
                <w:color w:val="auto"/>
                <w:szCs w:val="21"/>
              </w:rPr>
              <w:t>.推进“教工之家”建设，有效开展各项活动（6分）。每年至少为全体教职工查体一次（2分）。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6</w:t>
            </w:r>
            <w:r>
              <w:rPr>
                <w:rFonts w:hint="eastAsia" w:ascii="仿宋" w:hAnsi="仿宋" w:eastAsia="仿宋" w:cs="仿宋"/>
                <w:color w:val="auto"/>
                <w:szCs w:val="21"/>
              </w:rPr>
              <w:t>.开全课程、开足课时；按规定安排假期和法定节假日；教辅资料征订与管理符合要求；学生家庭书面作业实行总量控制，作业监控机制健全，禁止给学生家长布置作业或让学生家长代为评批作业；调课机制健全，学生作息时间符合规定；严格考试管理，合理使用考试结果（30分）。严格执行区教体局招生、转学和学籍管理规定，无辍学现象（5分）。图书配备及年均增长符合办学要求（1分）。规范收费，无乱收费行为（5分）。教育学生不参加非法培训班（４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7</w:t>
            </w:r>
            <w:r>
              <w:rPr>
                <w:rFonts w:hint="eastAsia" w:ascii="仿宋" w:hAnsi="仿宋" w:eastAsia="仿宋" w:cs="仿宋"/>
                <w:color w:val="auto"/>
                <w:szCs w:val="21"/>
              </w:rPr>
              <w:t>.课程落实。落实国家课程方案和课程标准，根据学生发展需要和学校、社区资源条件，开好学校课程、探索走班制教学。（15分）</w:t>
            </w:r>
          </w:p>
        </w:tc>
        <w:tc>
          <w:tcPr>
            <w:tcW w:w="5295" w:type="dxa"/>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1.章程制定规范记3分，否则按2、1记分；学校重大管理制度缺少一项减1分，扣完为止。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2.根据教师考核方案制定情况按</w:t>
            </w:r>
            <w:r>
              <w:rPr>
                <w:rFonts w:hint="eastAsia" w:ascii="仿宋" w:hAnsi="仿宋" w:eastAsia="仿宋" w:cs="仿宋"/>
                <w:color w:val="auto"/>
                <w:szCs w:val="21"/>
                <w:lang w:val="en-US" w:eastAsia="zh-CN"/>
              </w:rPr>
              <w:t>9、8、7</w:t>
            </w:r>
            <w:r>
              <w:rPr>
                <w:rFonts w:hint="eastAsia" w:ascii="仿宋" w:hAnsi="仿宋" w:eastAsia="仿宋" w:cs="仿宋"/>
                <w:color w:val="auto"/>
                <w:szCs w:val="21"/>
              </w:rPr>
              <w:t>记分。根据教师管理、考核和结果使用情况按15、14、13、12、11记分。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3.根据人事制度和分配制度改革、评优晋级等情况按</w:t>
            </w:r>
            <w:r>
              <w:rPr>
                <w:rFonts w:hint="eastAsia" w:ascii="仿宋" w:hAnsi="仿宋" w:eastAsia="仿宋" w:cs="仿宋"/>
                <w:color w:val="auto"/>
                <w:szCs w:val="21"/>
                <w:lang w:val="en-US" w:eastAsia="zh-CN"/>
              </w:rPr>
              <w:t>15、14、13、12、11</w:t>
            </w:r>
            <w:r>
              <w:rPr>
                <w:rFonts w:hint="eastAsia" w:ascii="仿宋" w:hAnsi="仿宋" w:eastAsia="仿宋" w:cs="仿宋"/>
                <w:color w:val="auto"/>
                <w:szCs w:val="21"/>
              </w:rPr>
              <w:t>记分。不具备相应职业资格者每人次扣1分，扣完为止。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4.根据班子民主评议结果折分。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5</w:t>
            </w:r>
            <w:r>
              <w:rPr>
                <w:rFonts w:hint="eastAsia" w:ascii="仿宋" w:hAnsi="仿宋" w:eastAsia="仿宋" w:cs="仿宋"/>
                <w:color w:val="auto"/>
                <w:szCs w:val="21"/>
              </w:rPr>
              <w:t>.建设“教工之家”，根据活动开展情况按6、5、4、3记分。符合查体工作要求记2分，否则记0分。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6</w:t>
            </w:r>
            <w:r>
              <w:rPr>
                <w:rFonts w:hint="eastAsia" w:ascii="仿宋" w:hAnsi="仿宋" w:eastAsia="仿宋" w:cs="仿宋"/>
                <w:color w:val="auto"/>
                <w:szCs w:val="21"/>
              </w:rPr>
              <w:t>.规范办学，结合日常抽查，发现核实一处违规扣1分，扣完为止（30分）。违规接收1名学生扣1分，学籍遗漏1名扣1分，辍学率每提高0.1%扣1分（扣完5分为止）。图书配备符合要求记1分，否则记0分。规范收费工作，如有违规，一经查实该项记0分。根据学生参加非法培训班情况进行扣分，每核实1名学生扣0.5分，扣完４分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lang w:val="en-US" w:eastAsia="zh-CN"/>
              </w:rPr>
              <w:t>7</w:t>
            </w:r>
            <w:r>
              <w:rPr>
                <w:rFonts w:hint="eastAsia" w:ascii="仿宋" w:hAnsi="仿宋" w:eastAsia="仿宋" w:cs="仿宋"/>
                <w:color w:val="auto"/>
                <w:szCs w:val="21"/>
              </w:rPr>
              <w:t>.根据国家、地方课程落实和实施情况，按10、9、8、7、6记分。根据学校课程开设、走班制教学情况，按5、4、3、2记分。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2-</w:t>
            </w:r>
            <w:r>
              <w:rPr>
                <w:rFonts w:hint="eastAsia" w:ascii="楷体_GB2312" w:hAnsi="楷体_GB2312" w:eastAsia="楷体_GB2312" w:cs="楷体_GB2312"/>
                <w:color w:val="auto"/>
                <w:lang w:val="en-US" w:eastAsia="zh-CN"/>
              </w:rPr>
              <w:t>4</w:t>
            </w:r>
            <w:r>
              <w:rPr>
                <w:rFonts w:hint="eastAsia" w:ascii="楷体_GB2312" w:hAnsi="楷体_GB2312" w:eastAsia="楷体_GB2312" w:cs="楷体_GB2312"/>
                <w:color w:val="auto"/>
              </w:rPr>
              <w:t>政工科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lang w:val="en-US" w:eastAsia="zh-CN"/>
              </w:rPr>
              <w:t>5</w:t>
            </w:r>
            <w:r>
              <w:rPr>
                <w:rFonts w:hint="eastAsia" w:ascii="楷体_GB2312" w:hAnsi="楷体_GB2312" w:eastAsia="楷体_GB2312" w:cs="楷体_GB2312"/>
                <w:color w:val="auto"/>
              </w:rPr>
              <w:t>.工会</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lang w:val="en-US" w:eastAsia="zh-CN"/>
              </w:rPr>
              <w:t>6</w:t>
            </w:r>
            <w:r>
              <w:rPr>
                <w:rFonts w:hint="eastAsia" w:ascii="楷体_GB2312" w:hAnsi="楷体_GB2312" w:eastAsia="楷体_GB2312" w:cs="楷体_GB2312"/>
                <w:color w:val="auto"/>
              </w:rPr>
              <w:t>.基教科</w:t>
            </w:r>
          </w:p>
          <w:p>
            <w:pPr>
              <w:rPr>
                <w:rFonts w:ascii="楷体_GB2312" w:hAnsi="楷体_GB2312" w:eastAsia="楷体_GB2312" w:cs="楷体_GB2312"/>
                <w:color w:val="auto"/>
              </w:rPr>
            </w:pPr>
            <w:r>
              <w:rPr>
                <w:rFonts w:hint="eastAsia" w:ascii="楷体_GB2312" w:hAnsi="楷体_GB2312" w:eastAsia="楷体_GB2312" w:cs="楷体_GB2312"/>
                <w:color w:val="auto"/>
              </w:rPr>
              <w:t>（其中，收费：计财科；培训：职教科）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lang w:val="en-US" w:eastAsia="zh-CN"/>
              </w:rPr>
              <w:t>7</w:t>
            </w:r>
            <w:r>
              <w:rPr>
                <w:rFonts w:hint="eastAsia" w:ascii="楷体_GB2312" w:hAnsi="楷体_GB2312" w:eastAsia="楷体_GB2312" w:cs="楷体_GB2312"/>
                <w:color w:val="auto"/>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B3</w:t>
            </w:r>
          </w:p>
          <w:p>
            <w:pPr>
              <w:jc w:val="center"/>
              <w:rPr>
                <w:rFonts w:ascii="黑体" w:hAnsi="黑体" w:eastAsia="黑体" w:cs="黑体"/>
                <w:color w:val="auto"/>
              </w:rPr>
            </w:pPr>
            <w:r>
              <w:rPr>
                <w:rFonts w:hint="eastAsia" w:ascii="黑体" w:hAnsi="黑体" w:eastAsia="黑体" w:cs="黑体"/>
                <w:color w:val="auto"/>
              </w:rPr>
              <w:t>自主</w:t>
            </w:r>
          </w:p>
          <w:p>
            <w:pPr>
              <w:jc w:val="center"/>
              <w:rPr>
                <w:rFonts w:ascii="黑体" w:hAnsi="黑体" w:eastAsia="黑体" w:cs="黑体"/>
                <w:color w:val="auto"/>
              </w:rPr>
            </w:pPr>
            <w:r>
              <w:rPr>
                <w:rFonts w:hint="eastAsia" w:ascii="黑体" w:hAnsi="黑体" w:eastAsia="黑体" w:cs="黑体"/>
                <w:color w:val="auto"/>
              </w:rPr>
              <w:t>管理</w:t>
            </w:r>
          </w:p>
          <w:p>
            <w:pPr>
              <w:jc w:val="center"/>
              <w:rPr>
                <w:rFonts w:ascii="黑体" w:hAnsi="黑体" w:eastAsia="黑体" w:cs="黑体"/>
                <w:color w:val="auto"/>
              </w:rPr>
            </w:pPr>
            <w:r>
              <w:rPr>
                <w:rFonts w:hint="eastAsia" w:ascii="黑体" w:hAnsi="黑体" w:eastAsia="黑体" w:cs="黑体"/>
                <w:color w:val="auto"/>
              </w:rPr>
              <w:t>30分</w:t>
            </w:r>
          </w:p>
          <w:p>
            <w:pPr>
              <w:jc w:val="center"/>
              <w:rPr>
                <w:rFonts w:ascii="黑体" w:hAnsi="黑体" w:eastAsia="黑体" w:cs="黑体"/>
                <w:color w:val="auto"/>
              </w:rPr>
            </w:pPr>
          </w:p>
        </w:tc>
        <w:tc>
          <w:tcPr>
            <w:tcW w:w="6480" w:type="dxa"/>
            <w:vAlign w:val="center"/>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1.办学理念。学校围绕立德树人根本任务，树立全面发展的办学理念；办学方向正确，办学思路清晰，全面实施素质教育。（10分）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2.管理机构。机构设置合理，职责明确（2分），建立岗位责任制度（3分）。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3.发展规划。制定学校三年发展规划，学校工作围绕发展规划部署，依据规划制定年度工作计划，措施具体，有效落实，定期自评和整改（10分）。</w:t>
            </w:r>
          </w:p>
          <w:p>
            <w:pPr>
              <w:spacing w:line="300" w:lineRule="exact"/>
              <w:ind w:firstLine="420" w:firstLineChars="200"/>
              <w:rPr>
                <w:rFonts w:ascii="仿宋" w:hAnsi="仿宋" w:eastAsia="仿宋" w:cs="仿宋"/>
                <w:color w:val="auto"/>
              </w:rPr>
            </w:pPr>
            <w:r>
              <w:rPr>
                <w:rFonts w:hint="eastAsia" w:ascii="仿宋" w:hAnsi="仿宋" w:eastAsia="仿宋" w:cs="仿宋"/>
                <w:color w:val="auto"/>
                <w:szCs w:val="21"/>
              </w:rPr>
              <w:t>4.自评整改。建立完善自评机制（2分）；对自评和上级评估中提出的问题能及时整改到位（3分）。</w:t>
            </w:r>
          </w:p>
        </w:tc>
        <w:tc>
          <w:tcPr>
            <w:tcW w:w="5295" w:type="dxa"/>
          </w:tcPr>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1.出现明显违背素质教育要求的制度性安排，按每项扣2分，扣完为止。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2.机构设置合理、职责明确记2分，否则记1分。各种岗位责任制度健全记3分，每缺一项减1分，扣完为止。</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3.有三年发展规划、年度工作计划得3分，否则记0分；规划和工作计划切合学校发展实际，根据规划计划的系统性、可操作性和自评整改情况，按7、6、5记分。</w:t>
            </w:r>
          </w:p>
          <w:p>
            <w:pPr>
              <w:spacing w:line="300" w:lineRule="exact"/>
              <w:ind w:firstLine="420" w:firstLineChars="200"/>
              <w:rPr>
                <w:rFonts w:ascii="仿宋" w:hAnsi="仿宋" w:eastAsia="仿宋" w:cs="仿宋"/>
                <w:color w:val="auto"/>
              </w:rPr>
            </w:pPr>
            <w:r>
              <w:rPr>
                <w:rFonts w:hint="eastAsia" w:ascii="仿宋" w:hAnsi="仿宋" w:eastAsia="仿宋" w:cs="仿宋"/>
                <w:color w:val="auto"/>
                <w:szCs w:val="21"/>
              </w:rPr>
              <w:t>4.根据学校自评机制建立情况按2、1、0记分；根据问题整改情况按3、2、1、0记分。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rPr>
                <w:rFonts w:ascii="楷体_GB2312" w:hAnsi="楷体_GB2312" w:eastAsia="楷体_GB2312" w:cs="楷体_GB2312"/>
                <w:color w:val="auto"/>
              </w:rPr>
            </w:pPr>
            <w:r>
              <w:rPr>
                <w:rFonts w:hint="eastAsia" w:ascii="楷体_GB2312" w:hAnsi="楷体_GB2312" w:eastAsia="楷体_GB2312" w:cs="楷体_GB2312"/>
                <w:color w:val="auto"/>
              </w:rPr>
              <w:t>2.政工科</w:t>
            </w:r>
          </w:p>
          <w:p>
            <w:pPr>
              <w:rPr>
                <w:rFonts w:ascii="楷体_GB2312" w:hAnsi="楷体_GB2312" w:eastAsia="楷体_GB2312" w:cs="楷体_GB2312"/>
                <w:color w:val="auto"/>
              </w:rPr>
            </w:pPr>
            <w:r>
              <w:rPr>
                <w:rFonts w:hint="eastAsia" w:ascii="楷体_GB2312" w:hAnsi="楷体_GB2312" w:eastAsia="楷体_GB2312" w:cs="楷体_GB2312"/>
                <w:color w:val="auto"/>
              </w:rPr>
              <w:t>3-4督导室</w:t>
            </w:r>
          </w:p>
          <w:p>
            <w:pPr>
              <w:rPr>
                <w:rFonts w:ascii="楷体_GB2312" w:hAnsi="楷体_GB2312" w:eastAsia="楷体_GB2312" w:cs="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50" w:type="dxa"/>
            <w:vMerge w:val="continue"/>
            <w:vAlign w:val="center"/>
          </w:tcPr>
          <w:p>
            <w:pPr>
              <w:jc w:val="center"/>
              <w:rPr>
                <w:rFonts w:ascii="黑体" w:hAnsi="黑体" w:eastAsia="黑体" w:cs="黑体"/>
                <w:color w:val="auto"/>
              </w:rPr>
            </w:pP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B4</w:t>
            </w:r>
          </w:p>
          <w:p>
            <w:pPr>
              <w:jc w:val="center"/>
              <w:rPr>
                <w:rFonts w:ascii="黑体" w:hAnsi="黑体" w:eastAsia="黑体" w:cs="黑体"/>
                <w:color w:val="auto"/>
              </w:rPr>
            </w:pPr>
            <w:r>
              <w:rPr>
                <w:rFonts w:hint="eastAsia" w:ascii="黑体" w:hAnsi="黑体" w:eastAsia="黑体" w:cs="黑体"/>
                <w:color w:val="auto"/>
              </w:rPr>
              <w:t>民主</w:t>
            </w:r>
          </w:p>
          <w:p>
            <w:pPr>
              <w:jc w:val="center"/>
              <w:rPr>
                <w:rFonts w:ascii="黑体" w:hAnsi="黑体" w:eastAsia="黑体" w:cs="黑体"/>
                <w:color w:val="auto"/>
              </w:rPr>
            </w:pPr>
            <w:r>
              <w:rPr>
                <w:rFonts w:hint="eastAsia" w:ascii="黑体" w:hAnsi="黑体" w:eastAsia="黑体" w:cs="黑体"/>
                <w:color w:val="auto"/>
              </w:rPr>
              <w:t>监督</w:t>
            </w:r>
          </w:p>
          <w:p>
            <w:pPr>
              <w:jc w:val="center"/>
              <w:rPr>
                <w:rFonts w:ascii="黑体" w:hAnsi="黑体" w:eastAsia="黑体" w:cs="黑体"/>
                <w:color w:val="auto"/>
              </w:rPr>
            </w:pPr>
            <w:r>
              <w:rPr>
                <w:rFonts w:hint="eastAsia" w:ascii="黑体" w:hAnsi="黑体" w:eastAsia="黑体" w:cs="黑体"/>
                <w:color w:val="auto"/>
              </w:rPr>
              <w:t>与</w:t>
            </w:r>
          </w:p>
          <w:p>
            <w:pPr>
              <w:jc w:val="center"/>
              <w:rPr>
                <w:rFonts w:ascii="黑体" w:hAnsi="黑体" w:eastAsia="黑体" w:cs="黑体"/>
                <w:color w:val="auto"/>
              </w:rPr>
            </w:pPr>
            <w:r>
              <w:rPr>
                <w:rFonts w:hint="eastAsia" w:ascii="黑体" w:hAnsi="黑体" w:eastAsia="黑体" w:cs="黑体"/>
                <w:color w:val="auto"/>
              </w:rPr>
              <w:t>社会</w:t>
            </w:r>
          </w:p>
          <w:p>
            <w:pPr>
              <w:jc w:val="center"/>
              <w:rPr>
                <w:rFonts w:ascii="黑体" w:hAnsi="黑体" w:eastAsia="黑体" w:cs="黑体"/>
                <w:color w:val="auto"/>
              </w:rPr>
            </w:pPr>
            <w:r>
              <w:rPr>
                <w:rFonts w:hint="eastAsia" w:ascii="黑体" w:hAnsi="黑体" w:eastAsia="黑体" w:cs="黑体"/>
                <w:color w:val="auto"/>
              </w:rPr>
              <w:t>参与</w:t>
            </w:r>
          </w:p>
          <w:p>
            <w:pPr>
              <w:jc w:val="center"/>
              <w:rPr>
                <w:rFonts w:ascii="黑体" w:hAnsi="黑体" w:eastAsia="黑体" w:cs="黑体"/>
                <w:color w:val="auto"/>
              </w:rPr>
            </w:pPr>
            <w:r>
              <w:rPr>
                <w:rFonts w:hint="eastAsia" w:ascii="黑体" w:hAnsi="黑体" w:eastAsia="黑体" w:cs="黑体"/>
                <w:color w:val="auto"/>
              </w:rPr>
              <w:t>30分</w:t>
            </w:r>
          </w:p>
        </w:tc>
        <w:tc>
          <w:tcPr>
            <w:tcW w:w="6480" w:type="dxa"/>
          </w:tcPr>
          <w:p>
            <w:pPr>
              <w:rPr>
                <w:rFonts w:ascii="仿宋" w:hAnsi="仿宋" w:eastAsia="仿宋" w:cs="仿宋"/>
                <w:color w:val="auto"/>
              </w:rPr>
            </w:pPr>
            <w:r>
              <w:rPr>
                <w:rFonts w:hint="eastAsia" w:ascii="仿宋" w:hAnsi="仿宋" w:eastAsia="仿宋" w:cs="仿宋"/>
                <w:color w:val="auto"/>
              </w:rPr>
              <w:t>　　1.办好家长学校，做好家长培训（10分）。建立学校家长委员会，作用发挥到位（</w:t>
            </w:r>
            <w:r>
              <w:rPr>
                <w:rFonts w:ascii="仿宋" w:hAnsi="仿宋" w:eastAsia="仿宋" w:cs="仿宋"/>
                <w:color w:val="auto"/>
              </w:rPr>
              <w:t>3分）。做好家庭教育师资队伍建设（2分）。</w:t>
            </w:r>
          </w:p>
          <w:p>
            <w:pPr>
              <w:ind w:firstLine="420"/>
              <w:rPr>
                <w:rFonts w:ascii="仿宋" w:hAnsi="仿宋" w:eastAsia="仿宋" w:cs="仿宋"/>
                <w:color w:val="auto"/>
              </w:rPr>
            </w:pPr>
            <w:r>
              <w:rPr>
                <w:rFonts w:hint="eastAsia" w:ascii="仿宋" w:hAnsi="仿宋" w:eastAsia="仿宋" w:cs="仿宋"/>
                <w:color w:val="auto"/>
              </w:rPr>
              <w:t>2.落实教代会制度，程序规范，提案答复率100%、落实率95%以上（4分）；设置校务公开栏（1分），学校重大事项及时公开（3分）。</w:t>
            </w:r>
          </w:p>
          <w:p>
            <w:pPr>
              <w:ind w:firstLine="420"/>
              <w:rPr>
                <w:rFonts w:ascii="仿宋" w:hAnsi="仿宋" w:eastAsia="仿宋" w:cs="仿宋"/>
                <w:color w:val="auto"/>
              </w:rPr>
            </w:pPr>
            <w:r>
              <w:rPr>
                <w:rFonts w:hint="eastAsia" w:ascii="仿宋" w:hAnsi="仿宋" w:eastAsia="仿宋" w:cs="仿宋"/>
                <w:color w:val="auto"/>
              </w:rPr>
              <w:t>3.设立信箱、电话等多种投诉渠道，听取师生、家长及人大代表、政协委员的意见建议，校内投诉渠道知晓率100%，校内投诉100%受理、100%明确答复（4分）；每学期至少组织一次师生和家长等参加的满意度调查，对发现的问题采取有效措施予以解决（3分）。　　</w:t>
            </w:r>
          </w:p>
        </w:tc>
        <w:tc>
          <w:tcPr>
            <w:tcW w:w="5295" w:type="dxa"/>
          </w:tcPr>
          <w:p>
            <w:pPr>
              <w:ind w:firstLine="423"/>
              <w:rPr>
                <w:rFonts w:ascii="仿宋" w:hAnsi="仿宋" w:eastAsia="仿宋" w:cs="仿宋"/>
                <w:color w:val="auto"/>
              </w:rPr>
            </w:pPr>
            <w:r>
              <w:rPr>
                <w:rFonts w:hint="eastAsia" w:ascii="仿宋" w:hAnsi="仿宋" w:eastAsia="仿宋" w:cs="仿宋"/>
                <w:color w:val="auto"/>
              </w:rPr>
              <w:t>1.根据家长学校、培训咨询工作开展情况按10、9、8、7记分；根据家长委员会作用发挥情况按3、2、1记分；根据家庭教育师资队伍建设情况按2、1记分。</w:t>
            </w:r>
          </w:p>
          <w:p>
            <w:pPr>
              <w:ind w:firstLine="423"/>
              <w:rPr>
                <w:rFonts w:ascii="仿宋" w:hAnsi="仿宋" w:eastAsia="仿宋" w:cs="仿宋"/>
                <w:color w:val="auto"/>
              </w:rPr>
            </w:pPr>
            <w:r>
              <w:rPr>
                <w:rFonts w:hint="eastAsia" w:ascii="仿宋" w:hAnsi="仿宋" w:eastAsia="仿宋" w:cs="仿宋"/>
                <w:color w:val="auto"/>
              </w:rPr>
              <w:t>2.教代会制度健全，程序规范，提案答复率、落实率等符合要求记4分，否则按3、2、0记分；设置公开栏记1分，否则记0分；重大事项能及时公开记3分，否则按2、1记分。　</w:t>
            </w:r>
          </w:p>
          <w:p>
            <w:pPr>
              <w:ind w:firstLine="423"/>
              <w:rPr>
                <w:rFonts w:ascii="仿宋" w:hAnsi="仿宋" w:eastAsia="仿宋" w:cs="仿宋"/>
                <w:color w:val="auto"/>
              </w:rPr>
            </w:pPr>
            <w:r>
              <w:rPr>
                <w:rFonts w:hint="eastAsia" w:ascii="仿宋" w:hAnsi="仿宋" w:eastAsia="仿宋" w:cs="仿宋"/>
                <w:color w:val="auto"/>
              </w:rPr>
              <w:t>3.校内投诉渠道畅通，知晓率、受理率和答复率符合要求记4分，否则按3、2、0记分；校内满意度调查工作开展正常，发现问题及时解决记3分，否则按2、0记分。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1.基教科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2.工会</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3</w:t>
            </w:r>
            <w:r>
              <w:rPr>
                <w:rFonts w:hint="eastAsia" w:ascii="楷体_GB2312" w:hAnsi="楷体_GB2312" w:eastAsia="楷体_GB2312" w:cs="楷体_GB2312"/>
                <w:color w:val="auto"/>
                <w:lang w:val="en-US" w:eastAsia="zh-CN"/>
              </w:rPr>
              <w:t>.</w:t>
            </w:r>
            <w:r>
              <w:rPr>
                <w:rFonts w:hint="eastAsia" w:ascii="楷体_GB2312" w:hAnsi="楷体_GB2312" w:eastAsia="楷体_GB2312" w:cs="楷体_GB2312"/>
                <w:color w:val="auto"/>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A2</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队伍</w:t>
            </w:r>
          </w:p>
          <w:p>
            <w:pPr>
              <w:jc w:val="center"/>
              <w:rPr>
                <w:rFonts w:ascii="黑体" w:hAnsi="黑体" w:eastAsia="黑体" w:cs="黑体"/>
                <w:color w:val="auto"/>
              </w:rPr>
            </w:pPr>
            <w:r>
              <w:rPr>
                <w:rFonts w:hint="eastAsia" w:ascii="黑体" w:hAnsi="黑体" w:eastAsia="黑体" w:cs="黑体"/>
                <w:color w:val="auto"/>
              </w:rPr>
              <w:t>培养</w:t>
            </w:r>
          </w:p>
          <w:p>
            <w:pPr>
              <w:jc w:val="center"/>
              <w:rPr>
                <w:rFonts w:ascii="黑体" w:hAnsi="黑体" w:eastAsia="黑体" w:cs="黑体"/>
                <w:color w:val="auto"/>
              </w:rPr>
            </w:pPr>
            <w:r>
              <w:rPr>
                <w:rFonts w:hint="eastAsia" w:ascii="黑体" w:hAnsi="黑体" w:eastAsia="黑体" w:cs="黑体"/>
                <w:color w:val="auto"/>
              </w:rPr>
              <w:t>245分</w:t>
            </w: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B5</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师德</w:t>
            </w:r>
          </w:p>
          <w:p>
            <w:pPr>
              <w:jc w:val="center"/>
              <w:rPr>
                <w:rFonts w:ascii="黑体" w:hAnsi="黑体" w:eastAsia="黑体" w:cs="黑体"/>
                <w:color w:val="auto"/>
              </w:rPr>
            </w:pPr>
            <w:r>
              <w:rPr>
                <w:rFonts w:hint="eastAsia" w:ascii="黑体" w:hAnsi="黑体" w:eastAsia="黑体" w:cs="黑体"/>
                <w:color w:val="auto"/>
              </w:rPr>
              <w:t>20分</w:t>
            </w:r>
          </w:p>
        </w:tc>
        <w:tc>
          <w:tcPr>
            <w:tcW w:w="6480" w:type="dxa"/>
          </w:tcPr>
          <w:p>
            <w:pPr>
              <w:ind w:firstLine="420"/>
              <w:rPr>
                <w:rFonts w:ascii="仿宋" w:hAnsi="仿宋" w:eastAsia="仿宋" w:cs="仿宋"/>
                <w:color w:val="auto"/>
              </w:rPr>
            </w:pPr>
            <w:r>
              <w:rPr>
                <w:rFonts w:hint="eastAsia" w:ascii="仿宋" w:hAnsi="仿宋" w:eastAsia="仿宋" w:cs="仿宋"/>
                <w:color w:val="auto"/>
              </w:rPr>
              <w:t>落实“爱与责任”主题教育要求，严格师德考核和结果使用，措施有效，师德档案健全，杜绝违反《中小学教师职业道德规范》行为（20分）。</w:t>
            </w:r>
          </w:p>
        </w:tc>
        <w:tc>
          <w:tcPr>
            <w:tcW w:w="5295" w:type="dxa"/>
          </w:tcPr>
          <w:p>
            <w:pPr>
              <w:ind w:firstLine="420"/>
              <w:rPr>
                <w:rFonts w:ascii="仿宋" w:hAnsi="仿宋" w:eastAsia="仿宋" w:cs="仿宋"/>
                <w:color w:val="auto"/>
              </w:rPr>
            </w:pPr>
            <w:r>
              <w:rPr>
                <w:rFonts w:hint="eastAsia" w:ascii="仿宋" w:hAnsi="仿宋" w:eastAsia="仿宋" w:cs="仿宋"/>
                <w:color w:val="auto"/>
              </w:rPr>
              <w:t>根据考核内容等按10、9、8、7、6记分；违反《中小学教师职业道德规范》行为的，本项扣10分。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政工科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B6</w:t>
            </w:r>
          </w:p>
          <w:p>
            <w:pPr>
              <w:jc w:val="center"/>
              <w:rPr>
                <w:rFonts w:ascii="黑体" w:hAnsi="黑体" w:eastAsia="黑体" w:cs="黑体"/>
                <w:color w:val="auto"/>
              </w:rPr>
            </w:pPr>
            <w:r>
              <w:rPr>
                <w:rFonts w:hint="eastAsia" w:ascii="黑体" w:hAnsi="黑体" w:eastAsia="黑体" w:cs="黑体"/>
                <w:color w:val="auto"/>
              </w:rPr>
              <w:t>教师</w:t>
            </w:r>
          </w:p>
          <w:p>
            <w:pPr>
              <w:jc w:val="center"/>
              <w:rPr>
                <w:rFonts w:ascii="黑体" w:hAnsi="黑体" w:eastAsia="黑体" w:cs="黑体"/>
                <w:color w:val="auto"/>
              </w:rPr>
            </w:pPr>
            <w:r>
              <w:rPr>
                <w:rFonts w:hint="eastAsia" w:ascii="黑体" w:hAnsi="黑体" w:eastAsia="黑体" w:cs="黑体"/>
                <w:color w:val="auto"/>
              </w:rPr>
              <w:t>师能</w:t>
            </w:r>
          </w:p>
          <w:p>
            <w:pPr>
              <w:jc w:val="center"/>
              <w:rPr>
                <w:rFonts w:ascii="黑体" w:hAnsi="黑体" w:eastAsia="黑体" w:cs="黑体"/>
                <w:color w:val="auto"/>
              </w:rPr>
            </w:pPr>
            <w:r>
              <w:rPr>
                <w:rFonts w:hint="eastAsia" w:ascii="黑体" w:hAnsi="黑体" w:eastAsia="黑体" w:cs="黑体"/>
                <w:color w:val="auto"/>
              </w:rPr>
              <w:t>225分</w:t>
            </w:r>
          </w:p>
        </w:tc>
        <w:tc>
          <w:tcPr>
            <w:tcW w:w="6480" w:type="dxa"/>
          </w:tcPr>
          <w:p>
            <w:pPr>
              <w:rPr>
                <w:rFonts w:ascii="仿宋" w:hAnsi="仿宋" w:eastAsia="仿宋" w:cs="仿宋"/>
                <w:color w:val="auto"/>
              </w:rPr>
            </w:pPr>
            <w:r>
              <w:rPr>
                <w:rFonts w:hint="eastAsia" w:ascii="仿宋" w:hAnsi="仿宋" w:eastAsia="仿宋" w:cs="仿宋"/>
                <w:color w:val="auto"/>
              </w:rPr>
              <w:t>　　1.教学常规（20分）。制定合理的常规检查和评价办法，定期开展常规检查，结果纳入教师综合评价。</w:t>
            </w:r>
          </w:p>
          <w:p>
            <w:pPr>
              <w:rPr>
                <w:rFonts w:ascii="仿宋" w:hAnsi="仿宋" w:eastAsia="仿宋" w:cs="仿宋"/>
                <w:color w:val="auto"/>
              </w:rPr>
            </w:pPr>
            <w:r>
              <w:rPr>
                <w:rFonts w:hint="eastAsia" w:ascii="仿宋" w:hAnsi="仿宋" w:eastAsia="仿宋" w:cs="仿宋"/>
                <w:color w:val="auto"/>
              </w:rPr>
              <w:t>　　2.备课（20分）。备好课时教案（15分）；做好教学反思与总结（5分）。　　</w:t>
            </w:r>
          </w:p>
          <w:p>
            <w:pPr>
              <w:ind w:firstLine="420" w:firstLineChars="200"/>
              <w:rPr>
                <w:rFonts w:ascii="仿宋" w:hAnsi="仿宋" w:eastAsia="仿宋" w:cs="仿宋"/>
                <w:color w:val="auto"/>
              </w:rPr>
            </w:pPr>
            <w:r>
              <w:rPr>
                <w:rFonts w:hint="eastAsia" w:ascii="仿宋" w:hAnsi="仿宋" w:eastAsia="仿宋" w:cs="仿宋"/>
                <w:color w:val="auto"/>
              </w:rPr>
              <w:t>3.上课</w:t>
            </w:r>
            <w:r>
              <w:rPr>
                <w:rFonts w:hint="eastAsia" w:ascii="仿宋" w:hAnsi="仿宋" w:eastAsia="仿宋" w:cs="仿宋"/>
                <w:color w:val="auto"/>
                <w:highlight w:val="none"/>
              </w:rPr>
              <w:t>（</w:t>
            </w:r>
            <w:r>
              <w:rPr>
                <w:rFonts w:ascii="仿宋" w:hAnsi="仿宋" w:eastAsia="仿宋" w:cs="仿宋"/>
                <w:color w:val="auto"/>
                <w:highlight w:val="none"/>
              </w:rPr>
              <w:t>50分）</w:t>
            </w:r>
            <w:r>
              <w:rPr>
                <w:rFonts w:hint="eastAsia" w:ascii="仿宋" w:hAnsi="仿宋" w:eastAsia="仿宋" w:cs="仿宋"/>
                <w:color w:val="auto"/>
              </w:rPr>
              <w:t>。教学目标设计、教学内容符合课程标准要求</w:t>
            </w:r>
            <w:r>
              <w:rPr>
                <w:rFonts w:hint="eastAsia" w:ascii="仿宋" w:hAnsi="仿宋" w:eastAsia="仿宋" w:cs="仿宋"/>
                <w:color w:val="auto"/>
                <w:highlight w:val="none"/>
              </w:rPr>
              <w:t>（</w:t>
            </w:r>
            <w:r>
              <w:rPr>
                <w:rFonts w:ascii="仿宋" w:hAnsi="仿宋" w:eastAsia="仿宋" w:cs="仿宋"/>
                <w:color w:val="auto"/>
                <w:highlight w:val="none"/>
              </w:rPr>
              <w:t>6分）</w:t>
            </w:r>
            <w:r>
              <w:rPr>
                <w:rFonts w:hint="eastAsia" w:ascii="仿宋" w:hAnsi="仿宋" w:eastAsia="仿宋" w:cs="仿宋"/>
                <w:color w:val="auto"/>
              </w:rPr>
              <w:t>；教材处理得当，能突出重点、突破难点，容量适当，适当拓展</w:t>
            </w:r>
            <w:r>
              <w:rPr>
                <w:rFonts w:hint="eastAsia" w:ascii="仿宋" w:hAnsi="仿宋" w:eastAsia="仿宋" w:cs="仿宋"/>
                <w:color w:val="auto"/>
                <w:highlight w:val="none"/>
              </w:rPr>
              <w:t>（</w:t>
            </w:r>
            <w:r>
              <w:rPr>
                <w:rFonts w:ascii="仿宋" w:hAnsi="仿宋" w:eastAsia="仿宋" w:cs="仿宋"/>
                <w:color w:val="auto"/>
                <w:highlight w:val="none"/>
              </w:rPr>
              <w:t>6分）</w:t>
            </w:r>
            <w:r>
              <w:rPr>
                <w:rFonts w:hint="eastAsia" w:ascii="仿宋" w:hAnsi="仿宋" w:eastAsia="仿宋" w:cs="仿宋"/>
                <w:color w:val="auto"/>
              </w:rPr>
              <w:t>；教学环节齐全、紧凑，方法恰当、过渡自然</w:t>
            </w:r>
            <w:r>
              <w:rPr>
                <w:rFonts w:hint="eastAsia" w:ascii="仿宋" w:hAnsi="仿宋" w:eastAsia="仿宋" w:cs="仿宋"/>
                <w:color w:val="auto"/>
                <w:highlight w:val="none"/>
              </w:rPr>
              <w:t>（</w:t>
            </w:r>
            <w:r>
              <w:rPr>
                <w:rFonts w:ascii="仿宋" w:hAnsi="仿宋" w:eastAsia="仿宋" w:cs="仿宋"/>
                <w:color w:val="auto"/>
                <w:highlight w:val="none"/>
              </w:rPr>
              <w:t>6分）</w:t>
            </w:r>
            <w:r>
              <w:rPr>
                <w:rFonts w:hint="eastAsia" w:ascii="仿宋" w:hAnsi="仿宋" w:eastAsia="仿宋" w:cs="仿宋"/>
                <w:color w:val="auto"/>
              </w:rPr>
              <w:t>；改进、优化教学方式，基本实现自主、合作、探究性学习</w:t>
            </w:r>
            <w:r>
              <w:rPr>
                <w:rFonts w:hint="eastAsia" w:ascii="仿宋" w:hAnsi="仿宋" w:eastAsia="仿宋" w:cs="仿宋"/>
                <w:color w:val="auto"/>
                <w:highlight w:val="none"/>
              </w:rPr>
              <w:t>（</w:t>
            </w:r>
            <w:r>
              <w:rPr>
                <w:rFonts w:ascii="仿宋" w:hAnsi="仿宋" w:eastAsia="仿宋" w:cs="仿宋"/>
                <w:color w:val="auto"/>
                <w:highlight w:val="none"/>
              </w:rPr>
              <w:t>6分）</w:t>
            </w:r>
            <w:r>
              <w:rPr>
                <w:rFonts w:hint="eastAsia" w:ascii="仿宋" w:hAnsi="仿宋" w:eastAsia="仿宋" w:cs="仿宋"/>
                <w:color w:val="auto"/>
              </w:rPr>
              <w:t>；面向全体学生，注重分层施教，渗透学法指导</w:t>
            </w:r>
            <w:r>
              <w:rPr>
                <w:rFonts w:hint="eastAsia" w:ascii="仿宋" w:hAnsi="仿宋" w:eastAsia="仿宋" w:cs="仿宋"/>
                <w:color w:val="auto"/>
                <w:highlight w:val="none"/>
              </w:rPr>
              <w:t>（</w:t>
            </w:r>
            <w:r>
              <w:rPr>
                <w:rFonts w:ascii="仿宋" w:hAnsi="仿宋" w:eastAsia="仿宋" w:cs="仿宋"/>
                <w:color w:val="auto"/>
                <w:highlight w:val="none"/>
              </w:rPr>
              <w:t>6分）</w:t>
            </w:r>
            <w:r>
              <w:rPr>
                <w:rFonts w:hint="eastAsia" w:ascii="仿宋" w:hAnsi="仿宋" w:eastAsia="仿宋" w:cs="仿宋"/>
                <w:color w:val="auto"/>
              </w:rPr>
              <w:t>；板书设计合理，书写工整、规范，教学媒体使用得当</w:t>
            </w:r>
            <w:r>
              <w:rPr>
                <w:rFonts w:hint="eastAsia" w:ascii="仿宋" w:hAnsi="仿宋" w:eastAsia="仿宋" w:cs="仿宋"/>
                <w:color w:val="auto"/>
                <w:highlight w:val="none"/>
              </w:rPr>
              <w:t>（</w:t>
            </w:r>
            <w:r>
              <w:rPr>
                <w:rFonts w:ascii="仿宋" w:hAnsi="仿宋" w:eastAsia="仿宋" w:cs="仿宋"/>
                <w:color w:val="auto"/>
                <w:highlight w:val="none"/>
              </w:rPr>
              <w:t>5分）</w:t>
            </w:r>
            <w:r>
              <w:rPr>
                <w:rFonts w:hint="eastAsia" w:ascii="仿宋" w:hAnsi="仿宋" w:eastAsia="仿宋" w:cs="仿宋"/>
                <w:color w:val="auto"/>
              </w:rPr>
              <w:t>；作业设计合理，布置适量</w:t>
            </w:r>
            <w:r>
              <w:rPr>
                <w:rFonts w:hint="eastAsia" w:ascii="仿宋" w:hAnsi="仿宋" w:eastAsia="仿宋" w:cs="仿宋"/>
                <w:color w:val="auto"/>
                <w:highlight w:val="none"/>
              </w:rPr>
              <w:t>（</w:t>
            </w:r>
            <w:r>
              <w:rPr>
                <w:rFonts w:ascii="仿宋" w:hAnsi="仿宋" w:eastAsia="仿宋" w:cs="仿宋"/>
                <w:color w:val="auto"/>
                <w:highlight w:val="none"/>
              </w:rPr>
              <w:t>5分）</w:t>
            </w:r>
            <w:r>
              <w:rPr>
                <w:rFonts w:hint="eastAsia" w:ascii="仿宋" w:hAnsi="仿宋" w:eastAsia="仿宋" w:cs="仿宋"/>
                <w:color w:val="auto"/>
              </w:rPr>
              <w:t>；教师语言规范，有应变能力</w:t>
            </w:r>
            <w:r>
              <w:rPr>
                <w:rFonts w:hint="eastAsia" w:ascii="仿宋" w:hAnsi="仿宋" w:eastAsia="仿宋" w:cs="仿宋"/>
                <w:color w:val="auto"/>
                <w:highlight w:val="none"/>
              </w:rPr>
              <w:t>（</w:t>
            </w:r>
            <w:r>
              <w:rPr>
                <w:rFonts w:ascii="仿宋" w:hAnsi="仿宋" w:eastAsia="仿宋" w:cs="仿宋"/>
                <w:color w:val="auto"/>
                <w:highlight w:val="none"/>
              </w:rPr>
              <w:t>5分）</w:t>
            </w:r>
            <w:r>
              <w:rPr>
                <w:rFonts w:hint="eastAsia" w:ascii="仿宋" w:hAnsi="仿宋" w:eastAsia="仿宋" w:cs="仿宋"/>
                <w:color w:val="auto"/>
              </w:rPr>
              <w:t>；课堂有秩序，学生注意力集中，主动参与学习面广</w:t>
            </w:r>
            <w:r>
              <w:rPr>
                <w:rFonts w:hint="eastAsia" w:ascii="仿宋" w:hAnsi="仿宋" w:eastAsia="仿宋" w:cs="仿宋"/>
                <w:color w:val="auto"/>
                <w:highlight w:val="none"/>
              </w:rPr>
              <w:t>（</w:t>
            </w:r>
            <w:r>
              <w:rPr>
                <w:rFonts w:ascii="仿宋" w:hAnsi="仿宋" w:eastAsia="仿宋" w:cs="仿宋"/>
                <w:color w:val="auto"/>
                <w:highlight w:val="none"/>
              </w:rPr>
              <w:t>2分）</w:t>
            </w:r>
            <w:r>
              <w:rPr>
                <w:rFonts w:hint="eastAsia" w:ascii="仿宋" w:hAnsi="仿宋" w:eastAsia="仿宋" w:cs="仿宋"/>
                <w:color w:val="auto"/>
              </w:rPr>
              <w:t>；教学目标达成度高。</w:t>
            </w:r>
            <w:r>
              <w:rPr>
                <w:rFonts w:hint="eastAsia" w:ascii="仿宋" w:hAnsi="仿宋" w:eastAsia="仿宋" w:cs="仿宋"/>
                <w:color w:val="auto"/>
                <w:highlight w:val="none"/>
              </w:rPr>
              <w:t>（</w:t>
            </w:r>
            <w:r>
              <w:rPr>
                <w:rFonts w:ascii="仿宋" w:hAnsi="仿宋" w:eastAsia="仿宋" w:cs="仿宋"/>
                <w:color w:val="auto"/>
                <w:highlight w:val="none"/>
              </w:rPr>
              <w:t>3分）</w:t>
            </w:r>
            <w:r>
              <w:rPr>
                <w:rFonts w:hint="eastAsia" w:ascii="仿宋" w:hAnsi="仿宋" w:eastAsia="仿宋" w:cs="仿宋"/>
                <w:color w:val="auto"/>
              </w:rPr>
              <w:t xml:space="preserve">。  </w:t>
            </w:r>
          </w:p>
          <w:p>
            <w:pPr>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4.实验教学（10分）。有科普实验室（3分）；能够做到帐物相符（3分）。科普实验室使用效果好（4分）。</w:t>
            </w:r>
          </w:p>
          <w:p>
            <w:pPr>
              <w:rPr>
                <w:rFonts w:ascii="仿宋" w:hAnsi="仿宋" w:eastAsia="仿宋" w:cs="仿宋"/>
                <w:color w:val="auto"/>
                <w:highlight w:val="none"/>
              </w:rPr>
            </w:pPr>
            <w:r>
              <w:rPr>
                <w:rFonts w:hint="eastAsia" w:ascii="仿宋" w:hAnsi="仿宋" w:eastAsia="仿宋" w:cs="仿宋"/>
                <w:color w:val="auto"/>
              </w:rPr>
              <w:t>　　5.作业</w:t>
            </w:r>
            <w:r>
              <w:rPr>
                <w:rFonts w:hint="eastAsia" w:ascii="仿宋" w:hAnsi="仿宋" w:eastAsia="仿宋" w:cs="仿宋"/>
                <w:color w:val="auto"/>
                <w:highlight w:val="none"/>
              </w:rPr>
              <w:t>（</w:t>
            </w:r>
            <w:r>
              <w:rPr>
                <w:rFonts w:ascii="仿宋" w:hAnsi="仿宋" w:eastAsia="仿宋" w:cs="仿宋"/>
                <w:color w:val="auto"/>
                <w:highlight w:val="none"/>
              </w:rPr>
              <w:t>10分）</w:t>
            </w:r>
            <w:r>
              <w:rPr>
                <w:rFonts w:hint="eastAsia" w:ascii="仿宋" w:hAnsi="仿宋" w:eastAsia="仿宋" w:cs="仿宋"/>
                <w:color w:val="auto"/>
              </w:rPr>
              <w:t>。深化作业分层设计与管理，满足学生不同需求（5分）；作业批改及时、准确，书面作业（含家庭作业）全批全改</w:t>
            </w:r>
            <w:r>
              <w:rPr>
                <w:rFonts w:hint="eastAsia" w:ascii="仿宋" w:hAnsi="仿宋" w:eastAsia="仿宋" w:cs="仿宋"/>
                <w:color w:val="auto"/>
                <w:highlight w:val="none"/>
              </w:rPr>
              <w:t>（</w:t>
            </w:r>
            <w:r>
              <w:rPr>
                <w:rFonts w:ascii="仿宋" w:hAnsi="仿宋" w:eastAsia="仿宋" w:cs="仿宋"/>
                <w:color w:val="auto"/>
                <w:highlight w:val="none"/>
              </w:rPr>
              <w:t>5分）。</w:t>
            </w:r>
          </w:p>
          <w:p>
            <w:pPr>
              <w:rPr>
                <w:rFonts w:ascii="仿宋" w:hAnsi="仿宋" w:eastAsia="仿宋" w:cs="仿宋"/>
                <w:color w:val="auto"/>
              </w:rPr>
            </w:pPr>
            <w:r>
              <w:rPr>
                <w:rFonts w:hint="eastAsia" w:ascii="仿宋" w:hAnsi="仿宋" w:eastAsia="仿宋" w:cs="仿宋"/>
                <w:color w:val="auto"/>
              </w:rPr>
              <w:t>　　6.质量检测（20分）。落实日常教学质量检测，测试命题和评价方式合理（15分）；关注学生检测结果，做好阅卷、质量分析和讲评工作（5分）。　　</w:t>
            </w:r>
          </w:p>
          <w:p>
            <w:pPr>
              <w:rPr>
                <w:rFonts w:ascii="仿宋" w:hAnsi="仿宋" w:eastAsia="仿宋" w:cs="仿宋"/>
                <w:color w:val="auto"/>
              </w:rPr>
            </w:pPr>
            <w:r>
              <w:rPr>
                <w:rFonts w:hint="eastAsia" w:ascii="仿宋" w:hAnsi="仿宋" w:eastAsia="仿宋" w:cs="仿宋"/>
                <w:color w:val="auto"/>
              </w:rPr>
              <w:t xml:space="preserve">    7.听评课（10分）。健全听评课制度，落实听评课节数规定，做好听课记录及与执教教师交流研讨（10分）。</w:t>
            </w:r>
          </w:p>
          <w:p>
            <w:pPr>
              <w:ind w:firstLine="420"/>
              <w:rPr>
                <w:rFonts w:ascii="仿宋" w:hAnsi="仿宋" w:eastAsia="仿宋" w:cs="仿宋"/>
                <w:color w:val="auto"/>
              </w:rPr>
            </w:pPr>
            <w:r>
              <w:rPr>
                <w:rFonts w:hint="eastAsia" w:ascii="仿宋" w:hAnsi="仿宋" w:eastAsia="仿宋" w:cs="仿宋"/>
                <w:color w:val="auto"/>
              </w:rPr>
              <w:t>8.校本教研（20分）。落实“周半日”教研活动，做好学科教学重要问题和课题研究工作（10分）；定期开展晒课、观课、评课、研课活动（10分）。</w:t>
            </w:r>
          </w:p>
          <w:p>
            <w:pPr>
              <w:ind w:firstLine="420"/>
              <w:rPr>
                <w:rFonts w:ascii="仿宋" w:hAnsi="仿宋" w:eastAsia="仿宋" w:cs="仿宋"/>
                <w:color w:val="auto"/>
              </w:rPr>
            </w:pPr>
            <w:r>
              <w:rPr>
                <w:rFonts w:hint="eastAsia" w:ascii="仿宋" w:hAnsi="仿宋" w:eastAsia="仿宋" w:cs="仿宋"/>
                <w:color w:val="auto"/>
              </w:rPr>
              <w:t>9.按要求参加区级及以上教师培训，落实校本培训，实施学分管理（15分)。</w:t>
            </w:r>
          </w:p>
          <w:p>
            <w:pPr>
              <w:ind w:firstLine="420"/>
              <w:rPr>
                <w:rFonts w:ascii="仿宋" w:hAnsi="仿宋" w:eastAsia="仿宋" w:cs="仿宋"/>
                <w:color w:val="auto"/>
              </w:rPr>
            </w:pPr>
            <w:r>
              <w:rPr>
                <w:rFonts w:ascii="仿宋" w:hAnsi="仿宋" w:eastAsia="仿宋" w:cs="仿宋"/>
                <w:color w:val="auto"/>
                <w:highlight w:val="none"/>
              </w:rPr>
              <w:t>10.送教上门（50分）：</w:t>
            </w:r>
            <w:r>
              <w:rPr>
                <w:rFonts w:hint="eastAsia" w:ascii="仿宋" w:hAnsi="仿宋" w:eastAsia="仿宋" w:cs="仿宋"/>
                <w:color w:val="auto"/>
                <w:highlight w:val="none"/>
              </w:rPr>
              <w:t>根据相关要求制定送教上门计划并执行到位（</w:t>
            </w:r>
            <w:r>
              <w:rPr>
                <w:rFonts w:ascii="仿宋" w:hAnsi="仿宋" w:eastAsia="仿宋" w:cs="仿宋"/>
                <w:color w:val="auto"/>
                <w:highlight w:val="none"/>
              </w:rPr>
              <w:t>10</w:t>
            </w:r>
            <w:r>
              <w:rPr>
                <w:rFonts w:hint="eastAsia" w:ascii="仿宋" w:hAnsi="仿宋" w:eastAsia="仿宋" w:cs="仿宋"/>
                <w:color w:val="auto"/>
                <w:highlight w:val="none"/>
              </w:rPr>
              <w:t>分）；送教工作记录手册记录详实（</w:t>
            </w:r>
            <w:r>
              <w:rPr>
                <w:rFonts w:ascii="仿宋" w:hAnsi="仿宋" w:eastAsia="仿宋" w:cs="仿宋"/>
                <w:color w:val="auto"/>
                <w:highlight w:val="none"/>
              </w:rPr>
              <w:t>20分</w:t>
            </w:r>
            <w:r>
              <w:rPr>
                <w:rFonts w:hint="eastAsia" w:ascii="仿宋" w:hAnsi="仿宋" w:eastAsia="仿宋" w:cs="仿宋"/>
                <w:color w:val="auto"/>
                <w:highlight w:val="none"/>
              </w:rPr>
              <w:t>）与计划相符并有照片等过程性证据材料（</w:t>
            </w:r>
            <w:r>
              <w:rPr>
                <w:rFonts w:ascii="仿宋" w:hAnsi="仿宋" w:eastAsia="仿宋" w:cs="仿宋"/>
                <w:color w:val="auto"/>
                <w:highlight w:val="none"/>
              </w:rPr>
              <w:t>10</w:t>
            </w:r>
            <w:r>
              <w:rPr>
                <w:rFonts w:hint="eastAsia" w:ascii="仿宋" w:hAnsi="仿宋" w:eastAsia="仿宋" w:cs="仿宋"/>
                <w:color w:val="auto"/>
                <w:highlight w:val="none"/>
              </w:rPr>
              <w:t>分）；送教上门工作总结（</w:t>
            </w:r>
            <w:r>
              <w:rPr>
                <w:rFonts w:ascii="仿宋" w:hAnsi="仿宋" w:eastAsia="仿宋" w:cs="仿宋"/>
                <w:color w:val="auto"/>
                <w:highlight w:val="none"/>
              </w:rPr>
              <w:t>10</w:t>
            </w:r>
            <w:r>
              <w:rPr>
                <w:rFonts w:hint="eastAsia" w:ascii="仿宋" w:hAnsi="仿宋" w:eastAsia="仿宋" w:cs="仿宋"/>
                <w:color w:val="auto"/>
                <w:highlight w:val="none"/>
              </w:rPr>
              <w:t>分）。</w:t>
            </w:r>
          </w:p>
        </w:tc>
        <w:tc>
          <w:tcPr>
            <w:tcW w:w="5295" w:type="dxa"/>
          </w:tcPr>
          <w:p>
            <w:pPr>
              <w:rPr>
                <w:rFonts w:ascii="仿宋" w:hAnsi="仿宋" w:eastAsia="仿宋" w:cs="仿宋"/>
                <w:color w:val="auto"/>
              </w:rPr>
            </w:pPr>
            <w:r>
              <w:rPr>
                <w:rFonts w:hint="eastAsia" w:ascii="仿宋" w:hAnsi="仿宋" w:eastAsia="仿宋" w:cs="仿宋"/>
                <w:color w:val="auto"/>
              </w:rPr>
              <w:t>　　1.根据教师常规管理和考核情况按20、19、18、17记分。</w:t>
            </w:r>
          </w:p>
          <w:p>
            <w:pPr>
              <w:rPr>
                <w:rFonts w:ascii="仿宋" w:hAnsi="仿宋" w:eastAsia="仿宋" w:cs="仿宋"/>
                <w:color w:val="auto"/>
              </w:rPr>
            </w:pPr>
            <w:r>
              <w:rPr>
                <w:rFonts w:hint="eastAsia" w:ascii="仿宋" w:hAnsi="仿宋" w:eastAsia="仿宋" w:cs="仿宋"/>
                <w:color w:val="auto"/>
              </w:rPr>
              <w:t>　　2.根据教师计划制定和备课情况按15、14、13、12、11记分；根据教师教后反思情况按5、4、3记分；</w:t>
            </w:r>
          </w:p>
          <w:p>
            <w:pPr>
              <w:ind w:firstLine="423"/>
              <w:rPr>
                <w:rFonts w:ascii="仿宋" w:hAnsi="仿宋" w:eastAsia="仿宋" w:cs="仿宋"/>
                <w:color w:val="auto"/>
                <w:highlight w:val="none"/>
              </w:rPr>
            </w:pPr>
            <w:r>
              <w:rPr>
                <w:rFonts w:ascii="仿宋" w:hAnsi="仿宋" w:eastAsia="仿宋" w:cs="仿宋"/>
                <w:color w:val="auto"/>
                <w:highlight w:val="none"/>
              </w:rPr>
              <w:t>3.根据课堂教学目标设计、教材处理、教学环节、师生互动、学法指导、板书与多媒体使用、学生参与、教学效果等评价情况折分，按50、48、46、44、42、40记分。</w:t>
            </w:r>
          </w:p>
          <w:p>
            <w:pPr>
              <w:ind w:firstLine="423"/>
              <w:rPr>
                <w:rFonts w:ascii="仿宋" w:hAnsi="仿宋" w:eastAsia="仿宋" w:cs="仿宋"/>
                <w:color w:val="auto"/>
                <w:highlight w:val="none"/>
              </w:rPr>
            </w:pPr>
            <w:r>
              <w:rPr>
                <w:rFonts w:ascii="仿宋" w:hAnsi="仿宋" w:eastAsia="仿宋" w:cs="仿宋"/>
                <w:color w:val="auto"/>
                <w:highlight w:val="none"/>
              </w:rPr>
              <w:t>4.</w:t>
            </w:r>
            <w:r>
              <w:rPr>
                <w:rFonts w:hint="eastAsia" w:ascii="仿宋" w:hAnsi="仿宋" w:eastAsia="仿宋" w:cs="仿宋"/>
                <w:color w:val="auto"/>
                <w:highlight w:val="none"/>
              </w:rPr>
              <w:t>根据配备标准，查看实际配备情况，按3、2、1记分；查看现场、帐簿、记录资料，按3、2、1记分；通过查看相关档案，座谈了解等按4、3、2记分。</w:t>
            </w:r>
          </w:p>
          <w:p>
            <w:pPr>
              <w:ind w:firstLine="420" w:firstLineChars="200"/>
              <w:rPr>
                <w:rFonts w:ascii="仿宋" w:hAnsi="仿宋" w:eastAsia="仿宋" w:cs="仿宋"/>
                <w:color w:val="auto"/>
              </w:rPr>
            </w:pPr>
            <w:r>
              <w:rPr>
                <w:rFonts w:hint="eastAsia" w:ascii="仿宋" w:hAnsi="仿宋" w:eastAsia="仿宋" w:cs="仿宋"/>
                <w:color w:val="auto"/>
              </w:rPr>
              <w:t>5.根据作业设置情况按5、4、3、2记分；根据作业分层设计、批改、问题分析和改错指导情况按5、4、3、2、1记分。</w:t>
            </w:r>
          </w:p>
          <w:p>
            <w:pPr>
              <w:rPr>
                <w:rFonts w:ascii="仿宋" w:hAnsi="仿宋" w:eastAsia="仿宋" w:cs="仿宋"/>
                <w:color w:val="auto"/>
              </w:rPr>
            </w:pPr>
            <w:r>
              <w:rPr>
                <w:rFonts w:hint="eastAsia" w:ascii="仿宋" w:hAnsi="仿宋" w:eastAsia="仿宋" w:cs="仿宋"/>
                <w:color w:val="auto"/>
              </w:rPr>
              <w:t>　　6.根据日常检测开展情况按15、14、13、12、11记分，根据检测分析和评阅情况按5、4、3、2记分。　　</w:t>
            </w:r>
          </w:p>
          <w:p>
            <w:pPr>
              <w:rPr>
                <w:rFonts w:ascii="仿宋" w:hAnsi="仿宋" w:eastAsia="仿宋" w:cs="仿宋"/>
                <w:color w:val="auto"/>
              </w:rPr>
            </w:pPr>
            <w:r>
              <w:rPr>
                <w:rFonts w:hint="eastAsia" w:ascii="仿宋" w:hAnsi="仿宋" w:eastAsia="仿宋" w:cs="仿宋"/>
                <w:color w:val="auto"/>
              </w:rPr>
              <w:t>　　7.根据听评课活动机制建立、活动组织和交流研讨等情况按10、9、8、7记分。</w:t>
            </w:r>
          </w:p>
          <w:p>
            <w:pPr>
              <w:ind w:firstLine="420"/>
              <w:rPr>
                <w:rFonts w:ascii="仿宋" w:hAnsi="仿宋" w:eastAsia="仿宋" w:cs="仿宋"/>
                <w:color w:val="auto"/>
              </w:rPr>
            </w:pPr>
            <w:r>
              <w:rPr>
                <w:rFonts w:hint="eastAsia" w:ascii="仿宋" w:hAnsi="仿宋" w:eastAsia="仿宋" w:cs="仿宋"/>
                <w:color w:val="auto"/>
              </w:rPr>
              <w:t>8.根据教研活动、学科教学问题研究等开展情况按10、9、8、7记分；根据学校晒、观、听、评课开展情况按10、9、8、7记分。</w:t>
            </w:r>
          </w:p>
          <w:p>
            <w:pPr>
              <w:ind w:firstLine="420"/>
              <w:rPr>
                <w:rFonts w:ascii="仿宋" w:hAnsi="仿宋" w:eastAsia="仿宋" w:cs="仿宋"/>
                <w:color w:val="auto"/>
              </w:rPr>
            </w:pPr>
            <w:r>
              <w:rPr>
                <w:rFonts w:hint="eastAsia" w:ascii="仿宋" w:hAnsi="仿宋" w:eastAsia="仿宋" w:cs="仿宋"/>
                <w:color w:val="auto"/>
              </w:rPr>
              <w:t>9.根据教师教育计划落实及各种区级及以上教师培训出勤、组织、效果等情况按5、4、3记分。根据校本培训实施情况按10、9、8、7记分。</w:t>
            </w:r>
          </w:p>
          <w:p>
            <w:pPr>
              <w:keepNext w:val="0"/>
              <w:keepLines w:val="0"/>
              <w:spacing w:before="0" w:after="0" w:line="240" w:lineRule="auto"/>
              <w:ind w:firstLine="423"/>
              <w:rPr>
                <w:rFonts w:ascii="仿宋" w:hAnsi="仿宋" w:eastAsia="仿宋" w:cs="仿宋"/>
                <w:b w:val="0"/>
                <w:bCs w:val="0"/>
                <w:color w:val="auto"/>
                <w:sz w:val="21"/>
              </w:rPr>
            </w:pPr>
            <w:r>
              <w:rPr>
                <w:rFonts w:ascii="仿宋" w:hAnsi="仿宋" w:eastAsia="仿宋" w:cs="仿宋"/>
                <w:color w:val="auto"/>
                <w:highlight w:val="none"/>
              </w:rPr>
              <w:t>10.</w:t>
            </w:r>
            <w:r>
              <w:rPr>
                <w:rFonts w:hint="eastAsia" w:ascii="仿宋" w:hAnsi="仿宋" w:eastAsia="仿宋" w:cs="仿宋"/>
                <w:color w:val="auto"/>
                <w:highlight w:val="none"/>
              </w:rPr>
              <w:t>按相关要求制定送教上门计划并按计划实施得</w:t>
            </w:r>
            <w:r>
              <w:rPr>
                <w:rFonts w:ascii="仿宋" w:hAnsi="仿宋" w:eastAsia="仿宋" w:cs="仿宋"/>
                <w:color w:val="auto"/>
                <w:highlight w:val="none"/>
              </w:rPr>
              <w:t>10</w:t>
            </w:r>
            <w:r>
              <w:rPr>
                <w:rFonts w:hint="eastAsia" w:ascii="仿宋" w:hAnsi="仿宋" w:eastAsia="仿宋" w:cs="仿宋"/>
                <w:color w:val="auto"/>
                <w:highlight w:val="none"/>
              </w:rPr>
              <w:t>分，有计划但执行不足按</w:t>
            </w:r>
            <w:r>
              <w:rPr>
                <w:rFonts w:ascii="仿宋" w:hAnsi="仿宋" w:eastAsia="仿宋" w:cs="仿宋"/>
                <w:color w:val="auto"/>
                <w:highlight w:val="none"/>
              </w:rPr>
              <w:t>8、6</w:t>
            </w:r>
            <w:r>
              <w:rPr>
                <w:rFonts w:hint="eastAsia" w:ascii="仿宋" w:hAnsi="仿宋" w:eastAsia="仿宋" w:cs="仿宋"/>
                <w:color w:val="auto"/>
                <w:highlight w:val="none"/>
              </w:rPr>
              <w:t>、</w:t>
            </w:r>
            <w:r>
              <w:rPr>
                <w:rFonts w:ascii="仿宋" w:hAnsi="仿宋" w:eastAsia="仿宋" w:cs="仿宋"/>
                <w:color w:val="auto"/>
                <w:highlight w:val="none"/>
              </w:rPr>
              <w:t>4计分，无不得分。</w:t>
            </w:r>
            <w:r>
              <w:rPr>
                <w:rFonts w:hint="eastAsia" w:ascii="仿宋" w:hAnsi="仿宋" w:eastAsia="仿宋" w:cs="仿宋"/>
                <w:color w:val="auto"/>
                <w:highlight w:val="none"/>
              </w:rPr>
              <w:t>根据送教工作记录手册按记录手册记录情况及送教学时按</w:t>
            </w:r>
            <w:r>
              <w:rPr>
                <w:rFonts w:ascii="仿宋" w:hAnsi="仿宋" w:eastAsia="仿宋" w:cs="仿宋"/>
                <w:color w:val="auto"/>
                <w:highlight w:val="none"/>
              </w:rPr>
              <w:t>20、18、16、14</w:t>
            </w:r>
            <w:r>
              <w:rPr>
                <w:rFonts w:hint="eastAsia" w:ascii="仿宋" w:hAnsi="仿宋" w:eastAsia="仿宋" w:cs="仿宋"/>
                <w:color w:val="auto"/>
                <w:highlight w:val="none"/>
              </w:rPr>
              <w:t>计分。根据照片等过程性证据材料的实际情况计按</w:t>
            </w:r>
            <w:r>
              <w:rPr>
                <w:rFonts w:ascii="仿宋" w:hAnsi="仿宋" w:eastAsia="仿宋" w:cs="仿宋"/>
                <w:color w:val="auto"/>
                <w:highlight w:val="none"/>
              </w:rPr>
              <w:t>10、8、6</w:t>
            </w:r>
            <w:r>
              <w:rPr>
                <w:rFonts w:hint="eastAsia" w:ascii="仿宋" w:hAnsi="仿宋" w:eastAsia="仿宋" w:cs="仿宋"/>
                <w:color w:val="auto"/>
                <w:highlight w:val="none"/>
              </w:rPr>
              <w:t>记分</w:t>
            </w:r>
            <w:r>
              <w:rPr>
                <w:rFonts w:ascii="仿宋" w:hAnsi="仿宋" w:eastAsia="仿宋" w:cs="仿宋"/>
                <w:color w:val="auto"/>
                <w:highlight w:val="none"/>
              </w:rPr>
              <w:t>;</w:t>
            </w:r>
            <w:r>
              <w:rPr>
                <w:rFonts w:hint="eastAsia" w:ascii="仿宋" w:hAnsi="仿宋" w:eastAsia="仿宋" w:cs="仿宋"/>
                <w:color w:val="auto"/>
                <w:highlight w:val="none"/>
              </w:rPr>
              <w:t>有送教上门工作总结得</w:t>
            </w:r>
            <w:r>
              <w:rPr>
                <w:rFonts w:ascii="仿宋" w:hAnsi="仿宋" w:eastAsia="仿宋" w:cs="仿宋"/>
                <w:color w:val="auto"/>
                <w:highlight w:val="none"/>
              </w:rPr>
              <w:t>10</w:t>
            </w:r>
            <w:r>
              <w:rPr>
                <w:rFonts w:hint="eastAsia" w:ascii="仿宋" w:hAnsi="仿宋" w:eastAsia="仿宋" w:cs="仿宋"/>
                <w:color w:val="auto"/>
                <w:highlight w:val="none"/>
              </w:rPr>
              <w:t>分，无总结不得分。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1-3，5-8、教研室</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4.技术科</w:t>
            </w:r>
          </w:p>
          <w:p>
            <w:pPr>
              <w:rPr>
                <w:rFonts w:ascii="楷体_GB2312" w:hAnsi="楷体_GB2312" w:eastAsia="楷体_GB2312" w:cs="楷体_GB2312"/>
                <w:color w:val="auto"/>
              </w:rPr>
            </w:pPr>
          </w:p>
          <w:p>
            <w:pPr>
              <w:rPr>
                <w:rFonts w:ascii="楷体_GB2312" w:hAnsi="楷体_GB2312" w:eastAsia="楷体_GB2312" w:cs="楷体_GB2312"/>
                <w:color w:val="auto"/>
              </w:rPr>
            </w:pPr>
            <w:r>
              <w:rPr>
                <w:rFonts w:hint="eastAsia" w:ascii="楷体_GB2312" w:hAnsi="楷体_GB2312" w:eastAsia="楷体_GB2312" w:cs="楷体_GB2312"/>
                <w:color w:val="auto"/>
              </w:rPr>
              <w:t>9.政工科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A3</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学生</w:t>
            </w:r>
          </w:p>
          <w:p>
            <w:pPr>
              <w:jc w:val="center"/>
              <w:rPr>
                <w:rFonts w:ascii="黑体" w:hAnsi="黑体" w:eastAsia="黑体" w:cs="黑体"/>
                <w:color w:val="auto"/>
              </w:rPr>
            </w:pPr>
            <w:r>
              <w:rPr>
                <w:rFonts w:hint="eastAsia" w:ascii="黑体" w:hAnsi="黑体" w:eastAsia="黑体" w:cs="黑体"/>
                <w:color w:val="auto"/>
              </w:rPr>
              <w:t>素质</w:t>
            </w:r>
          </w:p>
          <w:p>
            <w:pPr>
              <w:jc w:val="center"/>
              <w:rPr>
                <w:rFonts w:ascii="黑体" w:hAnsi="黑体" w:eastAsia="黑体" w:cs="黑体"/>
                <w:color w:val="auto"/>
              </w:rPr>
            </w:pPr>
            <w:r>
              <w:rPr>
                <w:rFonts w:hint="eastAsia" w:ascii="黑体" w:hAnsi="黑体" w:eastAsia="黑体" w:cs="黑体"/>
                <w:color w:val="auto"/>
              </w:rPr>
              <w:t>提升</w:t>
            </w:r>
          </w:p>
          <w:p>
            <w:pPr>
              <w:jc w:val="center"/>
              <w:rPr>
                <w:rFonts w:ascii="黑体" w:hAnsi="黑体" w:eastAsia="黑体" w:cs="黑体"/>
                <w:color w:val="auto"/>
              </w:rPr>
            </w:pPr>
            <w:r>
              <w:rPr>
                <w:rFonts w:hint="eastAsia" w:ascii="黑体" w:hAnsi="黑体" w:eastAsia="黑体" w:cs="黑体"/>
                <w:color w:val="auto"/>
              </w:rPr>
              <w:t>245分</w:t>
            </w: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B7</w:t>
            </w:r>
          </w:p>
          <w:p>
            <w:pPr>
              <w:jc w:val="center"/>
              <w:rPr>
                <w:rFonts w:ascii="黑体" w:hAnsi="黑体" w:eastAsia="黑体" w:cs="黑体"/>
                <w:color w:val="auto"/>
              </w:rPr>
            </w:pPr>
            <w:r>
              <w:rPr>
                <w:rFonts w:hint="eastAsia" w:ascii="黑体" w:hAnsi="黑体" w:eastAsia="黑体" w:cs="黑体"/>
                <w:color w:val="auto"/>
              </w:rPr>
              <w:t>学生</w:t>
            </w:r>
          </w:p>
          <w:p>
            <w:pPr>
              <w:jc w:val="center"/>
              <w:rPr>
                <w:rFonts w:ascii="黑体" w:hAnsi="黑体" w:eastAsia="黑体" w:cs="黑体"/>
                <w:color w:val="auto"/>
              </w:rPr>
            </w:pPr>
            <w:r>
              <w:rPr>
                <w:rFonts w:hint="eastAsia" w:ascii="黑体" w:hAnsi="黑体" w:eastAsia="黑体" w:cs="黑体"/>
                <w:color w:val="auto"/>
              </w:rPr>
              <w:t>评价</w:t>
            </w:r>
          </w:p>
          <w:p>
            <w:pPr>
              <w:jc w:val="center"/>
              <w:rPr>
                <w:rFonts w:ascii="黑体" w:hAnsi="黑体" w:eastAsia="黑体" w:cs="黑体"/>
                <w:color w:val="auto"/>
              </w:rPr>
            </w:pPr>
            <w:r>
              <w:rPr>
                <w:rFonts w:hint="eastAsia" w:ascii="黑体" w:hAnsi="黑体" w:eastAsia="黑体" w:cs="黑体"/>
                <w:color w:val="auto"/>
              </w:rPr>
              <w:t>20分</w:t>
            </w:r>
          </w:p>
        </w:tc>
        <w:tc>
          <w:tcPr>
            <w:tcW w:w="6480" w:type="dxa"/>
          </w:tcPr>
          <w:p>
            <w:pPr>
              <w:ind w:firstLine="0"/>
              <w:rPr>
                <w:rFonts w:ascii="仿宋" w:hAnsi="仿宋" w:eastAsia="仿宋" w:cs="仿宋"/>
                <w:color w:val="auto"/>
              </w:rPr>
            </w:pPr>
            <w:r>
              <w:rPr>
                <w:rFonts w:hint="eastAsia" w:ascii="仿宋" w:hAnsi="仿宋" w:eastAsia="仿宋" w:cs="仿宋"/>
                <w:color w:val="auto"/>
              </w:rPr>
              <w:t>　　全面推行日常考试无分数评价（3分）。建立学生一人一案电子以及纸质成长档案，制定完善的学校学生综合素质评价方案，评价过程科学，合理使用结果（17分）</w:t>
            </w:r>
          </w:p>
        </w:tc>
        <w:tc>
          <w:tcPr>
            <w:tcW w:w="5295" w:type="dxa"/>
          </w:tcPr>
          <w:p>
            <w:pPr>
              <w:rPr>
                <w:rFonts w:ascii="仿宋" w:hAnsi="仿宋" w:eastAsia="仿宋" w:cs="仿宋"/>
                <w:color w:val="auto"/>
              </w:rPr>
            </w:pPr>
            <w:r>
              <w:rPr>
                <w:rFonts w:hint="eastAsia" w:ascii="仿宋" w:hAnsi="仿宋" w:eastAsia="仿宋" w:cs="仿宋"/>
                <w:color w:val="auto"/>
              </w:rPr>
              <w:t>　 严格落实日常考试无分数评价，按3、2、1记分。建立合理的学生综合素质评价体系并严格落实，按15、14、13计分，根据学生一人一案落实电子、纸质成长档案情况按2、1、0记分。　</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50" w:type="dxa"/>
            <w:vMerge w:val="continue"/>
            <w:vAlign w:val="center"/>
          </w:tcPr>
          <w:p>
            <w:pPr>
              <w:jc w:val="center"/>
              <w:rPr>
                <w:rFonts w:ascii="黑体" w:hAnsi="黑体" w:eastAsia="黑体" w:cs="黑体"/>
                <w:color w:val="auto"/>
              </w:rPr>
            </w:pP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B8</w:t>
            </w:r>
          </w:p>
          <w:p>
            <w:pPr>
              <w:jc w:val="center"/>
              <w:rPr>
                <w:rFonts w:ascii="黑体" w:hAnsi="黑体" w:eastAsia="黑体" w:cs="黑体"/>
                <w:color w:val="auto"/>
              </w:rPr>
            </w:pPr>
            <w:r>
              <w:rPr>
                <w:rFonts w:hint="eastAsia" w:ascii="黑体" w:hAnsi="黑体" w:eastAsia="黑体" w:cs="黑体"/>
                <w:color w:val="auto"/>
              </w:rPr>
              <w:t>品德素质</w:t>
            </w:r>
          </w:p>
          <w:p>
            <w:pPr>
              <w:jc w:val="center"/>
              <w:rPr>
                <w:rFonts w:ascii="黑体" w:hAnsi="黑体" w:eastAsia="黑体" w:cs="黑体"/>
                <w:color w:val="auto"/>
              </w:rPr>
            </w:pPr>
            <w:r>
              <w:rPr>
                <w:rFonts w:hint="eastAsia" w:ascii="黑体" w:hAnsi="黑体" w:eastAsia="黑体" w:cs="黑体"/>
                <w:color w:val="auto"/>
              </w:rPr>
              <w:t>115分</w:t>
            </w:r>
          </w:p>
          <w:p>
            <w:pPr>
              <w:spacing w:line="280" w:lineRule="exact"/>
              <w:jc w:val="center"/>
              <w:rPr>
                <w:rFonts w:ascii="黑体" w:hAnsi="黑体" w:eastAsia="黑体" w:cs="黑体"/>
                <w:color w:val="auto"/>
              </w:rPr>
            </w:pPr>
          </w:p>
        </w:tc>
        <w:tc>
          <w:tcPr>
            <w:tcW w:w="6480" w:type="dxa"/>
          </w:tcPr>
          <w:p>
            <w:pPr>
              <w:rPr>
                <w:rFonts w:ascii="仿宋" w:hAnsi="仿宋" w:eastAsia="仿宋" w:cs="仿宋"/>
                <w:color w:val="auto"/>
              </w:rPr>
            </w:pPr>
            <w:r>
              <w:rPr>
                <w:rFonts w:hint="eastAsia" w:ascii="仿宋" w:hAnsi="仿宋" w:eastAsia="仿宋" w:cs="仿宋"/>
                <w:color w:val="auto"/>
              </w:rPr>
              <w:t>　　1.德育机制（30分）。制定年度德育工作计划，德育工作制度、评价指标体系健全，德育体系完善（10分）。做好德育干部、团队干部和班主任聘任工作（3分）。加强班主任培养，定期组织班主任学习、交流和培训（6分）。落实班主任工作量、奖励等待遇，做好班主任考核（6分）。深化全员育人导师制、教书育人“一岗双责”考核制度（5分）。</w:t>
            </w:r>
          </w:p>
          <w:p>
            <w:pPr>
              <w:ind w:firstLine="421"/>
              <w:rPr>
                <w:rFonts w:ascii="仿宋" w:hAnsi="仿宋" w:eastAsia="仿宋" w:cs="仿宋"/>
                <w:color w:val="auto"/>
              </w:rPr>
            </w:pPr>
            <w:r>
              <w:rPr>
                <w:rFonts w:hint="eastAsia" w:ascii="仿宋" w:hAnsi="仿宋" w:eastAsia="仿宋" w:cs="仿宋"/>
                <w:color w:val="auto"/>
              </w:rPr>
              <w:t>2.德育课程（20分）。健全德育课程一体化考核评价制度，落实德育课程体系建设（2分）。开好道德与法治课，有效实施学科德育渗透（3分）。开设优秀传统文化课程，落实优秀传统文化教育（5分）。制定学年综合实践活动课程实施方案落实好好校内外实践活动（5分）。上好主题班会课，办好新时代文明实践讲堂（5分）。</w:t>
            </w:r>
          </w:p>
          <w:p>
            <w:pPr>
              <w:rPr>
                <w:rFonts w:ascii="仿宋" w:hAnsi="仿宋" w:eastAsia="仿宋" w:cs="仿宋"/>
                <w:color w:val="auto"/>
              </w:rPr>
            </w:pPr>
            <w:r>
              <w:rPr>
                <w:rFonts w:hint="eastAsia" w:ascii="仿宋" w:hAnsi="仿宋" w:eastAsia="仿宋" w:cs="仿宋"/>
                <w:color w:val="auto"/>
              </w:rPr>
              <w:t>　　3.主题教育（30分）。创新月主题教育活动，扎实开展好理想信念、革命传统、诚信教育、法治教育等月主题教育（15分）；落实好社会主义核心价值观、扣好人生第一粒扣子、我的中国梦、我们的节日、做一个有道德的人等主题教育活动（15分）。</w:t>
            </w:r>
          </w:p>
          <w:p>
            <w:pPr>
              <w:rPr>
                <w:rFonts w:ascii="仿宋" w:hAnsi="仿宋" w:eastAsia="仿宋" w:cs="仿宋"/>
                <w:color w:val="auto"/>
              </w:rPr>
            </w:pPr>
            <w:r>
              <w:rPr>
                <w:rFonts w:hint="eastAsia" w:ascii="仿宋" w:hAnsi="仿宋" w:eastAsia="仿宋" w:cs="仿宋"/>
                <w:color w:val="auto"/>
              </w:rPr>
              <w:t>　　4.习惯养成（20分）。加强学生常规管理，轻度智障学生能够遵守《临淄特教中心学生日常行为规范》，重点进行五大习惯养成教育。</w:t>
            </w:r>
          </w:p>
          <w:p>
            <w:pPr>
              <w:ind w:firstLine="420" w:firstLineChars="200"/>
              <w:rPr>
                <w:rFonts w:ascii="仿宋" w:hAnsi="仿宋" w:eastAsia="仿宋" w:cs="仿宋"/>
                <w:color w:val="auto"/>
              </w:rPr>
            </w:pPr>
            <w:r>
              <w:rPr>
                <w:rFonts w:hint="eastAsia" w:ascii="仿宋" w:hAnsi="仿宋" w:eastAsia="仿宋" w:cs="仿宋"/>
                <w:color w:val="auto"/>
              </w:rPr>
              <w:t>5.心理健康（5分）。健全完善学校心理健康教育工作机制，建好用好心理咨询室，每月至少一节心理健康教育课，组织好个体辅导及团体活动，落实好系里健康教育主题月活动。</w:t>
            </w:r>
          </w:p>
          <w:p>
            <w:pPr>
              <w:snapToGrid w:val="0"/>
              <w:spacing w:line="300" w:lineRule="exact"/>
              <w:ind w:firstLine="420" w:firstLineChars="200"/>
              <w:rPr>
                <w:rFonts w:ascii="仿宋" w:hAnsi="仿宋" w:eastAsia="仿宋" w:cs="仿宋"/>
                <w:color w:val="auto"/>
              </w:rPr>
            </w:pPr>
            <w:r>
              <w:rPr>
                <w:rFonts w:ascii="仿宋" w:hAnsi="仿宋" w:eastAsia="仿宋" w:cs="仿宋"/>
                <w:color w:val="auto"/>
              </w:rPr>
              <w:t>6.做好</w:t>
            </w:r>
            <w:r>
              <w:rPr>
                <w:rFonts w:hint="eastAsia" w:ascii="仿宋" w:hAnsi="仿宋" w:eastAsia="仿宋" w:cs="仿宋"/>
                <w:color w:val="auto"/>
              </w:rPr>
              <w:t>团、队阵地建设，落实团队一体化，完善团、队计划和制度，团、队活动规范（</w:t>
            </w:r>
            <w:r>
              <w:rPr>
                <w:rFonts w:ascii="仿宋" w:hAnsi="仿宋" w:eastAsia="仿宋" w:cs="仿宋"/>
                <w:color w:val="auto"/>
              </w:rPr>
              <w:t>5分）。加强落实班级文化建设（2</w:t>
            </w:r>
            <w:r>
              <w:rPr>
                <w:rFonts w:hint="eastAsia" w:ascii="仿宋" w:hAnsi="仿宋" w:eastAsia="仿宋" w:cs="仿宋"/>
                <w:color w:val="auto"/>
              </w:rPr>
              <w:t>分），做好学生德育评价和日常考核（</w:t>
            </w:r>
            <w:r>
              <w:rPr>
                <w:rFonts w:ascii="仿宋" w:hAnsi="仿宋" w:eastAsia="仿宋" w:cs="仿宋"/>
                <w:color w:val="auto"/>
              </w:rPr>
              <w:t>3分）</w:t>
            </w:r>
          </w:p>
        </w:tc>
        <w:tc>
          <w:tcPr>
            <w:tcW w:w="5295" w:type="dxa"/>
          </w:tcPr>
          <w:p>
            <w:pPr>
              <w:rPr>
                <w:rFonts w:ascii="仿宋" w:hAnsi="仿宋" w:eastAsia="仿宋" w:cs="仿宋"/>
                <w:color w:val="auto"/>
              </w:rPr>
            </w:pPr>
            <w:r>
              <w:rPr>
                <w:rFonts w:hint="eastAsia" w:ascii="仿宋" w:hAnsi="仿宋" w:eastAsia="仿宋" w:cs="仿宋"/>
                <w:color w:val="auto"/>
              </w:rPr>
              <w:t>　　1.根据工作制度、计划制定、德育体系、评价指标体系建设情况按10、9、8、7记分。根据聘任情况按3、2、1记分。根据培训和培养情况按6、5、4记分。根据待遇落实、考核等情况按6、5、4记分。根据工作开展按5、4、3、2记分。</w:t>
            </w:r>
          </w:p>
          <w:p>
            <w:pPr>
              <w:ind w:firstLine="420"/>
              <w:rPr>
                <w:rFonts w:ascii="仿宋" w:hAnsi="仿宋" w:eastAsia="仿宋" w:cs="仿宋"/>
                <w:color w:val="auto"/>
              </w:rPr>
            </w:pPr>
            <w:r>
              <w:rPr>
                <w:rFonts w:hint="eastAsia" w:ascii="仿宋" w:hAnsi="仿宋" w:eastAsia="仿宋" w:cs="仿宋"/>
                <w:color w:val="auto"/>
              </w:rPr>
              <w:t>2.根据的德育考核评价制度和德育课程一体化体系建设按2、1、0记分。根据道德与法治课、学科德育渗透情况，按3、2、1、0记分。根据传统文化课程和教育活动开展情况，按5、4、3、2、1记分。根据综合实践活动课程实施方案和校内外实践活动落实情况，按5、4、3、2，1记分。根据主题班会课开设和新时代文明实践讲堂工作开展情况按5、4、3、2、1记分。</w:t>
            </w:r>
          </w:p>
          <w:p>
            <w:pPr>
              <w:ind w:firstLine="420"/>
              <w:rPr>
                <w:rFonts w:ascii="仿宋" w:hAnsi="仿宋" w:eastAsia="仿宋" w:cs="仿宋"/>
                <w:color w:val="auto"/>
              </w:rPr>
            </w:pPr>
            <w:r>
              <w:rPr>
                <w:rFonts w:hint="eastAsia" w:ascii="仿宋" w:hAnsi="仿宋" w:eastAsia="仿宋" w:cs="仿宋"/>
                <w:color w:val="auto"/>
              </w:rPr>
              <w:t>3.根据月主题活动开展情况和活动效果，按15、14、13、12、11记分。根据主题教育活动开展情况和活动效果，按15、14、13、12、11记分。</w:t>
            </w:r>
          </w:p>
          <w:p>
            <w:pPr>
              <w:rPr>
                <w:rFonts w:ascii="仿宋" w:hAnsi="仿宋" w:eastAsia="仿宋" w:cs="仿宋"/>
                <w:color w:val="auto"/>
              </w:rPr>
            </w:pPr>
            <w:r>
              <w:rPr>
                <w:rFonts w:hint="eastAsia" w:ascii="仿宋" w:hAnsi="仿宋" w:eastAsia="仿宋" w:cs="仿宋"/>
                <w:color w:val="auto"/>
              </w:rPr>
              <w:t>　　4.根据学生“五大习惯”养成情况，分别按4、3、2、1记分。</w:t>
            </w:r>
          </w:p>
          <w:p>
            <w:pPr>
              <w:rPr>
                <w:rFonts w:ascii="仿宋" w:hAnsi="仿宋" w:eastAsia="仿宋" w:cs="仿宋"/>
                <w:color w:val="auto"/>
              </w:rPr>
            </w:pPr>
            <w:r>
              <w:rPr>
                <w:rFonts w:hint="eastAsia" w:ascii="仿宋" w:hAnsi="仿宋" w:eastAsia="仿宋" w:cs="仿宋"/>
                <w:color w:val="auto"/>
              </w:rPr>
              <w:t>　　5．根据学校心理健康教育开展情况和活动效果按5、4、3、2记分。</w:t>
            </w:r>
          </w:p>
          <w:p>
            <w:pPr>
              <w:ind w:firstLine="420"/>
              <w:rPr>
                <w:rFonts w:ascii="仿宋" w:hAnsi="仿宋" w:eastAsia="仿宋" w:cs="仿宋"/>
                <w:color w:val="auto"/>
              </w:rPr>
            </w:pPr>
            <w:r>
              <w:rPr>
                <w:rFonts w:hint="eastAsia" w:ascii="仿宋" w:hAnsi="仿宋" w:eastAsia="仿宋" w:cs="仿宋"/>
                <w:color w:val="auto"/>
              </w:rPr>
              <w:t>6.根据团、队工作开展情况和活动效果按5、4、3、2记分。根据班集体建设情况按2、1记分；根据学生考核评价情况按照3、2、1记分。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735" w:type="dxa"/>
            <w:vAlign w:val="center"/>
          </w:tcPr>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B9</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身体</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素质</w:t>
            </w:r>
          </w:p>
          <w:p>
            <w:pPr>
              <w:spacing w:line="320" w:lineRule="exact"/>
              <w:jc w:val="center"/>
              <w:rPr>
                <w:rFonts w:ascii="黑体" w:hAnsi="黑体" w:eastAsia="黑体" w:cs="黑体"/>
                <w:color w:val="auto"/>
                <w:szCs w:val="21"/>
              </w:rPr>
            </w:pPr>
            <w:r>
              <w:rPr>
                <w:rFonts w:hint="eastAsia" w:ascii="黑体" w:hAnsi="黑体" w:eastAsia="黑体" w:cs="黑体"/>
                <w:bCs/>
                <w:color w:val="auto"/>
                <w:szCs w:val="21"/>
              </w:rPr>
              <w:t>40分</w:t>
            </w:r>
          </w:p>
        </w:tc>
        <w:tc>
          <w:tcPr>
            <w:tcW w:w="6480" w:type="dxa"/>
            <w:vAlign w:val="center"/>
          </w:tcPr>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1.学校正常开展体育活动，开发适合残疾儿童的校园足球活动。开展国防教育，增强国防意识（10分）。</w:t>
            </w:r>
          </w:p>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2.每年举办春、秋季趣味运动会。（15分）。</w:t>
            </w:r>
          </w:p>
          <w:p>
            <w:pPr>
              <w:snapToGrid w:val="0"/>
              <w:spacing w:line="300" w:lineRule="exact"/>
              <w:ind w:firstLine="420"/>
              <w:rPr>
                <w:rFonts w:ascii="仿宋" w:hAnsi="仿宋" w:eastAsia="仿宋" w:cs="仿宋"/>
                <w:color w:val="auto"/>
                <w:szCs w:val="21"/>
              </w:rPr>
            </w:pPr>
            <w:r>
              <w:rPr>
                <w:rFonts w:hint="eastAsia" w:ascii="仿宋" w:hAnsi="仿宋" w:eastAsia="仿宋" w:cs="仿宋"/>
                <w:bCs/>
                <w:color w:val="auto"/>
                <w:szCs w:val="21"/>
              </w:rPr>
              <w:t>3.提高学生身体素质，保证学生每天不少于一小时的体育活动时间。根据学生能力开展力所能及的体育项目活动，加强学生体育技能培养。（15分）。</w:t>
            </w:r>
          </w:p>
        </w:tc>
        <w:tc>
          <w:tcPr>
            <w:tcW w:w="5295" w:type="dxa"/>
          </w:tcPr>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1.根据体育活动开展情况按8、6、4记分。根据国防教育开展情况按2、1记分。</w:t>
            </w:r>
          </w:p>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2.</w:t>
            </w:r>
            <w:r>
              <w:rPr>
                <w:rFonts w:hint="eastAsia" w:ascii="仿宋" w:hAnsi="仿宋" w:eastAsia="仿宋" w:cs="宋体"/>
                <w:color w:val="auto"/>
                <w:szCs w:val="21"/>
              </w:rPr>
              <w:t>根据春、秋趣味运动会开展情况按15、13、11记分。</w:t>
            </w:r>
          </w:p>
          <w:p>
            <w:pPr>
              <w:snapToGrid w:val="0"/>
              <w:spacing w:line="300" w:lineRule="exact"/>
              <w:ind w:firstLine="420"/>
              <w:rPr>
                <w:rFonts w:ascii="仿宋" w:hAnsi="仿宋" w:eastAsia="仿宋" w:cs="仿宋"/>
                <w:color w:val="auto"/>
                <w:kern w:val="0"/>
                <w:szCs w:val="21"/>
              </w:rPr>
            </w:pPr>
            <w:r>
              <w:rPr>
                <w:rFonts w:hint="eastAsia" w:ascii="仿宋" w:hAnsi="仿宋" w:eastAsia="仿宋" w:cs="仿宋"/>
                <w:bCs/>
                <w:color w:val="auto"/>
                <w:szCs w:val="21"/>
              </w:rPr>
              <w:t>3.根据体育活动开展情况，和学生体育技能培养情况按15、13、11记分。</w:t>
            </w:r>
          </w:p>
        </w:tc>
        <w:tc>
          <w:tcPr>
            <w:tcW w:w="1114" w:type="dxa"/>
            <w:vAlign w:val="center"/>
          </w:tcPr>
          <w:p>
            <w:pPr>
              <w:snapToGrid w:val="0"/>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体卫艺科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735" w:type="dxa"/>
            <w:vAlign w:val="center"/>
          </w:tcPr>
          <w:p>
            <w:pPr>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B10</w:t>
            </w:r>
          </w:p>
          <w:p>
            <w:pPr>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艺术</w:t>
            </w:r>
          </w:p>
          <w:p>
            <w:pPr>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科技</w:t>
            </w:r>
          </w:p>
          <w:p>
            <w:pPr>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素质</w:t>
            </w:r>
          </w:p>
          <w:p>
            <w:pPr>
              <w:jc w:val="center"/>
              <w:rPr>
                <w:rFonts w:ascii="黑体" w:hAnsi="黑体" w:eastAsia="黑体" w:cs="黑体"/>
                <w:color w:val="auto"/>
                <w:szCs w:val="21"/>
              </w:rPr>
            </w:pPr>
            <w:r>
              <w:rPr>
                <w:rFonts w:hint="eastAsia" w:ascii="黑体" w:hAnsi="黑体" w:eastAsia="黑体" w:cs="黑体"/>
                <w:bCs/>
                <w:color w:val="auto"/>
                <w:szCs w:val="21"/>
              </w:rPr>
              <w:t>50分</w:t>
            </w:r>
          </w:p>
        </w:tc>
        <w:tc>
          <w:tcPr>
            <w:tcW w:w="6480" w:type="dxa"/>
            <w:vAlign w:val="center"/>
          </w:tcPr>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1.开展好绘画与手工、唱游与律动等课程（25分），2.组织好百灵艺术节作品选拨活动（25分）。</w:t>
            </w:r>
          </w:p>
        </w:tc>
        <w:tc>
          <w:tcPr>
            <w:tcW w:w="5295" w:type="dxa"/>
            <w:vAlign w:val="center"/>
          </w:tcPr>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1.根据绘画与手工、唱游与律动等课程开展情况按25、23、21。</w:t>
            </w:r>
          </w:p>
          <w:p>
            <w:pPr>
              <w:snapToGrid w:val="0"/>
              <w:spacing w:line="300" w:lineRule="exact"/>
              <w:ind w:firstLine="420"/>
              <w:rPr>
                <w:rFonts w:ascii="仿宋" w:hAnsi="仿宋" w:eastAsia="仿宋" w:cs="仿宋"/>
                <w:bCs/>
                <w:color w:val="auto"/>
                <w:szCs w:val="21"/>
              </w:rPr>
            </w:pPr>
            <w:r>
              <w:rPr>
                <w:rFonts w:hint="eastAsia" w:ascii="仿宋" w:hAnsi="仿宋" w:eastAsia="仿宋" w:cs="仿宋"/>
                <w:bCs/>
                <w:color w:val="auto"/>
                <w:szCs w:val="21"/>
              </w:rPr>
              <w:t>2.根据百灵艺术节参与情况按25、23、21记分。</w:t>
            </w:r>
          </w:p>
          <w:p>
            <w:pPr>
              <w:snapToGrid w:val="0"/>
              <w:spacing w:line="300" w:lineRule="exact"/>
              <w:ind w:firstLine="420"/>
              <w:rPr>
                <w:rFonts w:ascii="仿宋" w:hAnsi="仿宋" w:eastAsia="仿宋" w:cs="仿宋"/>
                <w:bCs/>
                <w:color w:val="auto"/>
                <w:szCs w:val="21"/>
              </w:rPr>
            </w:pPr>
          </w:p>
        </w:tc>
        <w:tc>
          <w:tcPr>
            <w:tcW w:w="1114" w:type="dxa"/>
            <w:vAlign w:val="center"/>
          </w:tcPr>
          <w:p>
            <w:pPr>
              <w:snapToGrid w:val="0"/>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1、2体卫艺科</w:t>
            </w:r>
          </w:p>
          <w:p>
            <w:pPr>
              <w:snapToGrid w:val="0"/>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3.基教科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735" w:type="dxa"/>
            <w:vAlign w:val="center"/>
          </w:tcPr>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B11</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劳动</w:t>
            </w:r>
          </w:p>
          <w:p>
            <w:pPr>
              <w:snapToGrid w:val="0"/>
              <w:spacing w:line="300" w:lineRule="exact"/>
              <w:jc w:val="center"/>
              <w:rPr>
                <w:rFonts w:ascii="黑体" w:hAnsi="黑体" w:eastAsia="黑体" w:cs="黑体"/>
                <w:bCs/>
                <w:color w:val="auto"/>
                <w:szCs w:val="21"/>
              </w:rPr>
            </w:pPr>
            <w:r>
              <w:rPr>
                <w:rFonts w:hint="eastAsia" w:ascii="黑体" w:hAnsi="黑体" w:eastAsia="黑体" w:cs="黑体"/>
                <w:bCs/>
                <w:color w:val="auto"/>
                <w:szCs w:val="21"/>
              </w:rPr>
              <w:t>素质</w:t>
            </w:r>
          </w:p>
          <w:p>
            <w:pPr>
              <w:spacing w:line="300" w:lineRule="exact"/>
              <w:jc w:val="center"/>
              <w:rPr>
                <w:rFonts w:ascii="黑体" w:hAnsi="黑体" w:eastAsia="黑体" w:cs="黑体"/>
                <w:color w:val="auto"/>
                <w:szCs w:val="21"/>
              </w:rPr>
            </w:pPr>
            <w:r>
              <w:rPr>
                <w:rFonts w:hint="eastAsia" w:ascii="黑体" w:hAnsi="黑体" w:eastAsia="黑体" w:cs="黑体"/>
                <w:color w:val="auto"/>
                <w:szCs w:val="21"/>
              </w:rPr>
              <w:t>20分</w:t>
            </w:r>
          </w:p>
        </w:tc>
        <w:tc>
          <w:tcPr>
            <w:tcW w:w="6480" w:type="dxa"/>
            <w:vAlign w:val="center"/>
          </w:tcPr>
          <w:p>
            <w:pPr>
              <w:ind w:firstLine="420"/>
              <w:rPr>
                <w:rFonts w:ascii="仿宋" w:hAnsi="仿宋" w:eastAsia="仿宋" w:cs="仿宋"/>
                <w:bCs/>
                <w:color w:val="auto"/>
                <w:szCs w:val="21"/>
              </w:rPr>
            </w:pPr>
            <w:r>
              <w:rPr>
                <w:rFonts w:hint="eastAsia" w:ascii="仿宋" w:hAnsi="仿宋" w:eastAsia="仿宋" w:cs="仿宋"/>
                <w:color w:val="auto"/>
              </w:rPr>
              <w:t>突出劳动教育，劳动实践时间不少于综合实践活动课程总课时的50%（8分）。系统设计落实学生校内及家务劳动（4分）。建设满足劳动教育的实践基地和场所（4分），配足配齐专兼职综合实践活动课程教师（4分）。</w:t>
            </w:r>
          </w:p>
        </w:tc>
        <w:tc>
          <w:tcPr>
            <w:tcW w:w="5295" w:type="dxa"/>
            <w:vAlign w:val="center"/>
          </w:tcPr>
          <w:p>
            <w:pPr>
              <w:snapToGrid w:val="0"/>
              <w:spacing w:line="300" w:lineRule="exact"/>
              <w:ind w:firstLine="420" w:firstLineChars="200"/>
              <w:rPr>
                <w:rFonts w:ascii="仿宋" w:hAnsi="仿宋" w:eastAsia="仿宋" w:cs="仿宋"/>
                <w:bCs/>
                <w:color w:val="auto"/>
                <w:szCs w:val="21"/>
              </w:rPr>
            </w:pPr>
            <w:r>
              <w:rPr>
                <w:rFonts w:hint="eastAsia" w:ascii="仿宋" w:hAnsi="仿宋" w:eastAsia="仿宋" w:cs="仿宋"/>
                <w:color w:val="auto"/>
              </w:rPr>
              <w:t>根据劳动实践课时设置和劳动实践情况，按8、7、6、5、4记分。根据学生校内及家务劳动情况，按4、3、2记分。根据劳动教育实践基地和场所建设情况，按4、3、2记分。根据专兼职综合实践活动课程教师配备情况，按4、3、2记分。</w:t>
            </w:r>
          </w:p>
        </w:tc>
        <w:tc>
          <w:tcPr>
            <w:tcW w:w="1114" w:type="dxa"/>
            <w:vAlign w:val="center"/>
          </w:tcPr>
          <w:p>
            <w:pPr>
              <w:snapToGrid w:val="0"/>
              <w:spacing w:line="300" w:lineRule="exact"/>
              <w:rPr>
                <w:rFonts w:ascii="楷体_GB2312" w:hAnsi="楷体_GB2312" w:eastAsia="楷体_GB2312" w:cs="楷体_GB2312"/>
                <w:color w:val="auto"/>
                <w:szCs w:val="21"/>
              </w:rPr>
            </w:pPr>
            <w:r>
              <w:rPr>
                <w:rFonts w:hint="eastAsia" w:ascii="楷体_GB2312" w:hAnsi="楷体_GB2312" w:eastAsia="楷体_GB2312" w:cs="楷体_GB2312"/>
                <w:color w:val="auto"/>
                <w:szCs w:val="21"/>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restart"/>
            <w:vAlign w:val="center"/>
          </w:tcPr>
          <w:p>
            <w:pPr>
              <w:jc w:val="center"/>
              <w:rPr>
                <w:rFonts w:ascii="黑体" w:hAnsi="黑体" w:eastAsia="黑体" w:cs="黑体"/>
                <w:color w:val="auto"/>
              </w:rPr>
            </w:pPr>
            <w:r>
              <w:rPr>
                <w:rFonts w:hint="eastAsia" w:ascii="黑体" w:hAnsi="黑体" w:eastAsia="黑体" w:cs="黑体"/>
                <w:color w:val="auto"/>
              </w:rPr>
              <w:t>A4</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后勤</w:t>
            </w:r>
          </w:p>
          <w:p>
            <w:pPr>
              <w:jc w:val="center"/>
              <w:rPr>
                <w:rFonts w:ascii="黑体" w:hAnsi="黑体" w:eastAsia="黑体" w:cs="黑体"/>
                <w:color w:val="auto"/>
              </w:rPr>
            </w:pPr>
            <w:r>
              <w:rPr>
                <w:rFonts w:hint="eastAsia" w:ascii="黑体" w:hAnsi="黑体" w:eastAsia="黑体" w:cs="黑体"/>
                <w:color w:val="auto"/>
              </w:rPr>
              <w:t>保障</w:t>
            </w:r>
          </w:p>
          <w:p>
            <w:pPr>
              <w:jc w:val="center"/>
              <w:rPr>
                <w:rFonts w:ascii="黑体" w:hAnsi="黑体" w:eastAsia="黑体" w:cs="黑体"/>
                <w:color w:val="auto"/>
              </w:rPr>
            </w:pPr>
            <w:r>
              <w:rPr>
                <w:rFonts w:hint="eastAsia" w:ascii="黑体" w:hAnsi="黑体" w:eastAsia="黑体" w:cs="黑体"/>
                <w:color w:val="auto"/>
              </w:rPr>
              <w:t>180分</w:t>
            </w: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B12</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安全</w:t>
            </w:r>
          </w:p>
          <w:p>
            <w:pPr>
              <w:jc w:val="center"/>
              <w:rPr>
                <w:rFonts w:ascii="黑体" w:hAnsi="黑体" w:eastAsia="黑体" w:cs="黑体"/>
                <w:color w:val="auto"/>
              </w:rPr>
            </w:pPr>
            <w:r>
              <w:rPr>
                <w:rFonts w:hint="eastAsia" w:ascii="黑体" w:hAnsi="黑体" w:eastAsia="黑体" w:cs="黑体"/>
                <w:color w:val="auto"/>
              </w:rPr>
              <w:t>45分</w:t>
            </w:r>
          </w:p>
          <w:p>
            <w:pPr>
              <w:jc w:val="center"/>
              <w:rPr>
                <w:rFonts w:ascii="黑体" w:hAnsi="黑体" w:eastAsia="黑体" w:cs="黑体"/>
                <w:color w:val="auto"/>
                <w:szCs w:val="21"/>
              </w:rPr>
            </w:pPr>
          </w:p>
        </w:tc>
        <w:tc>
          <w:tcPr>
            <w:tcW w:w="6480" w:type="dxa"/>
          </w:tcPr>
          <w:p>
            <w:pPr>
              <w:rPr>
                <w:rFonts w:ascii="仿宋" w:hAnsi="仿宋" w:eastAsia="仿宋" w:cs="仿宋"/>
                <w:color w:val="auto"/>
              </w:rPr>
            </w:pPr>
            <w:r>
              <w:rPr>
                <w:rFonts w:hint="eastAsia" w:ascii="仿宋" w:hAnsi="仿宋" w:eastAsia="仿宋" w:cs="仿宋"/>
                <w:color w:val="auto"/>
              </w:rPr>
              <w:t>　　1.安全管理制度健全（3分）。落实安全管理责任体系，无安全责任事故发生（5分）。校园安全档案管理规范（5分）。落实安全隐患自查、整改长效机制（3分）。健全应急预案，每月至少开展一次应急疏散演练（5分）。</w:t>
            </w:r>
          </w:p>
          <w:p>
            <w:pPr>
              <w:ind w:firstLine="420"/>
              <w:rPr>
                <w:rFonts w:ascii="仿宋" w:hAnsi="仿宋" w:eastAsia="仿宋" w:cs="仿宋"/>
                <w:color w:val="auto"/>
              </w:rPr>
            </w:pPr>
            <w:r>
              <w:rPr>
                <w:rFonts w:ascii="仿宋" w:hAnsi="仿宋" w:eastAsia="仿宋" w:cs="仿宋"/>
                <w:color w:val="auto"/>
              </w:rPr>
              <w:t>2</w:t>
            </w:r>
            <w:r>
              <w:rPr>
                <w:rFonts w:hint="eastAsia" w:ascii="仿宋" w:hAnsi="仿宋" w:eastAsia="仿宋" w:cs="仿宋"/>
                <w:color w:val="auto"/>
              </w:rPr>
              <w:t>.落实校园安保，实施封闭管理、引领入校、上放学值班等制度（10分）。消防设施维护到位，消防演练落实到位（5分）。校园周边环境综合治理到位（4分）。</w:t>
            </w:r>
          </w:p>
          <w:p>
            <w:pPr>
              <w:ind w:firstLine="420"/>
              <w:rPr>
                <w:rFonts w:ascii="仿宋" w:hAnsi="仿宋" w:eastAsia="仿宋" w:cs="仿宋"/>
                <w:color w:val="auto"/>
              </w:rPr>
            </w:pPr>
            <w:r>
              <w:rPr>
                <w:rFonts w:ascii="仿宋" w:hAnsi="仿宋" w:eastAsia="仿宋" w:cs="仿宋"/>
                <w:color w:val="auto"/>
              </w:rPr>
              <w:t>3</w:t>
            </w:r>
            <w:r>
              <w:rPr>
                <w:rFonts w:hint="eastAsia" w:ascii="仿宋" w:hAnsi="仿宋" w:eastAsia="仿宋" w:cs="仿宋"/>
                <w:color w:val="auto"/>
              </w:rPr>
              <w:t>.落实安全教育，开好安全教育课，每月开展一次主题教育，增强学生安全意识（5分）。</w:t>
            </w:r>
          </w:p>
        </w:tc>
        <w:tc>
          <w:tcPr>
            <w:tcW w:w="5295" w:type="dxa"/>
          </w:tcPr>
          <w:p>
            <w:pPr>
              <w:ind w:firstLine="420"/>
              <w:rPr>
                <w:rFonts w:ascii="仿宋" w:hAnsi="仿宋" w:eastAsia="仿宋" w:cs="仿宋"/>
                <w:color w:val="auto"/>
              </w:rPr>
            </w:pPr>
            <w:r>
              <w:rPr>
                <w:rFonts w:hint="eastAsia" w:ascii="仿宋" w:hAnsi="仿宋" w:eastAsia="仿宋" w:cs="仿宋"/>
                <w:color w:val="auto"/>
              </w:rPr>
              <w:t>1.根据安全管理制度落实情况记3、2、1、0记分。根据安全管理职责体系落实情况按5、3、1记分，出现安全责任事故不得分。根据安全管理档案规范情况按5、4、3、2记分。根据安全隐患自查整改情况按3、2、1、0记分。根据预案制定和演练开展情况按5、3、1记分。</w:t>
            </w:r>
          </w:p>
          <w:p>
            <w:pPr>
              <w:ind w:firstLine="420"/>
              <w:rPr>
                <w:rFonts w:ascii="仿宋" w:hAnsi="仿宋" w:eastAsia="仿宋" w:cs="仿宋"/>
                <w:color w:val="auto"/>
              </w:rPr>
            </w:pPr>
            <w:r>
              <w:rPr>
                <w:rFonts w:ascii="仿宋" w:hAnsi="仿宋" w:eastAsia="仿宋" w:cs="仿宋"/>
                <w:color w:val="auto"/>
              </w:rPr>
              <w:t>2</w:t>
            </w:r>
            <w:r>
              <w:rPr>
                <w:rFonts w:hint="eastAsia" w:ascii="仿宋" w:hAnsi="仿宋" w:eastAsia="仿宋" w:cs="仿宋"/>
                <w:color w:val="auto"/>
              </w:rPr>
              <w:t>.根据校园安保落实情况按10、8、6、4、2、0记分。根据消防安全落实情况按5、4、3、2、0记分。根据校园周边环境综合治理结果按4、3、2记分。</w:t>
            </w:r>
          </w:p>
          <w:p>
            <w:pPr>
              <w:ind w:firstLine="420"/>
              <w:rPr>
                <w:rFonts w:ascii="仿宋" w:hAnsi="仿宋" w:eastAsia="仿宋" w:cs="仿宋"/>
                <w:color w:val="auto"/>
              </w:rPr>
            </w:pPr>
            <w:r>
              <w:rPr>
                <w:rFonts w:ascii="仿宋" w:hAnsi="仿宋" w:eastAsia="仿宋" w:cs="仿宋"/>
                <w:color w:val="auto"/>
              </w:rPr>
              <w:t>3</w:t>
            </w:r>
            <w:r>
              <w:rPr>
                <w:rFonts w:hint="eastAsia" w:ascii="仿宋" w:hAnsi="仿宋" w:eastAsia="仿宋" w:cs="仿宋"/>
                <w:color w:val="auto"/>
              </w:rPr>
              <w:t>.根据安全教育开展情况按5、3、2记分。</w:t>
            </w:r>
          </w:p>
        </w:tc>
        <w:tc>
          <w:tcPr>
            <w:tcW w:w="1114" w:type="dxa"/>
            <w:vAlign w:val="center"/>
          </w:tcPr>
          <w:p>
            <w:pPr>
              <w:rPr>
                <w:rFonts w:ascii="楷体_GB2312" w:hAnsi="楷体_GB2312" w:eastAsia="楷体_GB2312" w:cs="楷体_GB2312"/>
                <w:color w:val="auto"/>
                <w:szCs w:val="21"/>
              </w:rPr>
            </w:pPr>
            <w:r>
              <w:rPr>
                <w:rFonts w:hint="eastAsia" w:ascii="楷体_GB2312" w:hAnsi="楷体_GB2312" w:eastAsia="楷体_GB2312" w:cs="楷体_GB2312"/>
                <w:color w:val="auto"/>
              </w:rPr>
              <w:t>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B13</w:t>
            </w:r>
          </w:p>
          <w:p>
            <w:pPr>
              <w:jc w:val="center"/>
              <w:rPr>
                <w:rFonts w:ascii="黑体" w:hAnsi="黑体" w:eastAsia="黑体" w:cs="黑体"/>
                <w:color w:val="auto"/>
              </w:rPr>
            </w:pPr>
            <w:r>
              <w:rPr>
                <w:rFonts w:hint="eastAsia" w:ascii="黑体" w:hAnsi="黑体" w:eastAsia="黑体" w:cs="黑体"/>
                <w:color w:val="auto"/>
              </w:rPr>
              <w:t>财务管理</w:t>
            </w:r>
          </w:p>
          <w:p>
            <w:pPr>
              <w:jc w:val="center"/>
              <w:rPr>
                <w:rFonts w:ascii="黑体" w:hAnsi="黑体" w:eastAsia="黑体" w:cs="黑体"/>
                <w:color w:val="auto"/>
              </w:rPr>
            </w:pPr>
            <w:r>
              <w:rPr>
                <w:rFonts w:hint="eastAsia" w:ascii="黑体" w:hAnsi="黑体" w:eastAsia="黑体" w:cs="黑体"/>
                <w:color w:val="auto"/>
              </w:rPr>
              <w:t>30分</w:t>
            </w:r>
          </w:p>
          <w:p>
            <w:pPr>
              <w:jc w:val="center"/>
              <w:rPr>
                <w:rFonts w:ascii="黑体" w:hAnsi="黑体" w:eastAsia="黑体" w:cs="黑体"/>
                <w:color w:val="auto"/>
              </w:rPr>
            </w:pPr>
          </w:p>
        </w:tc>
        <w:tc>
          <w:tcPr>
            <w:tcW w:w="6480" w:type="dxa"/>
          </w:tcPr>
          <w:p>
            <w:pPr>
              <w:ind w:firstLine="420"/>
              <w:rPr>
                <w:rFonts w:ascii="仿宋" w:hAnsi="仿宋" w:eastAsia="仿宋" w:cs="仿宋"/>
                <w:color w:val="auto"/>
              </w:rPr>
            </w:pPr>
            <w:r>
              <w:rPr>
                <w:rFonts w:hint="eastAsia" w:ascii="仿宋" w:hAnsi="仿宋" w:eastAsia="仿宋" w:cs="仿宋"/>
                <w:color w:val="auto"/>
              </w:rPr>
              <w:t>1.财务管理规范，遵守财经纪律，专项资金及公用经费支出符合规定，无违规事件发生（8分）。完善财务管理制度，规范预决算管理（5分）。财务审计问题整改及时、到位（5分）。财务人员积极参加网上继续教育和业务培训（2分）。</w:t>
            </w:r>
          </w:p>
          <w:p>
            <w:pPr>
              <w:ind w:firstLine="420"/>
              <w:rPr>
                <w:rFonts w:ascii="仿宋" w:hAnsi="仿宋" w:eastAsia="仿宋" w:cs="仿宋"/>
                <w:color w:val="auto"/>
              </w:rPr>
            </w:pPr>
            <w:r>
              <w:rPr>
                <w:rFonts w:hint="eastAsia" w:ascii="仿宋" w:hAnsi="仿宋" w:eastAsia="仿宋" w:cs="仿宋"/>
                <w:color w:val="auto"/>
              </w:rPr>
              <w:t>2.收入及时足额上交，票据等会计档案管理规范（2分）。统计数据真实、准确，统计档案管理规范（2分）。年度教师培训经费不低于年度公用经费总额的5％（2分）。</w:t>
            </w:r>
          </w:p>
          <w:p>
            <w:pPr>
              <w:ind w:firstLine="420" w:firstLineChars="200"/>
              <w:rPr>
                <w:rFonts w:ascii="仿宋" w:hAnsi="仿宋" w:eastAsia="仿宋" w:cs="仿宋"/>
                <w:color w:val="auto"/>
                <w:kern w:val="0"/>
                <w:szCs w:val="21"/>
              </w:rPr>
            </w:pPr>
            <w:r>
              <w:rPr>
                <w:rFonts w:hint="eastAsia" w:ascii="仿宋" w:hAnsi="仿宋" w:eastAsia="仿宋" w:cs="仿宋"/>
                <w:color w:val="auto"/>
              </w:rPr>
              <w:t>3.学生资助工作管理规范（4分）。</w:t>
            </w:r>
          </w:p>
        </w:tc>
        <w:tc>
          <w:tcPr>
            <w:tcW w:w="5295" w:type="dxa"/>
          </w:tcPr>
          <w:p>
            <w:pPr>
              <w:ind w:firstLine="420"/>
              <w:rPr>
                <w:rFonts w:ascii="仿宋" w:hAnsi="仿宋" w:eastAsia="仿宋" w:cs="仿宋"/>
                <w:color w:val="auto"/>
              </w:rPr>
            </w:pPr>
            <w:r>
              <w:rPr>
                <w:rFonts w:hint="eastAsia" w:ascii="仿宋" w:hAnsi="仿宋" w:eastAsia="仿宋" w:cs="仿宋"/>
                <w:color w:val="auto"/>
              </w:rPr>
              <w:t>1.根据财经纪律、财务管理、资金使用及财务公开情况按8、7、6、4记分。核实一项违规事项，分别按省、市、区4、3、2分扣分，扣完8分为止。根据内控体系、财务制度建设和落实情况按5、4、3记分。根据财务审计及整改情况按5、4、3记分。根据培训情况按2、1、0记分。</w:t>
            </w:r>
          </w:p>
          <w:p>
            <w:pPr>
              <w:ind w:firstLine="420"/>
              <w:rPr>
                <w:rFonts w:ascii="仿宋" w:hAnsi="仿宋" w:eastAsia="仿宋" w:cs="仿宋"/>
                <w:color w:val="auto"/>
              </w:rPr>
            </w:pPr>
            <w:r>
              <w:rPr>
                <w:rFonts w:hint="eastAsia" w:ascii="仿宋" w:hAnsi="仿宋" w:eastAsia="仿宋" w:cs="仿宋"/>
                <w:color w:val="auto"/>
              </w:rPr>
              <w:t>2.根据收入上交、票据使用和档案管理情况按2、1、0记分。根据数据统计工作和统计档案管理情况按2、1记分。根据年度教师培训经费占年度公用经费总额的比例按2、1记分。</w:t>
            </w:r>
          </w:p>
          <w:p>
            <w:pPr>
              <w:ind w:firstLine="420"/>
              <w:rPr>
                <w:rFonts w:ascii="仿宋" w:hAnsi="仿宋" w:eastAsia="仿宋" w:cs="仿宋"/>
                <w:color w:val="auto"/>
              </w:rPr>
            </w:pPr>
            <w:r>
              <w:rPr>
                <w:rFonts w:hint="eastAsia" w:ascii="仿宋" w:hAnsi="仿宋" w:eastAsia="仿宋" w:cs="仿宋"/>
                <w:color w:val="auto"/>
              </w:rPr>
              <w:t>3.根据学生资助工作管理和落实情况按4、3、2记分。</w:t>
            </w:r>
          </w:p>
        </w:tc>
        <w:tc>
          <w:tcPr>
            <w:tcW w:w="1114" w:type="dxa"/>
            <w:vAlign w:val="center"/>
          </w:tcPr>
          <w:p>
            <w:pPr>
              <w:rPr>
                <w:rFonts w:ascii="楷体_GB2312" w:hAnsi="楷体_GB2312" w:eastAsia="楷体_GB2312" w:cs="楷体_GB2312"/>
                <w:color w:val="auto"/>
                <w:szCs w:val="21"/>
              </w:rPr>
            </w:pPr>
            <w:r>
              <w:rPr>
                <w:rFonts w:hint="eastAsia" w:ascii="楷体_GB2312" w:hAnsi="楷体_GB2312" w:eastAsia="楷体_GB2312" w:cs="楷体_GB2312"/>
                <w:color w:val="auto"/>
                <w:szCs w:val="21"/>
              </w:rPr>
              <w:t>1、2计财科</w:t>
            </w:r>
          </w:p>
          <w:p>
            <w:pPr>
              <w:rPr>
                <w:rFonts w:ascii="楷体_GB2312" w:hAnsi="楷体_GB2312" w:eastAsia="楷体_GB2312" w:cs="楷体_GB2312"/>
                <w:color w:val="auto"/>
              </w:rPr>
            </w:pPr>
            <w:r>
              <w:rPr>
                <w:rFonts w:hint="eastAsia" w:ascii="楷体_GB2312" w:hAnsi="楷体_GB2312" w:eastAsia="楷体_GB2312" w:cs="楷体_GB2312"/>
                <w:color w:val="auto"/>
                <w:szCs w:val="21"/>
              </w:rPr>
              <w:t>3.资助中心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Merge w:val="continue"/>
            <w:vAlign w:val="center"/>
          </w:tcPr>
          <w:p>
            <w:pPr>
              <w:jc w:val="center"/>
              <w:rPr>
                <w:rFonts w:ascii="黑体" w:hAnsi="黑体" w:eastAsia="黑体" w:cs="黑体"/>
                <w:color w:val="auto"/>
              </w:rPr>
            </w:pP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B14</w:t>
            </w:r>
          </w:p>
          <w:p>
            <w:pPr>
              <w:jc w:val="center"/>
              <w:rPr>
                <w:rFonts w:ascii="黑体" w:hAnsi="黑体" w:eastAsia="黑体" w:cs="黑体"/>
                <w:color w:val="auto"/>
              </w:rPr>
            </w:pPr>
            <w:r>
              <w:rPr>
                <w:rFonts w:hint="eastAsia" w:ascii="黑体" w:hAnsi="黑体" w:eastAsia="黑体" w:cs="黑体"/>
                <w:color w:val="auto"/>
              </w:rPr>
              <w:t>信息</w:t>
            </w:r>
          </w:p>
          <w:p>
            <w:pPr>
              <w:jc w:val="center"/>
              <w:rPr>
                <w:rFonts w:ascii="黑体" w:hAnsi="黑体" w:eastAsia="黑体" w:cs="黑体"/>
                <w:color w:val="auto"/>
              </w:rPr>
            </w:pPr>
            <w:r>
              <w:rPr>
                <w:rFonts w:hint="eastAsia" w:ascii="黑体" w:hAnsi="黑体" w:eastAsia="黑体" w:cs="黑体"/>
                <w:color w:val="auto"/>
              </w:rPr>
              <w:t>技术</w:t>
            </w:r>
          </w:p>
          <w:p>
            <w:pPr>
              <w:jc w:val="center"/>
              <w:rPr>
                <w:rFonts w:ascii="黑体" w:hAnsi="黑体" w:eastAsia="黑体" w:cs="黑体"/>
                <w:color w:val="auto"/>
              </w:rPr>
            </w:pPr>
            <w:r>
              <w:rPr>
                <w:rFonts w:hint="eastAsia" w:ascii="黑体" w:hAnsi="黑体" w:eastAsia="黑体" w:cs="黑体"/>
                <w:color w:val="auto"/>
              </w:rPr>
              <w:t>40分</w:t>
            </w:r>
          </w:p>
        </w:tc>
        <w:tc>
          <w:tcPr>
            <w:tcW w:w="6480" w:type="dxa"/>
            <w:vAlign w:val="center"/>
          </w:tcPr>
          <w:p>
            <w:pPr>
              <w:ind w:firstLine="420"/>
              <w:jc w:val="left"/>
              <w:rPr>
                <w:rFonts w:hint="eastAsia" w:ascii="仿宋" w:hAnsi="仿宋" w:eastAsia="仿宋" w:cs="仿宋"/>
                <w:color w:val="auto"/>
                <w:kern w:val="0"/>
                <w:szCs w:val="21"/>
              </w:rPr>
            </w:pPr>
            <w:r>
              <w:rPr>
                <w:rFonts w:hint="eastAsia" w:ascii="仿宋" w:hAnsi="仿宋" w:eastAsia="仿宋" w:cs="仿宋"/>
                <w:color w:val="auto"/>
                <w:kern w:val="0"/>
                <w:szCs w:val="21"/>
              </w:rPr>
              <w:t>1.配足配齐信息技术设备，按时更新，管理规范（8分）。</w:t>
            </w:r>
          </w:p>
          <w:p>
            <w:pPr>
              <w:ind w:firstLine="420"/>
              <w:jc w:val="left"/>
              <w:rPr>
                <w:rFonts w:hint="eastAsia" w:ascii="仿宋" w:hAnsi="仿宋" w:eastAsia="仿宋" w:cs="仿宋"/>
                <w:color w:val="auto"/>
                <w:kern w:val="0"/>
                <w:szCs w:val="21"/>
              </w:rPr>
            </w:pPr>
            <w:r>
              <w:rPr>
                <w:rFonts w:hint="eastAsia" w:ascii="仿宋" w:hAnsi="仿宋" w:eastAsia="仿宋" w:cs="仿宋"/>
                <w:color w:val="auto"/>
                <w:kern w:val="0"/>
                <w:szCs w:val="21"/>
              </w:rPr>
              <w:t>2.学校在教育公共服务平台开设专门空间，管理规范，应用到位（12分）。</w:t>
            </w:r>
          </w:p>
          <w:p>
            <w:pPr>
              <w:ind w:firstLine="420"/>
              <w:jc w:val="left"/>
              <w:rPr>
                <w:rFonts w:hint="eastAsia" w:ascii="仿宋" w:hAnsi="仿宋" w:eastAsia="仿宋" w:cs="仿宋"/>
                <w:color w:val="auto"/>
                <w:kern w:val="0"/>
                <w:szCs w:val="21"/>
              </w:rPr>
            </w:pPr>
            <w:r>
              <w:rPr>
                <w:rFonts w:hint="eastAsia" w:ascii="仿宋" w:hAnsi="仿宋" w:eastAsia="仿宋" w:cs="仿宋"/>
                <w:color w:val="auto"/>
                <w:kern w:val="0"/>
                <w:szCs w:val="21"/>
              </w:rPr>
              <w:t>3.教师信息技术素养高（10分）。</w:t>
            </w:r>
          </w:p>
          <w:p>
            <w:pPr>
              <w:ind w:firstLine="420"/>
              <w:jc w:val="left"/>
              <w:rPr>
                <w:rFonts w:ascii="仿宋" w:hAnsi="仿宋" w:eastAsia="仿宋" w:cs="仿宋"/>
                <w:bCs/>
                <w:color w:val="auto"/>
                <w:szCs w:val="21"/>
              </w:rPr>
            </w:pPr>
            <w:r>
              <w:rPr>
                <w:rFonts w:hint="eastAsia" w:ascii="仿宋" w:hAnsi="仿宋" w:eastAsia="仿宋" w:cs="仿宋"/>
                <w:color w:val="auto"/>
                <w:kern w:val="0"/>
                <w:szCs w:val="21"/>
              </w:rPr>
              <w:t>4.落实智慧校园建设相关工作（10分）。</w:t>
            </w:r>
          </w:p>
        </w:tc>
        <w:tc>
          <w:tcPr>
            <w:tcW w:w="5295" w:type="dxa"/>
          </w:tcPr>
          <w:p>
            <w:pPr>
              <w:ind w:firstLine="420"/>
              <w:rPr>
                <w:rFonts w:hint="eastAsia" w:ascii="仿宋" w:hAnsi="仿宋" w:eastAsia="仿宋" w:cs="仿宋"/>
                <w:color w:val="auto"/>
              </w:rPr>
            </w:pPr>
            <w:r>
              <w:rPr>
                <w:rFonts w:hint="eastAsia" w:ascii="仿宋" w:hAnsi="仿宋" w:eastAsia="仿宋" w:cs="仿宋"/>
                <w:color w:val="auto"/>
              </w:rPr>
              <w:t>1.根据信息技术设备配备数量、质量按4、3、2记分；配备专（兼）职管理员记2分，否则记0分；设备管理、维护维修及时，完好率较高记2分，否则记0分。</w:t>
            </w:r>
          </w:p>
          <w:p>
            <w:pPr>
              <w:ind w:firstLine="420"/>
              <w:rPr>
                <w:rFonts w:hint="eastAsia" w:ascii="仿宋" w:hAnsi="仿宋" w:eastAsia="仿宋" w:cs="仿宋"/>
                <w:color w:val="auto"/>
              </w:rPr>
            </w:pPr>
            <w:r>
              <w:rPr>
                <w:rFonts w:hint="eastAsia" w:ascii="仿宋" w:hAnsi="仿宋" w:eastAsia="仿宋" w:cs="仿宋"/>
                <w:color w:val="auto"/>
              </w:rPr>
              <w:t>2.在临淄教育资源公共服务平台开设专门空间，记2分，否则记0分；根据公共资源管理平台在教育教学、学校管理等工作应用情况按6、4、3记分；根据学校领导及教师在学校管理、学科教学、课题研究等方面的使用情况按4、3、2记分。</w:t>
            </w:r>
          </w:p>
          <w:p>
            <w:pPr>
              <w:ind w:firstLine="420"/>
              <w:rPr>
                <w:rFonts w:hint="eastAsia" w:ascii="仿宋" w:hAnsi="仿宋" w:eastAsia="仿宋" w:cs="仿宋"/>
                <w:color w:val="auto"/>
              </w:rPr>
            </w:pPr>
            <w:r>
              <w:rPr>
                <w:rFonts w:hint="eastAsia" w:ascii="仿宋" w:hAnsi="仿宋" w:eastAsia="仿宋" w:cs="仿宋"/>
                <w:color w:val="auto"/>
              </w:rPr>
              <w:t>3.根据教师信息技术应用能力和创新实践能力按10、8、6、4记分。</w:t>
            </w:r>
          </w:p>
          <w:p>
            <w:pPr>
              <w:ind w:firstLine="420"/>
              <w:rPr>
                <w:rFonts w:ascii="仿宋" w:hAnsi="仿宋" w:eastAsia="仿宋" w:cs="仿宋"/>
                <w:bCs/>
                <w:color w:val="auto"/>
                <w:szCs w:val="21"/>
              </w:rPr>
            </w:pPr>
            <w:r>
              <w:rPr>
                <w:rFonts w:hint="eastAsia" w:ascii="仿宋" w:hAnsi="仿宋" w:eastAsia="仿宋" w:cs="仿宋"/>
                <w:color w:val="auto"/>
              </w:rPr>
              <w:t>4.落实智慧校园建设相关工作，按10、9、8记分。</w:t>
            </w:r>
          </w:p>
        </w:tc>
        <w:tc>
          <w:tcPr>
            <w:tcW w:w="1114" w:type="dxa"/>
            <w:vAlign w:val="center"/>
          </w:tcPr>
          <w:p>
            <w:pPr>
              <w:rPr>
                <w:rFonts w:ascii="楷体_GB2312" w:hAnsi="楷体_GB2312" w:eastAsia="楷体_GB2312" w:cs="楷体_GB2312"/>
                <w:color w:val="auto"/>
                <w:szCs w:val="21"/>
              </w:rPr>
            </w:pPr>
            <w:r>
              <w:rPr>
                <w:rFonts w:hint="eastAsia" w:ascii="楷体_GB2312" w:hAnsi="楷体_GB2312" w:eastAsia="楷体_GB2312" w:cs="楷体_GB2312"/>
                <w:color w:val="auto"/>
              </w:rPr>
              <w:t>技术科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rPr>
        <w:tc>
          <w:tcPr>
            <w:tcW w:w="750" w:type="dxa"/>
            <w:vMerge w:val="continue"/>
            <w:vAlign w:val="center"/>
          </w:tcPr>
          <w:p>
            <w:pPr>
              <w:jc w:val="center"/>
              <w:rPr>
                <w:rFonts w:ascii="黑体" w:hAnsi="黑体" w:eastAsia="黑体" w:cs="黑体"/>
                <w:color w:val="auto"/>
              </w:rPr>
            </w:pP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B15</w:t>
            </w:r>
          </w:p>
          <w:p>
            <w:pPr>
              <w:jc w:val="center"/>
              <w:rPr>
                <w:rFonts w:ascii="黑体" w:hAnsi="黑体" w:eastAsia="黑体" w:cs="黑体"/>
                <w:color w:val="auto"/>
              </w:rPr>
            </w:pPr>
            <w:r>
              <w:rPr>
                <w:rFonts w:hint="eastAsia" w:ascii="黑体" w:hAnsi="黑体" w:eastAsia="黑体" w:cs="黑体"/>
                <w:color w:val="auto"/>
              </w:rPr>
              <w:t>公共</w:t>
            </w:r>
          </w:p>
          <w:p>
            <w:pPr>
              <w:jc w:val="center"/>
              <w:rPr>
                <w:rFonts w:ascii="黑体" w:hAnsi="黑体" w:eastAsia="黑体" w:cs="黑体"/>
                <w:color w:val="auto"/>
              </w:rPr>
            </w:pPr>
            <w:r>
              <w:rPr>
                <w:rFonts w:hint="eastAsia" w:ascii="黑体" w:hAnsi="黑体" w:eastAsia="黑体" w:cs="黑体"/>
                <w:color w:val="auto"/>
              </w:rPr>
              <w:t>卫生</w:t>
            </w:r>
          </w:p>
          <w:p>
            <w:pPr>
              <w:jc w:val="center"/>
              <w:rPr>
                <w:rFonts w:ascii="黑体" w:hAnsi="黑体" w:eastAsia="黑体" w:cs="黑体"/>
                <w:color w:val="auto"/>
              </w:rPr>
            </w:pPr>
            <w:r>
              <w:rPr>
                <w:rFonts w:hint="eastAsia" w:ascii="黑体" w:hAnsi="黑体" w:eastAsia="黑体" w:cs="黑体"/>
                <w:color w:val="auto"/>
              </w:rPr>
              <w:t>20分</w:t>
            </w:r>
          </w:p>
        </w:tc>
        <w:tc>
          <w:tcPr>
            <w:tcW w:w="6480" w:type="dxa"/>
          </w:tcPr>
          <w:p>
            <w:pPr>
              <w:tabs>
                <w:tab w:val="left" w:pos="312"/>
              </w:tabs>
              <w:rPr>
                <w:rFonts w:hint="eastAsia" w:ascii="仿宋" w:hAnsi="仿宋" w:eastAsia="仿宋" w:cs="仿宋"/>
                <w:color w:val="auto"/>
              </w:rPr>
            </w:pPr>
            <w:r>
              <w:rPr>
                <w:rFonts w:hint="eastAsia" w:ascii="仿宋" w:hAnsi="仿宋" w:eastAsia="仿宋" w:cs="仿宋"/>
                <w:color w:val="auto"/>
              </w:rPr>
              <w:t xml:space="preserve">    1.卫生工作制度健全，管理落实到位（3分）。学生生活、教学场所卫生，无异味，光照符合卫生要求（3分）。制定突发性、群体性传染病和食物中毒应急预案，措施得力（3分）。</w:t>
            </w:r>
          </w:p>
          <w:p>
            <w:pPr>
              <w:tabs>
                <w:tab w:val="left" w:pos="312"/>
              </w:tabs>
              <w:rPr>
                <w:rFonts w:hint="eastAsia" w:ascii="仿宋" w:hAnsi="仿宋" w:eastAsia="仿宋" w:cs="仿宋"/>
                <w:color w:val="auto"/>
              </w:rPr>
            </w:pPr>
            <w:r>
              <w:rPr>
                <w:rFonts w:hint="eastAsia" w:ascii="仿宋" w:hAnsi="仿宋" w:eastAsia="仿宋" w:cs="仿宋"/>
                <w:color w:val="auto"/>
                <w:lang w:eastAsia="zh-CN"/>
              </w:rPr>
              <w:t>　　</w:t>
            </w:r>
            <w:r>
              <w:rPr>
                <w:rFonts w:hint="eastAsia" w:ascii="仿宋" w:hAnsi="仿宋" w:eastAsia="仿宋" w:cs="仿宋"/>
                <w:color w:val="auto"/>
              </w:rPr>
              <w:t>2.加强校内卫生知识宣传，提高学生及家长卫生保健意识（5分）。</w:t>
            </w:r>
          </w:p>
          <w:p>
            <w:pPr>
              <w:tabs>
                <w:tab w:val="left" w:pos="312"/>
              </w:tabs>
              <w:rPr>
                <w:rFonts w:ascii="仿宋" w:hAnsi="仿宋" w:eastAsia="仿宋" w:cs="仿宋"/>
                <w:color w:val="auto"/>
                <w:kern w:val="0"/>
                <w:szCs w:val="21"/>
              </w:rPr>
            </w:pPr>
            <w:r>
              <w:rPr>
                <w:rFonts w:hint="eastAsia" w:ascii="仿宋" w:hAnsi="仿宋" w:eastAsia="仿宋" w:cs="仿宋"/>
                <w:color w:val="auto"/>
                <w:lang w:eastAsia="zh-CN"/>
              </w:rPr>
              <w:t>　　</w:t>
            </w:r>
            <w:r>
              <w:rPr>
                <w:rFonts w:hint="eastAsia" w:ascii="仿宋" w:hAnsi="仿宋" w:eastAsia="仿宋" w:cs="仿宋"/>
                <w:color w:val="auto"/>
              </w:rPr>
              <w:t>3.每年至少对学生进行一次身体健康检查，建立学生健康档案，注重保护学生的残存功能（6分）。</w:t>
            </w:r>
          </w:p>
        </w:tc>
        <w:tc>
          <w:tcPr>
            <w:tcW w:w="5295" w:type="dxa"/>
          </w:tcPr>
          <w:p>
            <w:pPr>
              <w:ind w:firstLine="420"/>
              <w:rPr>
                <w:rFonts w:ascii="仿宋" w:hAnsi="仿宋" w:eastAsia="仿宋" w:cs="仿宋"/>
                <w:color w:val="auto"/>
              </w:rPr>
            </w:pPr>
            <w:r>
              <w:rPr>
                <w:rFonts w:hint="eastAsia" w:ascii="仿宋" w:hAnsi="仿宋" w:eastAsia="仿宋" w:cs="仿宋"/>
                <w:color w:val="auto"/>
              </w:rPr>
              <w:t>1.实地查看，根据落实情况，各项工作分别按3、2、1、0记分。</w:t>
            </w:r>
          </w:p>
          <w:p>
            <w:pPr>
              <w:ind w:firstLine="420"/>
              <w:rPr>
                <w:rFonts w:ascii="仿宋" w:hAnsi="仿宋" w:eastAsia="仿宋" w:cs="仿宋"/>
                <w:color w:val="auto"/>
              </w:rPr>
            </w:pPr>
            <w:r>
              <w:rPr>
                <w:rFonts w:hint="eastAsia" w:ascii="仿宋" w:hAnsi="仿宋" w:eastAsia="仿宋" w:cs="仿宋"/>
                <w:color w:val="auto"/>
              </w:rPr>
              <w:t>2.实地查看，根据落实情况，各项工作分别按照5、4、3、2、1、0记分</w:t>
            </w:r>
          </w:p>
          <w:p>
            <w:pPr>
              <w:ind w:firstLine="0"/>
              <w:rPr>
                <w:rFonts w:ascii="仿宋" w:hAnsi="仿宋" w:eastAsia="仿宋" w:cs="仿宋"/>
                <w:color w:val="auto"/>
              </w:rPr>
            </w:pPr>
            <w:r>
              <w:rPr>
                <w:rFonts w:hint="eastAsia" w:ascii="仿宋" w:hAnsi="仿宋" w:eastAsia="仿宋" w:cs="仿宋"/>
                <w:color w:val="auto"/>
              </w:rPr>
              <w:t xml:space="preserve">    3.根据体检开展和档案建设情况按6、5、4、3、2、1、0记分。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体卫艺科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750" w:type="dxa"/>
            <w:vMerge w:val="continue"/>
            <w:vAlign w:val="center"/>
          </w:tcPr>
          <w:p>
            <w:pPr>
              <w:jc w:val="center"/>
              <w:rPr>
                <w:rFonts w:ascii="黑体" w:hAnsi="黑体" w:eastAsia="黑体" w:cs="黑体"/>
                <w:color w:val="auto"/>
              </w:rPr>
            </w:pP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B16</w:t>
            </w:r>
          </w:p>
          <w:p>
            <w:pPr>
              <w:jc w:val="center"/>
              <w:rPr>
                <w:rFonts w:ascii="黑体" w:hAnsi="黑体" w:eastAsia="黑体" w:cs="黑体"/>
                <w:color w:val="auto"/>
              </w:rPr>
            </w:pPr>
            <w:r>
              <w:rPr>
                <w:rFonts w:hint="eastAsia" w:ascii="黑体" w:hAnsi="黑体" w:eastAsia="黑体" w:cs="黑体"/>
                <w:color w:val="auto"/>
              </w:rPr>
              <w:t>后勤</w:t>
            </w:r>
          </w:p>
          <w:p>
            <w:pPr>
              <w:jc w:val="center"/>
              <w:rPr>
                <w:rFonts w:ascii="黑体" w:hAnsi="黑体" w:eastAsia="黑体" w:cs="黑体"/>
                <w:color w:val="auto"/>
              </w:rPr>
            </w:pPr>
            <w:r>
              <w:rPr>
                <w:rFonts w:hint="eastAsia" w:ascii="黑体" w:hAnsi="黑体" w:eastAsia="黑体" w:cs="黑体"/>
                <w:color w:val="auto"/>
              </w:rPr>
              <w:t>服务</w:t>
            </w:r>
          </w:p>
          <w:p>
            <w:pPr>
              <w:jc w:val="center"/>
              <w:rPr>
                <w:rFonts w:ascii="黑体" w:hAnsi="黑体" w:eastAsia="黑体" w:cs="黑体"/>
                <w:color w:val="auto"/>
              </w:rPr>
            </w:pPr>
            <w:r>
              <w:rPr>
                <w:rFonts w:hint="eastAsia" w:ascii="黑体" w:hAnsi="黑体" w:eastAsia="黑体" w:cs="黑体"/>
                <w:color w:val="auto"/>
              </w:rPr>
              <w:t>45分</w:t>
            </w:r>
          </w:p>
          <w:p>
            <w:pPr>
              <w:jc w:val="center"/>
              <w:rPr>
                <w:rFonts w:ascii="黑体" w:hAnsi="黑体" w:eastAsia="黑体" w:cs="黑体"/>
                <w:color w:val="auto"/>
              </w:rPr>
            </w:pPr>
          </w:p>
        </w:tc>
        <w:tc>
          <w:tcPr>
            <w:tcW w:w="6480" w:type="dxa"/>
          </w:tcPr>
          <w:p>
            <w:pPr>
              <w:rPr>
                <w:rFonts w:ascii="仿宋" w:hAnsi="仿宋" w:eastAsia="仿宋" w:cs="仿宋"/>
                <w:color w:val="auto"/>
              </w:rPr>
            </w:pPr>
            <w:r>
              <w:rPr>
                <w:rFonts w:hint="eastAsia" w:ascii="仿宋" w:hAnsi="仿宋" w:eastAsia="仿宋" w:cs="仿宋"/>
                <w:color w:val="auto"/>
              </w:rPr>
              <w:t>　　1..实施食堂标准化工程，落实食品安全管理制度，提高饭菜质量（16分）。按时完成校舍、用电、用水、用暖隐患检查整改（14分）。</w:t>
            </w:r>
          </w:p>
          <w:p>
            <w:pPr>
              <w:ind w:firstLine="420"/>
              <w:rPr>
                <w:rFonts w:ascii="仿宋" w:hAnsi="仿宋" w:eastAsia="仿宋" w:cs="仿宋"/>
                <w:color w:val="auto"/>
              </w:rPr>
            </w:pPr>
            <w:r>
              <w:rPr>
                <w:rFonts w:hint="eastAsia" w:ascii="仿宋" w:hAnsi="仿宋" w:eastAsia="仿宋" w:cs="仿宋"/>
                <w:color w:val="auto"/>
              </w:rPr>
              <w:t>2.资产管理规范，帐物相符（8分）。落实课桌凳更新工作（2分）。校园环境建设做到绿化、美化和净化，绿化面积和覆盖率符合规定，绿化管理到位（5分）。</w:t>
            </w:r>
          </w:p>
        </w:tc>
        <w:tc>
          <w:tcPr>
            <w:tcW w:w="5295" w:type="dxa"/>
          </w:tcPr>
          <w:p>
            <w:pPr>
              <w:ind w:firstLine="420"/>
              <w:rPr>
                <w:rFonts w:ascii="仿宋" w:hAnsi="仿宋" w:eastAsia="仿宋" w:cs="仿宋"/>
                <w:color w:val="auto"/>
              </w:rPr>
            </w:pPr>
            <w:r>
              <w:rPr>
                <w:rFonts w:hint="eastAsia" w:ascii="仿宋" w:hAnsi="仿宋" w:eastAsia="仿宋" w:cs="仿宋"/>
                <w:color w:val="auto"/>
              </w:rPr>
              <w:t>1.根据食堂管理情况按16、15、14、13、12记分，出现公共食品安全责任事故的不得分。根据校舍等隐患排查整改情况按14、13、12、11、10记分，出现校舍等安全责任事故的不得分。</w:t>
            </w:r>
          </w:p>
          <w:p>
            <w:pPr>
              <w:ind w:firstLine="420"/>
              <w:rPr>
                <w:rFonts w:ascii="仿宋" w:hAnsi="仿宋" w:eastAsia="仿宋" w:cs="仿宋"/>
                <w:color w:val="auto"/>
              </w:rPr>
            </w:pPr>
            <w:r>
              <w:rPr>
                <w:rFonts w:hint="eastAsia" w:ascii="仿宋" w:hAnsi="仿宋" w:eastAsia="仿宋" w:cs="仿宋"/>
                <w:color w:val="auto"/>
              </w:rPr>
              <w:t>2.根据资产管理情况按8、7、6、5记分。根据课桌凳更新情况按2、1、0记分。根据学校绿化效果和管理等情况按5、4、3记分。</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校产科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1" w:hRule="atLeast"/>
        </w:trPr>
        <w:tc>
          <w:tcPr>
            <w:tcW w:w="750" w:type="dxa"/>
            <w:vAlign w:val="center"/>
          </w:tcPr>
          <w:p>
            <w:pPr>
              <w:jc w:val="center"/>
              <w:rPr>
                <w:rFonts w:ascii="黑体" w:hAnsi="黑体" w:eastAsia="黑体" w:cs="黑体"/>
                <w:color w:val="auto"/>
              </w:rPr>
            </w:pPr>
            <w:r>
              <w:rPr>
                <w:rFonts w:hint="eastAsia" w:ascii="黑体" w:hAnsi="黑体" w:eastAsia="黑体" w:cs="黑体"/>
                <w:color w:val="auto"/>
              </w:rPr>
              <w:t>A5</w:t>
            </w:r>
          </w:p>
          <w:p>
            <w:pPr>
              <w:jc w:val="center"/>
              <w:rPr>
                <w:rFonts w:ascii="黑体" w:hAnsi="黑体" w:eastAsia="黑体" w:cs="黑体"/>
                <w:color w:val="auto"/>
              </w:rPr>
            </w:pPr>
            <w:r>
              <w:rPr>
                <w:rFonts w:hint="eastAsia" w:ascii="黑体" w:hAnsi="黑体" w:eastAsia="黑体" w:cs="黑体"/>
                <w:color w:val="auto"/>
              </w:rPr>
              <w:t>现代</w:t>
            </w:r>
          </w:p>
          <w:p>
            <w:pPr>
              <w:jc w:val="center"/>
              <w:rPr>
                <w:rFonts w:ascii="黑体" w:hAnsi="黑体" w:eastAsia="黑体" w:cs="黑体"/>
                <w:color w:val="auto"/>
              </w:rPr>
            </w:pPr>
            <w:r>
              <w:rPr>
                <w:rFonts w:hint="eastAsia" w:ascii="黑体" w:hAnsi="黑体" w:eastAsia="黑体" w:cs="黑体"/>
                <w:color w:val="auto"/>
              </w:rPr>
              <w:t>学校</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成效</w:t>
            </w:r>
          </w:p>
          <w:p>
            <w:pPr>
              <w:jc w:val="center"/>
              <w:rPr>
                <w:rFonts w:ascii="黑体" w:hAnsi="黑体" w:eastAsia="黑体" w:cs="黑体"/>
                <w:color w:val="auto"/>
              </w:rPr>
            </w:pPr>
            <w:r>
              <w:rPr>
                <w:rFonts w:hint="eastAsia" w:ascii="黑体" w:hAnsi="黑体" w:eastAsia="黑体" w:cs="黑体"/>
                <w:color w:val="auto"/>
              </w:rPr>
              <w:t>20分</w:t>
            </w:r>
          </w:p>
        </w:tc>
        <w:tc>
          <w:tcPr>
            <w:tcW w:w="735" w:type="dxa"/>
            <w:vAlign w:val="center"/>
          </w:tcPr>
          <w:p>
            <w:pPr>
              <w:jc w:val="center"/>
              <w:rPr>
                <w:rFonts w:ascii="黑体" w:hAnsi="黑体" w:eastAsia="黑体" w:cs="黑体"/>
                <w:color w:val="auto"/>
              </w:rPr>
            </w:pPr>
            <w:r>
              <w:rPr>
                <w:rFonts w:hint="eastAsia" w:ascii="黑体" w:hAnsi="黑体" w:eastAsia="黑体" w:cs="黑体"/>
                <w:color w:val="auto"/>
              </w:rPr>
              <w:t>B17</w:t>
            </w:r>
          </w:p>
          <w:p>
            <w:pPr>
              <w:jc w:val="center"/>
              <w:rPr>
                <w:rFonts w:ascii="黑体" w:hAnsi="黑体" w:eastAsia="黑体" w:cs="黑体"/>
                <w:color w:val="auto"/>
              </w:rPr>
            </w:pPr>
            <w:r>
              <w:rPr>
                <w:rFonts w:hint="eastAsia" w:ascii="黑体" w:hAnsi="黑体" w:eastAsia="黑体" w:cs="黑体"/>
                <w:color w:val="auto"/>
              </w:rPr>
              <w:t>办学</w:t>
            </w:r>
          </w:p>
          <w:p>
            <w:pPr>
              <w:jc w:val="center"/>
              <w:rPr>
                <w:rFonts w:ascii="黑体" w:hAnsi="黑体" w:eastAsia="黑体" w:cs="黑体"/>
                <w:color w:val="auto"/>
              </w:rPr>
            </w:pPr>
            <w:r>
              <w:rPr>
                <w:rFonts w:hint="eastAsia" w:ascii="黑体" w:hAnsi="黑体" w:eastAsia="黑体" w:cs="黑体"/>
                <w:color w:val="auto"/>
              </w:rPr>
              <w:t>效果</w:t>
            </w:r>
          </w:p>
          <w:p>
            <w:pPr>
              <w:jc w:val="center"/>
              <w:rPr>
                <w:rFonts w:ascii="黑体" w:hAnsi="黑体" w:eastAsia="黑体" w:cs="黑体"/>
                <w:color w:val="auto"/>
              </w:rPr>
            </w:pPr>
            <w:r>
              <w:rPr>
                <w:rFonts w:hint="eastAsia" w:ascii="黑体" w:hAnsi="黑体" w:eastAsia="黑体" w:cs="黑体"/>
                <w:color w:val="auto"/>
              </w:rPr>
              <w:t>20分</w:t>
            </w:r>
          </w:p>
        </w:tc>
        <w:tc>
          <w:tcPr>
            <w:tcW w:w="6480" w:type="dxa"/>
          </w:tcPr>
          <w:p>
            <w:pPr>
              <w:spacing w:line="30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1.重点项目落实（6分）。圆满完成省级及以上、市级、区级教育主管部门的重大工作任务，分别按</w:t>
            </w:r>
            <w:r>
              <w:rPr>
                <w:rFonts w:hint="eastAsia" w:ascii="仿宋" w:hAnsi="仿宋" w:eastAsia="仿宋" w:cs="仿宋"/>
                <w:color w:val="auto"/>
                <w:szCs w:val="21"/>
                <w:lang w:val="en-US" w:eastAsia="zh-CN"/>
              </w:rPr>
              <w:t>6、5、4</w:t>
            </w:r>
            <w:r>
              <w:rPr>
                <w:rFonts w:hint="eastAsia" w:ascii="仿宋" w:hAnsi="仿宋" w:eastAsia="仿宋" w:cs="仿宋"/>
                <w:color w:val="auto"/>
                <w:szCs w:val="21"/>
              </w:rPr>
              <w:t>记分。</w:t>
            </w:r>
          </w:p>
          <w:p>
            <w:pPr>
              <w:spacing w:line="300" w:lineRule="exact"/>
              <w:ind w:firstLine="420" w:firstLineChars="200"/>
              <w:rPr>
                <w:rFonts w:ascii="仿宋" w:hAnsi="仿宋" w:eastAsia="仿宋" w:cs="仿宋"/>
                <w:color w:val="auto"/>
                <w:szCs w:val="21"/>
              </w:rPr>
            </w:pPr>
            <w:r>
              <w:rPr>
                <w:rFonts w:hint="eastAsia" w:ascii="仿宋" w:hAnsi="仿宋" w:eastAsia="仿宋" w:cs="仿宋"/>
                <w:color w:val="auto"/>
                <w:szCs w:val="21"/>
              </w:rPr>
              <w:t>2.典型发言和现场会（7分）。由教育主管部门或政府主要部门组织，且区教体局参与或推荐的现场会，省级及以上、市级、区级分别按5、4、2记分，仅提供现场的减半记分；由非教育主管部门组织，且区教体局参与或推荐，均减半记分。由教育主管部门或政府主要部门组织，仅属于典型发言的，省级及以上、市级、区级分别按1.5、0.8、0.4记分；由非教育主管部门组织，且区教体局参与或推荐，减半记分。记满7分止。</w:t>
            </w:r>
          </w:p>
          <w:p>
            <w:pPr>
              <w:spacing w:line="300" w:lineRule="exact"/>
              <w:ind w:firstLine="420" w:firstLineChars="200"/>
              <w:rPr>
                <w:rFonts w:ascii="仿宋" w:hAnsi="仿宋" w:eastAsia="仿宋" w:cs="仿宋"/>
                <w:color w:val="auto"/>
              </w:rPr>
            </w:pPr>
            <w:r>
              <w:rPr>
                <w:rFonts w:hint="eastAsia" w:ascii="仿宋" w:hAnsi="仿宋" w:eastAsia="仿宋" w:cs="仿宋"/>
                <w:color w:val="auto"/>
                <w:szCs w:val="21"/>
              </w:rPr>
              <w:t>3.表彰奖励（7分）。由教育主管部门或政府主要部门推荐、颁发，省级及以上、市级、区级分别按7、5、3记分；由区教体局推荐非教育系统的荣誉按1/4记分。记满7分止。</w:t>
            </w:r>
          </w:p>
        </w:tc>
        <w:tc>
          <w:tcPr>
            <w:tcW w:w="5295" w:type="dxa"/>
            <w:vAlign w:val="center"/>
          </w:tcPr>
          <w:p>
            <w:pPr>
              <w:spacing w:line="300" w:lineRule="exact"/>
              <w:rPr>
                <w:rFonts w:ascii="仿宋" w:hAnsi="仿宋" w:eastAsia="仿宋" w:cs="仿宋"/>
                <w:color w:val="auto"/>
              </w:rPr>
            </w:pPr>
            <w:r>
              <w:rPr>
                <w:rFonts w:hint="eastAsia" w:ascii="仿宋" w:hAnsi="仿宋" w:eastAsia="仿宋" w:cs="仿宋"/>
                <w:color w:val="auto"/>
                <w:szCs w:val="21"/>
              </w:rPr>
              <w:t xml:space="preserve">　　相关证明学校办学成果的材料，包括政府部门、教育行政部门及组委会的通知、议程、发言材料及发言证明、认定证书、获奖证书、表彰文件等证明材料。                                             </w:t>
            </w:r>
          </w:p>
        </w:tc>
        <w:tc>
          <w:tcPr>
            <w:tcW w:w="1114" w:type="dxa"/>
            <w:vAlign w:val="center"/>
          </w:tcPr>
          <w:p>
            <w:pPr>
              <w:rPr>
                <w:rFonts w:ascii="楷体_GB2312" w:hAnsi="楷体_GB2312" w:eastAsia="楷体_GB2312" w:cs="楷体_GB2312"/>
                <w:color w:val="auto"/>
              </w:rPr>
            </w:pPr>
            <w:r>
              <w:rPr>
                <w:rFonts w:hint="eastAsia" w:ascii="楷体_GB2312" w:hAnsi="楷体_GB2312" w:eastAsia="楷体_GB2312" w:cs="楷体_GB2312"/>
                <w:color w:val="auto"/>
              </w:rPr>
              <w:t>1.督导室、基教科</w:t>
            </w:r>
          </w:p>
          <w:p>
            <w:pPr>
              <w:rPr>
                <w:rFonts w:ascii="楷体_GB2312" w:hAnsi="楷体_GB2312" w:eastAsia="楷体_GB2312" w:cs="楷体_GB2312"/>
                <w:color w:val="auto"/>
              </w:rPr>
            </w:pPr>
            <w:r>
              <w:rPr>
                <w:rFonts w:hint="eastAsia" w:ascii="楷体_GB2312" w:hAnsi="楷体_GB2312" w:eastAsia="楷体_GB2312" w:cs="楷体_GB2312"/>
                <w:color w:val="auto"/>
              </w:rPr>
              <w:t>2-3督导室</w:t>
            </w:r>
          </w:p>
          <w:p>
            <w:pPr>
              <w:rPr>
                <w:rFonts w:ascii="楷体_GB2312" w:hAnsi="楷体_GB2312" w:eastAsia="楷体_GB2312" w:cs="楷体_GB2312"/>
                <w:color w:val="auto"/>
              </w:rPr>
            </w:pPr>
          </w:p>
          <w:p>
            <w:pPr>
              <w:rPr>
                <w:rFonts w:ascii="楷体_GB2312" w:hAnsi="楷体_GB2312" w:eastAsia="楷体_GB2312" w:cs="楷体_GB2312"/>
                <w:color w:val="auto"/>
              </w:rPr>
            </w:pPr>
          </w:p>
        </w:tc>
      </w:tr>
    </w:tbl>
    <w:p>
      <w:pPr>
        <w:rPr>
          <w:rFonts w:hint="default"/>
          <w:color w:val="auto"/>
          <w:lang w:val="en-US" w:eastAsia="zh-CN"/>
        </w:rPr>
      </w:pPr>
    </w:p>
    <w:sectPr>
      <w:footerReference r:id="rId3" w:type="default"/>
      <w:pgSz w:w="16838" w:h="11906" w:orient="landscape"/>
      <w:pgMar w:top="1080" w:right="1440" w:bottom="108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67C3"/>
    <w:rsid w:val="00172A27"/>
    <w:rsid w:val="00307404"/>
    <w:rsid w:val="00687405"/>
    <w:rsid w:val="00691FA0"/>
    <w:rsid w:val="00A53A1C"/>
    <w:rsid w:val="00C71978"/>
    <w:rsid w:val="00D5721D"/>
    <w:rsid w:val="00D67FA0"/>
    <w:rsid w:val="00EC5E34"/>
    <w:rsid w:val="01075349"/>
    <w:rsid w:val="010A56CD"/>
    <w:rsid w:val="011C0A0E"/>
    <w:rsid w:val="012F3229"/>
    <w:rsid w:val="013837EF"/>
    <w:rsid w:val="01883580"/>
    <w:rsid w:val="01F06B32"/>
    <w:rsid w:val="0209375B"/>
    <w:rsid w:val="02131A62"/>
    <w:rsid w:val="02293780"/>
    <w:rsid w:val="02814C47"/>
    <w:rsid w:val="02A3205E"/>
    <w:rsid w:val="02A40207"/>
    <w:rsid w:val="02CB62D3"/>
    <w:rsid w:val="02F35CCA"/>
    <w:rsid w:val="030335A1"/>
    <w:rsid w:val="031C7E1A"/>
    <w:rsid w:val="03760C76"/>
    <w:rsid w:val="03BB7F47"/>
    <w:rsid w:val="04041FE1"/>
    <w:rsid w:val="04271CBB"/>
    <w:rsid w:val="045062F5"/>
    <w:rsid w:val="04DA653F"/>
    <w:rsid w:val="04DD733F"/>
    <w:rsid w:val="04EB7D11"/>
    <w:rsid w:val="04F24987"/>
    <w:rsid w:val="053D2A90"/>
    <w:rsid w:val="058E53CD"/>
    <w:rsid w:val="05E32355"/>
    <w:rsid w:val="05F50672"/>
    <w:rsid w:val="064C2B63"/>
    <w:rsid w:val="06516A57"/>
    <w:rsid w:val="06E910F8"/>
    <w:rsid w:val="07CC728D"/>
    <w:rsid w:val="085E7150"/>
    <w:rsid w:val="08BE42DA"/>
    <w:rsid w:val="08BE5E6D"/>
    <w:rsid w:val="08C246B4"/>
    <w:rsid w:val="08DC2EC6"/>
    <w:rsid w:val="08E62024"/>
    <w:rsid w:val="08FB6E50"/>
    <w:rsid w:val="09430874"/>
    <w:rsid w:val="09E3559D"/>
    <w:rsid w:val="0A0249BD"/>
    <w:rsid w:val="0A2D301E"/>
    <w:rsid w:val="0A4A48A1"/>
    <w:rsid w:val="0A713FFB"/>
    <w:rsid w:val="0A8418CC"/>
    <w:rsid w:val="0A92024D"/>
    <w:rsid w:val="0AAA3D78"/>
    <w:rsid w:val="0B197157"/>
    <w:rsid w:val="0B35140A"/>
    <w:rsid w:val="0B6A3159"/>
    <w:rsid w:val="0BFF4148"/>
    <w:rsid w:val="0BFF6BDB"/>
    <w:rsid w:val="0C210045"/>
    <w:rsid w:val="0C367FF5"/>
    <w:rsid w:val="0C3B5280"/>
    <w:rsid w:val="0C3E7DB2"/>
    <w:rsid w:val="0C570C6D"/>
    <w:rsid w:val="0C914135"/>
    <w:rsid w:val="0CA1122C"/>
    <w:rsid w:val="0CAE40D6"/>
    <w:rsid w:val="0D2249CC"/>
    <w:rsid w:val="0D345666"/>
    <w:rsid w:val="0D5171A8"/>
    <w:rsid w:val="0D9966F4"/>
    <w:rsid w:val="0DCE5B62"/>
    <w:rsid w:val="0DF54836"/>
    <w:rsid w:val="0DF60B58"/>
    <w:rsid w:val="0E9C795B"/>
    <w:rsid w:val="0EFF0736"/>
    <w:rsid w:val="0F5C2E4D"/>
    <w:rsid w:val="0F746B8C"/>
    <w:rsid w:val="0F9F60AB"/>
    <w:rsid w:val="10275539"/>
    <w:rsid w:val="109176F9"/>
    <w:rsid w:val="10B00752"/>
    <w:rsid w:val="10B17DA2"/>
    <w:rsid w:val="10BD1C42"/>
    <w:rsid w:val="11316E95"/>
    <w:rsid w:val="113718C6"/>
    <w:rsid w:val="113F7F68"/>
    <w:rsid w:val="117A4CA7"/>
    <w:rsid w:val="117F1861"/>
    <w:rsid w:val="1193574F"/>
    <w:rsid w:val="1245091A"/>
    <w:rsid w:val="125021D7"/>
    <w:rsid w:val="12E44DA9"/>
    <w:rsid w:val="12EA05DB"/>
    <w:rsid w:val="130878BE"/>
    <w:rsid w:val="133B63F7"/>
    <w:rsid w:val="135A357B"/>
    <w:rsid w:val="13BA7DAB"/>
    <w:rsid w:val="13BD33C6"/>
    <w:rsid w:val="14466B63"/>
    <w:rsid w:val="148F4F78"/>
    <w:rsid w:val="15060CC5"/>
    <w:rsid w:val="15546D7C"/>
    <w:rsid w:val="15563623"/>
    <w:rsid w:val="15716423"/>
    <w:rsid w:val="158E747A"/>
    <w:rsid w:val="160A3F1B"/>
    <w:rsid w:val="16406F19"/>
    <w:rsid w:val="16490444"/>
    <w:rsid w:val="16C4717D"/>
    <w:rsid w:val="16ED662E"/>
    <w:rsid w:val="16EE5ECD"/>
    <w:rsid w:val="17B65B1D"/>
    <w:rsid w:val="17EA0B4E"/>
    <w:rsid w:val="18232331"/>
    <w:rsid w:val="18342904"/>
    <w:rsid w:val="1905229B"/>
    <w:rsid w:val="1923494C"/>
    <w:rsid w:val="19346FE4"/>
    <w:rsid w:val="19375D14"/>
    <w:rsid w:val="1954466B"/>
    <w:rsid w:val="196171E4"/>
    <w:rsid w:val="196F5952"/>
    <w:rsid w:val="198A1A1D"/>
    <w:rsid w:val="1A090969"/>
    <w:rsid w:val="1A1F313B"/>
    <w:rsid w:val="1A2A369B"/>
    <w:rsid w:val="1A8041F7"/>
    <w:rsid w:val="1A8300A3"/>
    <w:rsid w:val="1ACE70BF"/>
    <w:rsid w:val="1AD926C9"/>
    <w:rsid w:val="1AFA04D1"/>
    <w:rsid w:val="1B101532"/>
    <w:rsid w:val="1B17535F"/>
    <w:rsid w:val="1B3170B8"/>
    <w:rsid w:val="1B5C2648"/>
    <w:rsid w:val="1B7D7B3D"/>
    <w:rsid w:val="1BFB2BEF"/>
    <w:rsid w:val="1C1E186C"/>
    <w:rsid w:val="1C574D25"/>
    <w:rsid w:val="1C715C77"/>
    <w:rsid w:val="1CD044C5"/>
    <w:rsid w:val="1CD31EF4"/>
    <w:rsid w:val="1D7F464F"/>
    <w:rsid w:val="1D9B11A1"/>
    <w:rsid w:val="1DC523D7"/>
    <w:rsid w:val="1DD93873"/>
    <w:rsid w:val="1DDB67B5"/>
    <w:rsid w:val="1E974F0A"/>
    <w:rsid w:val="1EA064E5"/>
    <w:rsid w:val="1EDE03AB"/>
    <w:rsid w:val="1EE129AB"/>
    <w:rsid w:val="1F187259"/>
    <w:rsid w:val="1F672924"/>
    <w:rsid w:val="1FB95C6A"/>
    <w:rsid w:val="1FC15F17"/>
    <w:rsid w:val="201B1049"/>
    <w:rsid w:val="205302CA"/>
    <w:rsid w:val="21241366"/>
    <w:rsid w:val="212722E8"/>
    <w:rsid w:val="2202329A"/>
    <w:rsid w:val="221E6A66"/>
    <w:rsid w:val="22582AE9"/>
    <w:rsid w:val="22C77E8A"/>
    <w:rsid w:val="231D4002"/>
    <w:rsid w:val="235761D7"/>
    <w:rsid w:val="237B4460"/>
    <w:rsid w:val="23822411"/>
    <w:rsid w:val="239B0A32"/>
    <w:rsid w:val="23B70DDA"/>
    <w:rsid w:val="23C20631"/>
    <w:rsid w:val="240F1479"/>
    <w:rsid w:val="241A0B41"/>
    <w:rsid w:val="241C00A4"/>
    <w:rsid w:val="242211F2"/>
    <w:rsid w:val="243C3E56"/>
    <w:rsid w:val="2468515D"/>
    <w:rsid w:val="24941D81"/>
    <w:rsid w:val="24D43977"/>
    <w:rsid w:val="24E2377A"/>
    <w:rsid w:val="255668E5"/>
    <w:rsid w:val="25901B41"/>
    <w:rsid w:val="25A66002"/>
    <w:rsid w:val="25D4529E"/>
    <w:rsid w:val="262E3E0F"/>
    <w:rsid w:val="26355ED6"/>
    <w:rsid w:val="2682655F"/>
    <w:rsid w:val="269737ED"/>
    <w:rsid w:val="26E62E48"/>
    <w:rsid w:val="26EB087E"/>
    <w:rsid w:val="26FC178D"/>
    <w:rsid w:val="27A4542B"/>
    <w:rsid w:val="27B82EDF"/>
    <w:rsid w:val="27F220F4"/>
    <w:rsid w:val="281A4895"/>
    <w:rsid w:val="28215937"/>
    <w:rsid w:val="284E69EC"/>
    <w:rsid w:val="285711AC"/>
    <w:rsid w:val="285C46A2"/>
    <w:rsid w:val="28E9020C"/>
    <w:rsid w:val="29953672"/>
    <w:rsid w:val="29E20112"/>
    <w:rsid w:val="2A4F6B07"/>
    <w:rsid w:val="2A7834F4"/>
    <w:rsid w:val="2AB85621"/>
    <w:rsid w:val="2B12511A"/>
    <w:rsid w:val="2B3638A8"/>
    <w:rsid w:val="2B4053DF"/>
    <w:rsid w:val="2B5F12B6"/>
    <w:rsid w:val="2B7538C3"/>
    <w:rsid w:val="2B827154"/>
    <w:rsid w:val="2B945425"/>
    <w:rsid w:val="2BCB4843"/>
    <w:rsid w:val="2C335F1F"/>
    <w:rsid w:val="2C3F0B6C"/>
    <w:rsid w:val="2CC62903"/>
    <w:rsid w:val="2DB22775"/>
    <w:rsid w:val="2DB849A2"/>
    <w:rsid w:val="2DD61336"/>
    <w:rsid w:val="2E054BE4"/>
    <w:rsid w:val="2E1C4C25"/>
    <w:rsid w:val="2E362CCF"/>
    <w:rsid w:val="2E5465B1"/>
    <w:rsid w:val="2E8D5718"/>
    <w:rsid w:val="2EC860C4"/>
    <w:rsid w:val="2F773151"/>
    <w:rsid w:val="2FAB29CB"/>
    <w:rsid w:val="30264A1E"/>
    <w:rsid w:val="3072054A"/>
    <w:rsid w:val="307E454C"/>
    <w:rsid w:val="30CD78FD"/>
    <w:rsid w:val="30D311B2"/>
    <w:rsid w:val="30DE12D7"/>
    <w:rsid w:val="30E53D6B"/>
    <w:rsid w:val="30F443DC"/>
    <w:rsid w:val="310E1FA2"/>
    <w:rsid w:val="313F0733"/>
    <w:rsid w:val="316B7058"/>
    <w:rsid w:val="32116862"/>
    <w:rsid w:val="327862BD"/>
    <w:rsid w:val="33361B96"/>
    <w:rsid w:val="334455DC"/>
    <w:rsid w:val="337F045E"/>
    <w:rsid w:val="3409070E"/>
    <w:rsid w:val="340D1B75"/>
    <w:rsid w:val="345E5353"/>
    <w:rsid w:val="35054374"/>
    <w:rsid w:val="35626CFA"/>
    <w:rsid w:val="35997A69"/>
    <w:rsid w:val="360B202D"/>
    <w:rsid w:val="36197AA4"/>
    <w:rsid w:val="36B677D2"/>
    <w:rsid w:val="36DF3891"/>
    <w:rsid w:val="37716C00"/>
    <w:rsid w:val="37901348"/>
    <w:rsid w:val="37FA799C"/>
    <w:rsid w:val="38262294"/>
    <w:rsid w:val="382A7926"/>
    <w:rsid w:val="382F3316"/>
    <w:rsid w:val="386B482B"/>
    <w:rsid w:val="386E6E87"/>
    <w:rsid w:val="387D7AC4"/>
    <w:rsid w:val="39137DCA"/>
    <w:rsid w:val="393603C6"/>
    <w:rsid w:val="39881460"/>
    <w:rsid w:val="39B55235"/>
    <w:rsid w:val="39C7079E"/>
    <w:rsid w:val="3A0C3E69"/>
    <w:rsid w:val="3A3F4F44"/>
    <w:rsid w:val="3A9E3A57"/>
    <w:rsid w:val="3AD85BA9"/>
    <w:rsid w:val="3AFF7C97"/>
    <w:rsid w:val="3B0432B5"/>
    <w:rsid w:val="3B1B3D97"/>
    <w:rsid w:val="3B757563"/>
    <w:rsid w:val="3B9E2288"/>
    <w:rsid w:val="3C3353A5"/>
    <w:rsid w:val="3C3D65B2"/>
    <w:rsid w:val="3C4C395B"/>
    <w:rsid w:val="3C754AC5"/>
    <w:rsid w:val="3C870558"/>
    <w:rsid w:val="3CD13F30"/>
    <w:rsid w:val="3CD321FC"/>
    <w:rsid w:val="3CDC14FA"/>
    <w:rsid w:val="3CF51D00"/>
    <w:rsid w:val="3D534816"/>
    <w:rsid w:val="3D576322"/>
    <w:rsid w:val="3D9A7632"/>
    <w:rsid w:val="3DA96F39"/>
    <w:rsid w:val="3DDE5F3F"/>
    <w:rsid w:val="3E774040"/>
    <w:rsid w:val="3E7E07D4"/>
    <w:rsid w:val="3F667953"/>
    <w:rsid w:val="3F856922"/>
    <w:rsid w:val="3FDE71C9"/>
    <w:rsid w:val="3FFF5379"/>
    <w:rsid w:val="405D6480"/>
    <w:rsid w:val="40A06A53"/>
    <w:rsid w:val="40C026A7"/>
    <w:rsid w:val="40EA6784"/>
    <w:rsid w:val="412F6D03"/>
    <w:rsid w:val="41AF4B79"/>
    <w:rsid w:val="41BB5F03"/>
    <w:rsid w:val="4224023A"/>
    <w:rsid w:val="426F7508"/>
    <w:rsid w:val="42725003"/>
    <w:rsid w:val="42A75914"/>
    <w:rsid w:val="433B1D73"/>
    <w:rsid w:val="43784E6E"/>
    <w:rsid w:val="43F57194"/>
    <w:rsid w:val="440F7BAE"/>
    <w:rsid w:val="442728E8"/>
    <w:rsid w:val="44493193"/>
    <w:rsid w:val="44534FA1"/>
    <w:rsid w:val="446E57FC"/>
    <w:rsid w:val="44831412"/>
    <w:rsid w:val="44964668"/>
    <w:rsid w:val="449A4F71"/>
    <w:rsid w:val="44E51568"/>
    <w:rsid w:val="459F47FB"/>
    <w:rsid w:val="45B95C70"/>
    <w:rsid w:val="46354763"/>
    <w:rsid w:val="46C409F4"/>
    <w:rsid w:val="46F85FB0"/>
    <w:rsid w:val="47E27218"/>
    <w:rsid w:val="4851598A"/>
    <w:rsid w:val="48642CAE"/>
    <w:rsid w:val="488C414F"/>
    <w:rsid w:val="48991A61"/>
    <w:rsid w:val="48CF677C"/>
    <w:rsid w:val="48FC2DDA"/>
    <w:rsid w:val="49211923"/>
    <w:rsid w:val="49C04F1E"/>
    <w:rsid w:val="4A054F66"/>
    <w:rsid w:val="4A0A43BD"/>
    <w:rsid w:val="4A570834"/>
    <w:rsid w:val="4ABD60F8"/>
    <w:rsid w:val="4AED6119"/>
    <w:rsid w:val="4B8C0596"/>
    <w:rsid w:val="4C111A93"/>
    <w:rsid w:val="4C2033B4"/>
    <w:rsid w:val="4C554B67"/>
    <w:rsid w:val="4C7B17AE"/>
    <w:rsid w:val="4C954D1B"/>
    <w:rsid w:val="4CD0639D"/>
    <w:rsid w:val="4D646DC9"/>
    <w:rsid w:val="4D9904EB"/>
    <w:rsid w:val="4DB2486D"/>
    <w:rsid w:val="4DB958C4"/>
    <w:rsid w:val="4EB1271D"/>
    <w:rsid w:val="4EB74BCD"/>
    <w:rsid w:val="4EC51DE6"/>
    <w:rsid w:val="4ECB2706"/>
    <w:rsid w:val="4ED42CC2"/>
    <w:rsid w:val="4ED80903"/>
    <w:rsid w:val="4EE42142"/>
    <w:rsid w:val="4F017762"/>
    <w:rsid w:val="4F1E1D59"/>
    <w:rsid w:val="4F2F7CB8"/>
    <w:rsid w:val="4F474A11"/>
    <w:rsid w:val="4F58253B"/>
    <w:rsid w:val="4F8D620E"/>
    <w:rsid w:val="4FD153DA"/>
    <w:rsid w:val="4FEB417A"/>
    <w:rsid w:val="508557C8"/>
    <w:rsid w:val="50A801D1"/>
    <w:rsid w:val="50D6381F"/>
    <w:rsid w:val="51405229"/>
    <w:rsid w:val="51A51FF7"/>
    <w:rsid w:val="51BB1E4D"/>
    <w:rsid w:val="527B3984"/>
    <w:rsid w:val="52874595"/>
    <w:rsid w:val="52C06A0F"/>
    <w:rsid w:val="52CB184D"/>
    <w:rsid w:val="52EE3409"/>
    <w:rsid w:val="53112783"/>
    <w:rsid w:val="5338014C"/>
    <w:rsid w:val="53653AD6"/>
    <w:rsid w:val="53696F8F"/>
    <w:rsid w:val="53DB296E"/>
    <w:rsid w:val="53F344B7"/>
    <w:rsid w:val="5428635B"/>
    <w:rsid w:val="542B04CF"/>
    <w:rsid w:val="542B47B0"/>
    <w:rsid w:val="54A00502"/>
    <w:rsid w:val="54A51028"/>
    <w:rsid w:val="54C46886"/>
    <w:rsid w:val="54CE3C78"/>
    <w:rsid w:val="555D7A3B"/>
    <w:rsid w:val="55846FAB"/>
    <w:rsid w:val="55C81C01"/>
    <w:rsid w:val="55DB121F"/>
    <w:rsid w:val="55F95DC7"/>
    <w:rsid w:val="56281009"/>
    <w:rsid w:val="56F60680"/>
    <w:rsid w:val="578D3374"/>
    <w:rsid w:val="57B01570"/>
    <w:rsid w:val="57BF43A4"/>
    <w:rsid w:val="585414B9"/>
    <w:rsid w:val="586A03A9"/>
    <w:rsid w:val="587F0DBA"/>
    <w:rsid w:val="588A28F4"/>
    <w:rsid w:val="5891079E"/>
    <w:rsid w:val="58D02D91"/>
    <w:rsid w:val="58D23D0A"/>
    <w:rsid w:val="58DB4AED"/>
    <w:rsid w:val="59585F88"/>
    <w:rsid w:val="5959561C"/>
    <w:rsid w:val="597359EF"/>
    <w:rsid w:val="597578E6"/>
    <w:rsid w:val="59EC7183"/>
    <w:rsid w:val="5A670C02"/>
    <w:rsid w:val="5ACD3648"/>
    <w:rsid w:val="5BA712F5"/>
    <w:rsid w:val="5C2A0BBC"/>
    <w:rsid w:val="5C76150B"/>
    <w:rsid w:val="5CAA6B82"/>
    <w:rsid w:val="5CB654DD"/>
    <w:rsid w:val="5CF0238C"/>
    <w:rsid w:val="5CFB2CD0"/>
    <w:rsid w:val="5D0204BE"/>
    <w:rsid w:val="5D34643F"/>
    <w:rsid w:val="5D54102D"/>
    <w:rsid w:val="5D6431C0"/>
    <w:rsid w:val="5DCB4FEE"/>
    <w:rsid w:val="5DE33325"/>
    <w:rsid w:val="5E2A0401"/>
    <w:rsid w:val="5E6105F1"/>
    <w:rsid w:val="5E6A2E36"/>
    <w:rsid w:val="5E7877D3"/>
    <w:rsid w:val="5EA74353"/>
    <w:rsid w:val="5F5D16FF"/>
    <w:rsid w:val="602435D2"/>
    <w:rsid w:val="605D697C"/>
    <w:rsid w:val="606F7B79"/>
    <w:rsid w:val="60823B2A"/>
    <w:rsid w:val="60851853"/>
    <w:rsid w:val="60AE6019"/>
    <w:rsid w:val="60D54958"/>
    <w:rsid w:val="61B6746A"/>
    <w:rsid w:val="61CE01CE"/>
    <w:rsid w:val="61E708E9"/>
    <w:rsid w:val="62177759"/>
    <w:rsid w:val="62CA5436"/>
    <w:rsid w:val="6301495A"/>
    <w:rsid w:val="63041568"/>
    <w:rsid w:val="64125B6C"/>
    <w:rsid w:val="64AD3F6D"/>
    <w:rsid w:val="64B83BE3"/>
    <w:rsid w:val="650E7673"/>
    <w:rsid w:val="65470B94"/>
    <w:rsid w:val="654F13D1"/>
    <w:rsid w:val="658C60DE"/>
    <w:rsid w:val="65E40421"/>
    <w:rsid w:val="66312D8D"/>
    <w:rsid w:val="66FE21F0"/>
    <w:rsid w:val="671858EF"/>
    <w:rsid w:val="67304CC2"/>
    <w:rsid w:val="6780182A"/>
    <w:rsid w:val="678501A3"/>
    <w:rsid w:val="67E04A90"/>
    <w:rsid w:val="67ED174D"/>
    <w:rsid w:val="682A57E3"/>
    <w:rsid w:val="683075DF"/>
    <w:rsid w:val="6830798E"/>
    <w:rsid w:val="68C13177"/>
    <w:rsid w:val="68E0152B"/>
    <w:rsid w:val="69141D0C"/>
    <w:rsid w:val="69826769"/>
    <w:rsid w:val="69857D09"/>
    <w:rsid w:val="69C1052F"/>
    <w:rsid w:val="69EC3FEA"/>
    <w:rsid w:val="69ED7432"/>
    <w:rsid w:val="69F24B95"/>
    <w:rsid w:val="6A036169"/>
    <w:rsid w:val="6A236EDD"/>
    <w:rsid w:val="6A690A88"/>
    <w:rsid w:val="6ACE21A9"/>
    <w:rsid w:val="6B253CFD"/>
    <w:rsid w:val="6B322C6B"/>
    <w:rsid w:val="6B7046B4"/>
    <w:rsid w:val="6B855114"/>
    <w:rsid w:val="6BF67135"/>
    <w:rsid w:val="6C1C2819"/>
    <w:rsid w:val="6CAC189B"/>
    <w:rsid w:val="6D117C96"/>
    <w:rsid w:val="6D1446A6"/>
    <w:rsid w:val="6DC530BC"/>
    <w:rsid w:val="6E2D5AD6"/>
    <w:rsid w:val="6E726AA8"/>
    <w:rsid w:val="6E7803B3"/>
    <w:rsid w:val="6EA53B4C"/>
    <w:rsid w:val="6F5141DA"/>
    <w:rsid w:val="6F6D49C5"/>
    <w:rsid w:val="6F6F65E1"/>
    <w:rsid w:val="6FD403C9"/>
    <w:rsid w:val="701E403C"/>
    <w:rsid w:val="70304BBA"/>
    <w:rsid w:val="7115340F"/>
    <w:rsid w:val="711C1C73"/>
    <w:rsid w:val="71577CD9"/>
    <w:rsid w:val="717B6EBF"/>
    <w:rsid w:val="71BE58EC"/>
    <w:rsid w:val="723975BD"/>
    <w:rsid w:val="7251351A"/>
    <w:rsid w:val="726400D4"/>
    <w:rsid w:val="72BE64AA"/>
    <w:rsid w:val="72D6196D"/>
    <w:rsid w:val="72F72E92"/>
    <w:rsid w:val="730F5EF5"/>
    <w:rsid w:val="73275A1B"/>
    <w:rsid w:val="73EA44F2"/>
    <w:rsid w:val="73F84ECA"/>
    <w:rsid w:val="74220DAB"/>
    <w:rsid w:val="748C15E3"/>
    <w:rsid w:val="749A15C8"/>
    <w:rsid w:val="74B7671E"/>
    <w:rsid w:val="74C13EDB"/>
    <w:rsid w:val="74D70A83"/>
    <w:rsid w:val="74EE6D21"/>
    <w:rsid w:val="75107415"/>
    <w:rsid w:val="75136053"/>
    <w:rsid w:val="75186D39"/>
    <w:rsid w:val="75424939"/>
    <w:rsid w:val="754A44F3"/>
    <w:rsid w:val="75634E46"/>
    <w:rsid w:val="757140B4"/>
    <w:rsid w:val="75862CD9"/>
    <w:rsid w:val="75C37FD4"/>
    <w:rsid w:val="761114DE"/>
    <w:rsid w:val="76CC248F"/>
    <w:rsid w:val="76F7493E"/>
    <w:rsid w:val="77072916"/>
    <w:rsid w:val="770A1389"/>
    <w:rsid w:val="77645683"/>
    <w:rsid w:val="776D2E53"/>
    <w:rsid w:val="77982A8D"/>
    <w:rsid w:val="77D6693C"/>
    <w:rsid w:val="780B5A32"/>
    <w:rsid w:val="7821573C"/>
    <w:rsid w:val="7843241E"/>
    <w:rsid w:val="785B1EE1"/>
    <w:rsid w:val="7861117C"/>
    <w:rsid w:val="78664796"/>
    <w:rsid w:val="7877790C"/>
    <w:rsid w:val="78994A54"/>
    <w:rsid w:val="78DF5203"/>
    <w:rsid w:val="79315ED9"/>
    <w:rsid w:val="79415F0B"/>
    <w:rsid w:val="79E309D4"/>
    <w:rsid w:val="79E31575"/>
    <w:rsid w:val="7A322144"/>
    <w:rsid w:val="7A6F42F8"/>
    <w:rsid w:val="7A8134DD"/>
    <w:rsid w:val="7A8535D8"/>
    <w:rsid w:val="7AEA6701"/>
    <w:rsid w:val="7AF5555B"/>
    <w:rsid w:val="7B1A2D2C"/>
    <w:rsid w:val="7BA93A04"/>
    <w:rsid w:val="7BCC7A37"/>
    <w:rsid w:val="7BE61B39"/>
    <w:rsid w:val="7C0E56B1"/>
    <w:rsid w:val="7C155F5C"/>
    <w:rsid w:val="7C183998"/>
    <w:rsid w:val="7C54681D"/>
    <w:rsid w:val="7D08452F"/>
    <w:rsid w:val="7D510699"/>
    <w:rsid w:val="7D8B3692"/>
    <w:rsid w:val="7DF50879"/>
    <w:rsid w:val="7E3B74D6"/>
    <w:rsid w:val="7E6B1E24"/>
    <w:rsid w:val="7E6B2211"/>
    <w:rsid w:val="7EC42AA0"/>
    <w:rsid w:val="7F2D6727"/>
    <w:rsid w:val="7F3B5F07"/>
    <w:rsid w:val="7FBE7FB6"/>
    <w:rsid w:val="7FD6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annotation reference"/>
    <w:basedOn w:val="5"/>
    <w:qFormat/>
    <w:uiPriority w:val="0"/>
    <w:rPr>
      <w:sz w:val="21"/>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4"/>
    <w:qFormat/>
    <w:uiPriority w:val="0"/>
    <w:rPr>
      <w:rFonts w:ascii="Times New Roman" w:hAnsi="Times New Roman"/>
      <w:kern w:val="2"/>
      <w:sz w:val="18"/>
      <w:szCs w:val="18"/>
    </w:rPr>
  </w:style>
  <w:style w:type="character" w:customStyle="1" w:styleId="11">
    <w:name w:val="页脚 Char"/>
    <w:basedOn w:val="5"/>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12</Pages>
  <Words>1509</Words>
  <Characters>8604</Characters>
  <Lines>71</Lines>
  <Paragraphs>20</Paragraphs>
  <TotalTime>8</TotalTime>
  <ScaleCrop>false</ScaleCrop>
  <LinksUpToDate>false</LinksUpToDate>
  <CharactersWithSpaces>10093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2019-10-09T13:24:00Z</dcterms:created>
  <dc:creator>杜绍伟</dc:creator>
  <cp:lastModifiedBy>杜绍伟</cp:lastModifiedBy>
  <cp:lastPrinted>2020-11-02T07:15:00Z</cp:lastPrinted>
  <dcterms:modified xsi:type="dcterms:W3CDTF">2020-11-24T08:39:48Z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