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临淄区</w:t>
      </w:r>
      <w:r>
        <w:rPr>
          <w:rFonts w:hint="default" w:ascii="Times New Roman" w:hAnsi="Times New Roman" w:eastAsia="方正小标宋简体" w:cs="Times New Roman"/>
          <w:sz w:val="44"/>
          <w:szCs w:val="44"/>
          <w:lang w:eastAsia="zh-CN"/>
        </w:rPr>
        <w:t>敬仲镇人民政府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2021年政府信息公开工作年度报告</w:t>
      </w:r>
    </w:p>
    <w:p>
      <w:pPr>
        <w:spacing w:line="64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C0C0C" w:themeColor="text1" w:themeTint="F2"/>
          <w:sz w:val="32"/>
          <w:szCs w:val="32"/>
        </w:rPr>
      </w:pPr>
      <w:r>
        <w:rPr>
          <w:rFonts w:hint="default" w:ascii="Times New Roman" w:hAnsi="Times New Roman" w:eastAsia="仿宋_GB2312" w:cs="Times New Roman"/>
          <w:color w:val="0C0C0C" w:themeColor="text1" w:themeTint="F2"/>
          <w:sz w:val="32"/>
          <w:szCs w:val="32"/>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2021年1月1日到12月31日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C0C0C" w:themeColor="text1" w:themeTint="F2"/>
          <w:sz w:val="32"/>
          <w:szCs w:val="32"/>
        </w:rPr>
      </w:pPr>
      <w:r>
        <w:rPr>
          <w:rFonts w:hint="default" w:ascii="Times New Roman" w:hAnsi="Times New Roman" w:eastAsia="黑体" w:cs="Times New Roman"/>
          <w:color w:val="0C0C0C" w:themeColor="text1" w:themeTint="F2"/>
          <w:sz w:val="32"/>
          <w:szCs w:val="32"/>
        </w:rPr>
        <w:t xml:space="preserve">    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r>
        <w:rPr>
          <w:rFonts w:hint="default" w:ascii="Times New Roman" w:hAnsi="Times New Roman" w:eastAsia="仿宋_GB2312" w:cs="Times New Roman"/>
          <w:color w:val="0C0C0C" w:themeColor="text1" w:themeTint="F2"/>
          <w:sz w:val="32"/>
          <w:szCs w:val="32"/>
          <w:lang w:val="en-US" w:eastAsia="zh-CN"/>
        </w:rPr>
        <w:t>2021年在区政务公开办的指导下，敬仲镇</w:t>
      </w:r>
      <w:r>
        <w:rPr>
          <w:rFonts w:hint="default" w:ascii="Times New Roman" w:hAnsi="Times New Roman" w:eastAsia="仿宋_GB2312" w:cs="Times New Roman"/>
          <w:color w:val="0C0C0C" w:themeColor="text1" w:themeTint="F2"/>
          <w:sz w:val="32"/>
          <w:szCs w:val="32"/>
          <w:lang w:eastAsia="zh-CN"/>
        </w:rPr>
        <w:t>政务公开工作坚持规范机制、规范流程、规范公开，按时参加、收看市区举行的政务公开培训班、视频会等，</w:t>
      </w:r>
      <w:r>
        <w:rPr>
          <w:rFonts w:hint="default" w:ascii="Times New Roman" w:hAnsi="Times New Roman" w:eastAsia="仿宋_GB2312" w:cs="Times New Roman"/>
          <w:color w:val="0C0C0C" w:themeColor="text1" w:themeTint="F2"/>
          <w:sz w:val="32"/>
          <w:szCs w:val="32"/>
          <w:lang w:val="en-US" w:eastAsia="zh-CN"/>
        </w:rPr>
        <w:t>积极学习对标先进镇办和区直单位政务公开工作经验，持续拓展公开广度，“以公开为常态，不公开为例外”，持续提高了政务公开工作质效。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r>
        <w:rPr>
          <w:rFonts w:hint="default" w:ascii="Times New Roman" w:hAnsi="Times New Roman" w:eastAsia="楷体_GB2312" w:cs="Times New Roman"/>
          <w:color w:val="0C0C0C" w:themeColor="text1" w:themeTint="F2"/>
          <w:sz w:val="32"/>
          <w:szCs w:val="32"/>
          <w:lang w:eastAsia="zh-CN"/>
        </w:rPr>
        <w:t>（一）</w:t>
      </w:r>
      <w:r>
        <w:rPr>
          <w:rFonts w:hint="default" w:ascii="Times New Roman" w:hAnsi="Times New Roman" w:eastAsia="楷体_GB2312" w:cs="Times New Roman"/>
          <w:color w:val="0C0C0C" w:themeColor="text1" w:themeTint="F2"/>
          <w:sz w:val="32"/>
          <w:szCs w:val="32"/>
        </w:rPr>
        <w:t>主动公开</w:t>
      </w:r>
      <w:r>
        <w:rPr>
          <w:rFonts w:hint="default" w:ascii="Times New Roman" w:hAnsi="Times New Roman" w:eastAsia="楷体_GB2312" w:cs="Times New Roman"/>
          <w:color w:val="0C0C0C" w:themeColor="text1" w:themeTint="F2"/>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r>
        <w:rPr>
          <w:rFonts w:hint="default" w:ascii="Times New Roman" w:hAnsi="Times New Roman" w:eastAsia="仿宋_GB2312" w:cs="Times New Roman"/>
          <w:color w:val="0C0C0C" w:themeColor="text1" w:themeTint="F2"/>
          <w:sz w:val="32"/>
          <w:szCs w:val="32"/>
          <w:lang w:val="en-US" w:eastAsia="zh-CN"/>
        </w:rPr>
        <w:t>敬仲镇认真贯彻《中华人民共和国政府信息公开条例》和《临淄区人民政府办公室关于印发2021年临淄区政务公开工作要点的通知》要求，紧紧围绕全镇中心工作及群众关注关切，通过敬</w:t>
      </w:r>
      <w:r>
        <w:rPr>
          <w:rFonts w:hint="default" w:ascii="Times New Roman" w:hAnsi="Times New Roman" w:eastAsia="楷体_GB2312" w:cs="Times New Roman"/>
          <w:color w:val="0C0C0C" w:themeColor="text1" w:themeTint="F2"/>
          <w:sz w:val="32"/>
          <w:szCs w:val="32"/>
          <w:lang w:eastAsia="zh-CN"/>
        </w:rPr>
        <w:drawing>
          <wp:anchor distT="0" distB="0" distL="114300" distR="114300" simplePos="0" relativeHeight="251660288" behindDoc="1" locked="0" layoutInCell="1" allowOverlap="1">
            <wp:simplePos x="0" y="0"/>
            <wp:positionH relativeFrom="column">
              <wp:posOffset>38100</wp:posOffset>
            </wp:positionH>
            <wp:positionV relativeFrom="page">
              <wp:posOffset>2823210</wp:posOffset>
            </wp:positionV>
            <wp:extent cx="5612765" cy="3916045"/>
            <wp:effectExtent l="0" t="0" r="6985" b="8255"/>
            <wp:wrapNone/>
            <wp:docPr id="3" name="图片 3" descr="微信图片_2022011409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114093424"/>
                    <pic:cNvPicPr>
                      <a:picLocks noChangeAspect="1"/>
                    </pic:cNvPicPr>
                  </pic:nvPicPr>
                  <pic:blipFill>
                    <a:blip r:embed="rId5"/>
                    <a:stretch>
                      <a:fillRect/>
                    </a:stretch>
                  </pic:blipFill>
                  <pic:spPr>
                    <a:xfrm>
                      <a:off x="0" y="0"/>
                      <a:ext cx="5612765" cy="3916045"/>
                    </a:xfrm>
                    <a:prstGeom prst="rect">
                      <a:avLst/>
                    </a:prstGeom>
                  </pic:spPr>
                </pic:pic>
              </a:graphicData>
            </a:graphic>
          </wp:anchor>
        </w:drawing>
      </w:r>
      <w:r>
        <w:rPr>
          <w:rFonts w:hint="default" w:ascii="Times New Roman" w:hAnsi="Times New Roman" w:eastAsia="仿宋_GB2312" w:cs="Times New Roman"/>
          <w:color w:val="0C0C0C" w:themeColor="text1" w:themeTint="F2"/>
          <w:sz w:val="32"/>
          <w:szCs w:val="32"/>
          <w:lang w:val="en-US" w:eastAsia="zh-CN"/>
        </w:rPr>
        <w:t>仲镇人民政府网站信息公开平台主动公开各类信息340余条；通过“敬仲视角”微信公众平台推送文章300余篇；撰写政务公开培训工作及相关信息18篇，及时向区政务公开办报送并在政府信息公开网站公开。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r>
        <w:rPr>
          <w:rFonts w:hint="default" w:ascii="Times New Roman" w:hAnsi="Times New Roman" w:eastAsia="楷体_GB2312" w:cs="Times New Roman"/>
          <w:color w:val="0C0C0C" w:themeColor="text1" w:themeTint="F2"/>
          <w:sz w:val="32"/>
          <w:szCs w:val="32"/>
          <w:lang w:eastAsia="zh-CN"/>
        </w:rPr>
        <w:drawing>
          <wp:anchor distT="0" distB="0" distL="114300" distR="114300" simplePos="0" relativeHeight="251661312" behindDoc="1" locked="0" layoutInCell="1" allowOverlap="1">
            <wp:simplePos x="0" y="0"/>
            <wp:positionH relativeFrom="column">
              <wp:posOffset>625475</wp:posOffset>
            </wp:positionH>
            <wp:positionV relativeFrom="page">
              <wp:posOffset>6876415</wp:posOffset>
            </wp:positionV>
            <wp:extent cx="4187825" cy="2997200"/>
            <wp:effectExtent l="0" t="0" r="3175" b="12700"/>
            <wp:wrapNone/>
            <wp:docPr id="4" name="图片 4" descr="微信图片_2022011409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114093539"/>
                    <pic:cNvPicPr>
                      <a:picLocks noChangeAspect="1"/>
                    </pic:cNvPicPr>
                  </pic:nvPicPr>
                  <pic:blipFill>
                    <a:blip r:embed="rId6"/>
                    <a:stretch>
                      <a:fillRect/>
                    </a:stretch>
                  </pic:blipFill>
                  <pic:spPr>
                    <a:xfrm>
                      <a:off x="0" y="0"/>
                      <a:ext cx="4187825" cy="29972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r>
        <w:rPr>
          <w:rFonts w:hint="default" w:ascii="Times New Roman" w:hAnsi="Times New Roman" w:eastAsia="楷体_GB2312" w:cs="Times New Roman"/>
          <w:color w:val="0C0C0C" w:themeColor="text1" w:themeTint="F2"/>
          <w:sz w:val="32"/>
          <w:szCs w:val="32"/>
          <w:lang w:eastAsia="zh-CN"/>
        </w:rPr>
        <w:t>（二）</w:t>
      </w:r>
      <w:r>
        <w:rPr>
          <w:rFonts w:hint="default" w:ascii="Times New Roman" w:hAnsi="Times New Roman" w:eastAsia="楷体_GB2312" w:cs="Times New Roman"/>
          <w:color w:val="0C0C0C" w:themeColor="text1" w:themeTint="F2"/>
          <w:sz w:val="32"/>
          <w:szCs w:val="32"/>
        </w:rPr>
        <w:t>依申请公开</w:t>
      </w:r>
      <w:r>
        <w:rPr>
          <w:rFonts w:hint="default" w:ascii="Times New Roman" w:hAnsi="Times New Roman" w:eastAsia="楷体_GB2312" w:cs="Times New Roman"/>
          <w:color w:val="0C0C0C" w:themeColor="text1" w:themeTint="F2"/>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r>
        <w:rPr>
          <w:rFonts w:hint="default" w:ascii="Times New Roman" w:hAnsi="Times New Roman" w:eastAsia="仿宋_GB2312" w:cs="Times New Roman"/>
          <w:color w:val="0C0C0C" w:themeColor="text1" w:themeTint="F2"/>
          <w:sz w:val="32"/>
          <w:szCs w:val="32"/>
          <w:lang w:val="en-US" w:eastAsia="zh-CN"/>
        </w:rPr>
        <w:t>2021年我镇共收到和处理政府信息公开申请0件。12月10日更新了《敬仲镇人民政府信息公开指南》，明确完善依申请公开范围、程序、方式、电话及监督和救济渠道等。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r>
        <w:rPr>
          <w:rFonts w:hint="default" w:ascii="Times New Roman" w:hAnsi="Times New Roman" w:eastAsia="仿宋_GB2312" w:cs="Times New Roman"/>
          <w:color w:val="0C0C0C" w:themeColor="text1" w:themeTint="F2"/>
          <w:sz w:val="32"/>
          <w:szCs w:val="32"/>
          <w:lang w:val="en-US" w:eastAsia="zh-CN"/>
        </w:rPr>
        <w:drawing>
          <wp:anchor distT="0" distB="0" distL="114300" distR="114300" simplePos="0" relativeHeight="251662336" behindDoc="1" locked="0" layoutInCell="1" allowOverlap="1">
            <wp:simplePos x="0" y="0"/>
            <wp:positionH relativeFrom="column">
              <wp:posOffset>168275</wp:posOffset>
            </wp:positionH>
            <wp:positionV relativeFrom="page">
              <wp:posOffset>2866390</wp:posOffset>
            </wp:positionV>
            <wp:extent cx="5607050" cy="3715385"/>
            <wp:effectExtent l="0" t="0" r="12700" b="18415"/>
            <wp:wrapNone/>
            <wp:docPr id="5" name="图片 5" descr="微信图片_2022011409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114093736"/>
                    <pic:cNvPicPr>
                      <a:picLocks noChangeAspect="1"/>
                    </pic:cNvPicPr>
                  </pic:nvPicPr>
                  <pic:blipFill>
                    <a:blip r:embed="rId7"/>
                    <a:stretch>
                      <a:fillRect/>
                    </a:stretch>
                  </pic:blipFill>
                  <pic:spPr>
                    <a:xfrm>
                      <a:off x="0" y="0"/>
                      <a:ext cx="5607050" cy="37153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rPr>
      </w:pPr>
      <w:r>
        <w:rPr>
          <w:rFonts w:hint="default" w:ascii="Times New Roman" w:hAnsi="Times New Roman" w:eastAsia="楷体_GB2312" w:cs="Times New Roman"/>
          <w:color w:val="0C0C0C" w:themeColor="text1" w:themeTint="F2"/>
          <w:sz w:val="32"/>
          <w:szCs w:val="32"/>
          <w:lang w:eastAsia="zh-CN"/>
        </w:rPr>
        <w:t>（三）</w:t>
      </w:r>
      <w:r>
        <w:rPr>
          <w:rFonts w:hint="default" w:ascii="Times New Roman" w:hAnsi="Times New Roman" w:eastAsia="楷体_GB2312" w:cs="Times New Roman"/>
          <w:color w:val="0C0C0C" w:themeColor="text1" w:themeTint="F2"/>
          <w:sz w:val="32"/>
          <w:szCs w:val="32"/>
        </w:rPr>
        <w:t>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z w:val="32"/>
          <w:szCs w:val="32"/>
          <w:lang w:eastAsia="zh-CN"/>
        </w:rPr>
        <w:t>一是完善工作机制。</w:t>
      </w:r>
      <w:r>
        <w:rPr>
          <w:rFonts w:hint="default" w:ascii="Times New Roman" w:hAnsi="Times New Roman" w:eastAsia="仿宋_GB2312" w:cs="Times New Roman"/>
          <w:sz w:val="32"/>
          <w:szCs w:val="32"/>
          <w:lang w:val="en-US" w:eastAsia="zh-CN"/>
        </w:rPr>
        <w:t>完善镇党政办公室负责政务公开日常工作，其他委办、工作片协调配合的工作机制，明确专职工作人员具体负责政务信息公开网站信息维护。</w:t>
      </w:r>
      <w:r>
        <w:rPr>
          <w:rFonts w:hint="default" w:ascii="Times New Roman" w:hAnsi="Times New Roman" w:eastAsia="仿宋_GB2312" w:cs="Times New Roman"/>
          <w:b/>
          <w:bCs/>
          <w:sz w:val="32"/>
          <w:szCs w:val="32"/>
          <w:lang w:eastAsia="zh-CN"/>
        </w:rPr>
        <w:t>二是规范政务信息报送。</w:t>
      </w:r>
      <w:r>
        <w:rPr>
          <w:rFonts w:hint="default" w:ascii="Times New Roman" w:hAnsi="Times New Roman" w:eastAsia="仿宋_GB2312" w:cs="Times New Roman"/>
          <w:color w:val="auto"/>
          <w:sz w:val="32"/>
          <w:szCs w:val="32"/>
          <w:lang w:eastAsia="zh-CN"/>
        </w:rPr>
        <w:t>重视对政务信息总结和挖掘，</w:t>
      </w:r>
      <w:r>
        <w:rPr>
          <w:rFonts w:hint="default" w:ascii="Times New Roman" w:hAnsi="Times New Roman" w:eastAsia="仿宋_GB2312" w:cs="Times New Roman"/>
          <w:sz w:val="32"/>
          <w:szCs w:val="32"/>
          <w:lang w:eastAsia="zh-CN"/>
        </w:rPr>
        <w:t>制定了《敬仲镇信息报送考核办法》</w:t>
      </w:r>
      <w:r>
        <w:rPr>
          <w:rFonts w:hint="default" w:ascii="Times New Roman" w:hAnsi="Times New Roman" w:eastAsia="仿宋_GB2312" w:cs="Times New Roman"/>
          <w:sz w:val="32"/>
          <w:szCs w:val="32"/>
          <w:lang w:val="en-US" w:eastAsia="zh-CN"/>
        </w:rPr>
        <w:t>,明确报送内容、时间节点、计分办法等，每月召开工作通报会，传达政务公开工作要求，并对公开工作内容互学互评。</w:t>
      </w:r>
      <w:r>
        <w:rPr>
          <w:rFonts w:hint="default" w:ascii="Times New Roman" w:hAnsi="Times New Roman" w:eastAsia="仿宋_GB2312" w:cs="Times New Roman"/>
          <w:b/>
          <w:bCs/>
          <w:sz w:val="32"/>
          <w:szCs w:val="32"/>
          <w:lang w:val="en-US" w:eastAsia="zh-CN"/>
        </w:rPr>
        <w:t>三是规范信息审核发布。</w:t>
      </w:r>
      <w:r>
        <w:rPr>
          <w:rFonts w:hint="default" w:ascii="Times New Roman" w:hAnsi="Times New Roman" w:eastAsia="仿宋_GB2312" w:cs="Times New Roman"/>
          <w:color w:val="auto"/>
          <w:sz w:val="32"/>
          <w:szCs w:val="32"/>
          <w:lang w:eastAsia="zh-CN"/>
        </w:rPr>
        <w:t>坚持分级分类审核、先审后发、授权发布，明确主要责任人、分管责任人、科室负责人和具体责任人，政务信息经委办负责同志初步审核后报党政办编辑，对信息真实性、涉密性、有效性审核，经科室负责人一审、分管领导二审、主要领导审核后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rPr>
      </w:pPr>
      <w:r>
        <w:rPr>
          <w:rFonts w:hint="default" w:ascii="Times New Roman" w:hAnsi="Times New Roman" w:eastAsia="楷体_GB2312" w:cs="Times New Roman"/>
          <w:color w:val="0C0C0C" w:themeColor="text1" w:themeTint="F2"/>
          <w:sz w:val="32"/>
          <w:szCs w:val="32"/>
          <w:lang w:eastAsia="zh-CN"/>
        </w:rPr>
        <w:t>（四）</w:t>
      </w:r>
      <w:r>
        <w:rPr>
          <w:rFonts w:hint="default" w:ascii="Times New Roman" w:hAnsi="Times New Roman" w:eastAsia="楷体_GB2312" w:cs="Times New Roman"/>
          <w:color w:val="0C0C0C" w:themeColor="text1" w:themeTint="F2"/>
          <w:sz w:val="32"/>
          <w:szCs w:val="32"/>
        </w:rPr>
        <w:t>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drawing>
          <wp:anchor distT="0" distB="0" distL="114300" distR="114300" simplePos="0" relativeHeight="251664384" behindDoc="1" locked="0" layoutInCell="1" allowOverlap="1">
            <wp:simplePos x="0" y="0"/>
            <wp:positionH relativeFrom="column">
              <wp:posOffset>2187575</wp:posOffset>
            </wp:positionH>
            <wp:positionV relativeFrom="page">
              <wp:posOffset>5623560</wp:posOffset>
            </wp:positionV>
            <wp:extent cx="3551555" cy="4117975"/>
            <wp:effectExtent l="0" t="0" r="10795" b="15875"/>
            <wp:wrapNone/>
            <wp:docPr id="7" name="图片 7" descr="微信截图_2022011409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20114093306"/>
                    <pic:cNvPicPr>
                      <a:picLocks noChangeAspect="1"/>
                    </pic:cNvPicPr>
                  </pic:nvPicPr>
                  <pic:blipFill>
                    <a:blip r:embed="rId8"/>
                    <a:stretch>
                      <a:fillRect/>
                    </a:stretch>
                  </pic:blipFill>
                  <pic:spPr>
                    <a:xfrm>
                      <a:off x="0" y="0"/>
                      <a:ext cx="3551555" cy="4117975"/>
                    </a:xfrm>
                    <a:prstGeom prst="rect">
                      <a:avLst/>
                    </a:prstGeom>
                  </pic:spPr>
                </pic:pic>
              </a:graphicData>
            </a:graphic>
          </wp:anchor>
        </w:drawing>
      </w:r>
      <w:r>
        <w:rPr>
          <w:rFonts w:hint="default" w:ascii="Times New Roman" w:hAnsi="Times New Roman" w:eastAsia="仿宋_GB2312" w:cs="Times New Roman"/>
          <w:color w:val="auto"/>
          <w:sz w:val="32"/>
          <w:szCs w:val="32"/>
          <w:lang w:val="en-US" w:eastAsia="zh-CN"/>
        </w:rPr>
        <w:t>2021年，我镇</w:t>
      </w:r>
      <w:r>
        <w:rPr>
          <w:rFonts w:hint="default" w:ascii="Times New Roman" w:hAnsi="Times New Roman" w:eastAsia="仿宋_GB2312" w:cs="Times New Roman"/>
          <w:color w:val="auto"/>
          <w:sz w:val="32"/>
          <w:szCs w:val="32"/>
          <w:lang w:eastAsia="zh-CN"/>
        </w:rPr>
        <w:t>进一步整合了敬仲镇政府信息公开网站与政务新媒体（“敬仲视角”微信订阅号）栏目的信息发布。强化平台衔接，坚持信息同步，发挥政府网站和政务新媒体矩阵合力联动传播优势，不断提高政府信息的公开实效。畅通政务新媒体互动渠道，设置“</w:t>
      </w:r>
      <w:r>
        <w:rPr>
          <w:rFonts w:hint="default" w:ascii="Times New Roman" w:hAnsi="Times New Roman" w:eastAsia="仿宋_GB2312" w:cs="Times New Roman"/>
          <w:color w:val="auto"/>
          <w:sz w:val="32"/>
          <w:szCs w:val="32"/>
          <w:lang w:val="en-US" w:eastAsia="zh-CN"/>
        </w:rPr>
        <w:t>互动交流</w:t>
      </w:r>
      <w:r>
        <w:rPr>
          <w:rFonts w:hint="default" w:ascii="Times New Roman" w:hAnsi="Times New Roman" w:eastAsia="仿宋_GB2312" w:cs="Times New Roman"/>
          <w:color w:val="auto"/>
          <w:sz w:val="32"/>
          <w:szCs w:val="32"/>
          <w:lang w:eastAsia="zh-CN"/>
        </w:rPr>
        <w:t>”栏目</w:t>
      </w:r>
      <w:r>
        <w:rPr>
          <w:rFonts w:hint="default" w:ascii="Times New Roman" w:hAnsi="Times New Roman" w:eastAsia="仿宋_GB2312" w:cs="Times New Roman"/>
          <w:color w:val="auto"/>
          <w:sz w:val="32"/>
          <w:szCs w:val="32"/>
          <w:lang w:val="en-US" w:eastAsia="zh-CN"/>
        </w:rPr>
        <w:t>，链接区政府政民互动网站，</w:t>
      </w:r>
      <w:r>
        <w:rPr>
          <w:rFonts w:hint="default" w:ascii="Times New Roman" w:hAnsi="Times New Roman" w:eastAsia="仿宋_GB2312" w:cs="Times New Roman"/>
          <w:color w:val="auto"/>
          <w:sz w:val="32"/>
          <w:szCs w:val="32"/>
          <w:lang w:eastAsia="zh-CN"/>
        </w:rPr>
        <w:t>走好网上群众路线。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drawing>
          <wp:anchor distT="0" distB="0" distL="114300" distR="114300" simplePos="0" relativeHeight="251663360" behindDoc="1" locked="0" layoutInCell="1" allowOverlap="1">
            <wp:simplePos x="0" y="0"/>
            <wp:positionH relativeFrom="column">
              <wp:posOffset>63500</wp:posOffset>
            </wp:positionH>
            <wp:positionV relativeFrom="page">
              <wp:posOffset>5707380</wp:posOffset>
            </wp:positionV>
            <wp:extent cx="1844040" cy="3775710"/>
            <wp:effectExtent l="0" t="0" r="3810" b="15240"/>
            <wp:wrapNone/>
            <wp:docPr id="6" name="图片 6" descr="微信图片_2022011409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114093839"/>
                    <pic:cNvPicPr>
                      <a:picLocks noChangeAspect="1"/>
                    </pic:cNvPicPr>
                  </pic:nvPicPr>
                  <pic:blipFill>
                    <a:blip r:embed="rId9"/>
                    <a:stretch>
                      <a:fillRect/>
                    </a:stretch>
                  </pic:blipFill>
                  <pic:spPr>
                    <a:xfrm>
                      <a:off x="0" y="0"/>
                      <a:ext cx="1844040" cy="377571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C0C0C" w:themeColor="text1" w:themeTint="F2"/>
          <w:sz w:val="32"/>
          <w:szCs w:val="32"/>
        </w:rPr>
      </w:pPr>
      <w:r>
        <w:rPr>
          <w:rFonts w:hint="default" w:ascii="Times New Roman" w:hAnsi="Times New Roman" w:eastAsia="楷体_GB2312" w:cs="Times New Roman"/>
          <w:color w:val="0C0C0C" w:themeColor="text1" w:themeTint="F2"/>
          <w:sz w:val="32"/>
          <w:szCs w:val="32"/>
          <w:lang w:eastAsia="zh-CN"/>
        </w:rPr>
        <w:t>（五）</w:t>
      </w:r>
      <w:r>
        <w:rPr>
          <w:rFonts w:hint="default" w:ascii="Times New Roman" w:hAnsi="Times New Roman" w:eastAsia="楷体_GB2312" w:cs="Times New Roman"/>
          <w:color w:val="0C0C0C" w:themeColor="text1" w:themeTint="F2"/>
          <w:sz w:val="32"/>
          <w:szCs w:val="32"/>
        </w:rPr>
        <w:t>监督保障</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000000" w:themeColor="text1"/>
          <w:sz w:val="32"/>
          <w:szCs w:val="32"/>
          <w:shd w:val="clear" w:color="auto" w:fill="auto"/>
          <w:lang w:eastAsia="zh-CN"/>
        </w:rPr>
      </w:pPr>
      <w:r>
        <w:rPr>
          <w:rFonts w:hint="default" w:ascii="Times New Roman" w:hAnsi="Times New Roman" w:eastAsia="仿宋_GB2312" w:cs="Times New Roman"/>
          <w:color w:val="auto"/>
          <w:sz w:val="32"/>
          <w:szCs w:val="32"/>
          <w:lang w:eastAsia="zh-CN"/>
        </w:rPr>
        <w:drawing>
          <wp:anchor distT="0" distB="0" distL="114300" distR="114300" simplePos="0" relativeHeight="251659264" behindDoc="1" locked="0" layoutInCell="1" allowOverlap="1">
            <wp:simplePos x="0" y="0"/>
            <wp:positionH relativeFrom="column">
              <wp:posOffset>723900</wp:posOffset>
            </wp:positionH>
            <wp:positionV relativeFrom="page">
              <wp:posOffset>4229735</wp:posOffset>
            </wp:positionV>
            <wp:extent cx="4439920" cy="3498850"/>
            <wp:effectExtent l="0" t="0" r="17780" b="6350"/>
            <wp:wrapNone/>
            <wp:docPr id="1" name="图片 1" descr="微信截图_2022011409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0114092728"/>
                    <pic:cNvPicPr>
                      <a:picLocks noChangeAspect="1"/>
                    </pic:cNvPicPr>
                  </pic:nvPicPr>
                  <pic:blipFill>
                    <a:blip r:embed="rId10"/>
                    <a:stretch>
                      <a:fillRect/>
                    </a:stretch>
                  </pic:blipFill>
                  <pic:spPr>
                    <a:xfrm>
                      <a:off x="0" y="0"/>
                      <a:ext cx="4439920" cy="3498850"/>
                    </a:xfrm>
                    <a:prstGeom prst="rect">
                      <a:avLst/>
                    </a:prstGeom>
                  </pic:spPr>
                </pic:pic>
              </a:graphicData>
            </a:graphic>
          </wp:anchor>
        </w:drawing>
      </w:r>
      <w:r>
        <w:rPr>
          <w:rFonts w:hint="default" w:ascii="Times New Roman" w:hAnsi="Times New Roman" w:eastAsia="仿宋_GB2312" w:cs="Times New Roman"/>
          <w:i w:val="0"/>
          <w:iCs w:val="0"/>
          <w:caps w:val="0"/>
          <w:color w:val="000000" w:themeColor="text1"/>
          <w:spacing w:val="0"/>
          <w:sz w:val="32"/>
          <w:szCs w:val="32"/>
          <w:shd w:val="clear" w:color="auto" w:fill="auto"/>
        </w:rPr>
        <w:t>及时调整了政府信息公开工作领导小组</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rPr>
        <w:t>，</w:t>
      </w:r>
      <w:r>
        <w:rPr>
          <w:rFonts w:hint="default" w:ascii="Times New Roman" w:hAnsi="Times New Roman" w:eastAsia="仿宋_GB2312" w:cs="Times New Roman"/>
          <w:i w:val="0"/>
          <w:iCs w:val="0"/>
          <w:caps w:val="0"/>
          <w:color w:val="000000" w:themeColor="text1"/>
          <w:spacing w:val="0"/>
          <w:sz w:val="32"/>
          <w:szCs w:val="32"/>
          <w:shd w:val="clear" w:color="auto" w:fill="auto"/>
        </w:rPr>
        <w:t>制定《</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rPr>
        <w:t>敬仲镇</w:t>
      </w:r>
      <w:r>
        <w:rPr>
          <w:rFonts w:hint="default" w:ascii="Times New Roman" w:hAnsi="Times New Roman" w:eastAsia="仿宋_GB2312" w:cs="Times New Roman"/>
          <w:i w:val="0"/>
          <w:iCs w:val="0"/>
          <w:caps w:val="0"/>
          <w:color w:val="000000" w:themeColor="text1"/>
          <w:spacing w:val="0"/>
          <w:sz w:val="32"/>
          <w:szCs w:val="32"/>
          <w:shd w:val="clear" w:color="auto" w:fill="auto"/>
        </w:rPr>
        <w:t>2021年度政务公开工作培训计划》</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rPr>
        <w:t>和《敬仲镇</w:t>
      </w:r>
      <w:r>
        <w:rPr>
          <w:rFonts w:hint="default" w:ascii="Times New Roman" w:hAnsi="Times New Roman" w:eastAsia="仿宋_GB2312" w:cs="Times New Roman"/>
          <w:i w:val="0"/>
          <w:iCs w:val="0"/>
          <w:caps w:val="0"/>
          <w:color w:val="000000" w:themeColor="text1"/>
          <w:spacing w:val="0"/>
          <w:sz w:val="32"/>
          <w:szCs w:val="32"/>
          <w:shd w:val="clear" w:color="auto" w:fill="auto"/>
          <w:lang w:val="en-US" w:eastAsia="zh-CN"/>
        </w:rPr>
        <w:t>2021年政务公开工作推进方案</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rPr>
        <w:t>》</w:t>
      </w:r>
      <w:r>
        <w:rPr>
          <w:rFonts w:hint="default" w:ascii="Times New Roman" w:hAnsi="Times New Roman" w:eastAsia="仿宋_GB2312" w:cs="Times New Roman"/>
          <w:i w:val="0"/>
          <w:iCs w:val="0"/>
          <w:caps w:val="0"/>
          <w:color w:val="000000" w:themeColor="text1"/>
          <w:spacing w:val="0"/>
          <w:sz w:val="32"/>
          <w:szCs w:val="32"/>
          <w:shd w:val="clear" w:color="auto" w:fill="auto"/>
        </w:rPr>
        <w:t>，</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rPr>
        <w:t>参加区政务公开办组织的培训会</w:t>
      </w:r>
      <w:r>
        <w:rPr>
          <w:rFonts w:hint="default" w:ascii="Times New Roman" w:hAnsi="Times New Roman" w:eastAsia="仿宋_GB2312" w:cs="Times New Roman"/>
          <w:i w:val="0"/>
          <w:iCs w:val="0"/>
          <w:caps w:val="0"/>
          <w:color w:val="000000" w:themeColor="text1"/>
          <w:spacing w:val="0"/>
          <w:sz w:val="32"/>
          <w:szCs w:val="32"/>
          <w:shd w:val="clear" w:color="auto" w:fill="auto"/>
          <w:lang w:val="en-US" w:eastAsia="zh-CN"/>
        </w:rPr>
        <w:t>3次，</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rPr>
        <w:t>开展</w:t>
      </w:r>
      <w:r>
        <w:rPr>
          <w:rFonts w:hint="default" w:ascii="Times New Roman" w:hAnsi="Times New Roman" w:eastAsia="仿宋_GB2312" w:cs="Times New Roman"/>
          <w:i w:val="0"/>
          <w:iCs w:val="0"/>
          <w:caps w:val="0"/>
          <w:color w:val="000000" w:themeColor="text1"/>
          <w:spacing w:val="0"/>
          <w:sz w:val="32"/>
          <w:szCs w:val="32"/>
          <w:shd w:val="clear" w:color="auto" w:fill="auto"/>
        </w:rPr>
        <w:t>培训会2次，</w:t>
      </w:r>
      <w:r>
        <w:rPr>
          <w:rFonts w:hint="default" w:ascii="Times New Roman" w:hAnsi="Times New Roman" w:eastAsia="仿宋_GB2312" w:cs="Times New Roman"/>
          <w:i w:val="0"/>
          <w:iCs w:val="0"/>
          <w:caps w:val="0"/>
          <w:color w:val="000000" w:themeColor="text1"/>
          <w:spacing w:val="0"/>
          <w:sz w:val="32"/>
          <w:szCs w:val="32"/>
          <w:shd w:val="clear" w:color="auto" w:fill="auto"/>
          <w:lang w:eastAsia="zh-CN"/>
        </w:rPr>
        <w:t>推进会</w:t>
      </w:r>
      <w:r>
        <w:rPr>
          <w:rFonts w:hint="default" w:ascii="Times New Roman" w:hAnsi="Times New Roman" w:eastAsia="仿宋_GB2312" w:cs="Times New Roman"/>
          <w:i w:val="0"/>
          <w:iCs w:val="0"/>
          <w:caps w:val="0"/>
          <w:color w:val="000000" w:themeColor="text1"/>
          <w:spacing w:val="0"/>
          <w:sz w:val="32"/>
          <w:szCs w:val="32"/>
          <w:shd w:val="clear" w:color="auto" w:fill="auto"/>
          <w:lang w:val="en-US" w:eastAsia="zh-CN"/>
        </w:rPr>
        <w:t>2次</w:t>
      </w:r>
      <w:r>
        <w:rPr>
          <w:rFonts w:hint="default" w:ascii="Times New Roman" w:hAnsi="Times New Roman" w:eastAsia="仿宋_GB2312" w:cs="Times New Roman"/>
          <w:i w:val="0"/>
          <w:iCs w:val="0"/>
          <w:caps w:val="0"/>
          <w:color w:val="000000" w:themeColor="text1"/>
          <w:spacing w:val="0"/>
          <w:sz w:val="32"/>
          <w:szCs w:val="32"/>
          <w:shd w:val="clear" w:color="auto" w:fill="auto"/>
        </w:rPr>
        <w:t>。</w:t>
      </w:r>
      <w:r>
        <w:rPr>
          <w:rFonts w:hint="default" w:ascii="Times New Roman" w:hAnsi="Times New Roman" w:eastAsia="仿宋_GB2312" w:cs="Times New Roman"/>
          <w:color w:val="000000" w:themeColor="text1"/>
          <w:sz w:val="32"/>
          <w:szCs w:val="32"/>
          <w:shd w:val="clear" w:color="auto" w:fill="auto"/>
          <w:lang w:eastAsia="zh-CN"/>
        </w:rPr>
        <w:t>严格执行“谁公开、谁审查、谁负责”“先审查、后公开”等规定。按照要求统一对工作职责、办公地址、联系方式等内容进行规范公开，及时更新机构职能等相关信息，确保监督保障渠道畅通。</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p>
      <w:pPr>
        <w:spacing w:before="9"/>
        <w:jc w:val="left"/>
        <w:rPr>
          <w:rFonts w:hint="default" w:ascii="Times New Roman" w:hAnsi="Times New Roman" w:eastAsia="宋体" w:cs="Times New Roman"/>
          <w:kern w:val="0"/>
          <w:szCs w:val="21"/>
        </w:rPr>
      </w:pPr>
    </w:p>
    <w:tbl>
      <w:tblPr>
        <w:tblStyle w:val="11"/>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（一）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rFonts w:hint="default" w:ascii="Times New Roman" w:hAnsi="Times New Roman" w:cs="Times New Roman"/>
                <w:sz w:val="21"/>
                <w:lang w:eastAsia="zh-CN"/>
              </w:rPr>
            </w:pPr>
            <w:r>
              <w:rPr>
                <w:rFonts w:hint="default" w:ascii="Times New Roman" w:hAnsi="Times New Roman" w:cs="Times New Roman"/>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rFonts w:hint="default" w:ascii="Times New Roman" w:hAnsi="Times New Roman" w:cs="Times New Roman"/>
                <w:sz w:val="21"/>
                <w:lang w:eastAsia="zh-CN"/>
              </w:rPr>
            </w:pPr>
            <w:r>
              <w:rPr>
                <w:rFonts w:hint="default" w:ascii="Times New Roman" w:hAnsi="Times New Roman" w:cs="Times New Roman"/>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（五）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（六）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本年收费金额  （单位 ：万元）</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bl>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685" w:type="dxa"/>
            <w:gridSpan w:val="7"/>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rPr>
                <w:rFonts w:hint="default" w:ascii="Times New Roman" w:hAnsi="Times New Roman" w:cs="Times New Roman"/>
              </w:rPr>
            </w:pPr>
          </w:p>
        </w:tc>
        <w:tc>
          <w:tcPr>
            <w:tcW w:w="554"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自然人</w:t>
            </w:r>
          </w:p>
        </w:tc>
        <w:tc>
          <w:tcPr>
            <w:tcW w:w="3466"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665" w:type="dxa"/>
            <w:vMerge w:val="restart"/>
            <w:vAlign w:val="center"/>
          </w:tcPr>
          <w:p>
            <w:pP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rPr>
                <w:rFonts w:hint="default" w:ascii="Times New Roman" w:hAnsi="Times New Roman" w:cs="Times New Roman"/>
              </w:rPr>
            </w:pPr>
          </w:p>
        </w:tc>
        <w:tc>
          <w:tcPr>
            <w:tcW w:w="554" w:type="dxa"/>
            <w:vMerge w:val="continue"/>
          </w:tcPr>
          <w:p>
            <w:pPr>
              <w:rPr>
                <w:rFonts w:hint="default" w:ascii="Times New Roman" w:hAnsi="Times New Roman" w:cs="Times New Roman"/>
                <w:sz w:val="18"/>
                <w:szCs w:val="18"/>
              </w:rPr>
            </w:pP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商业企业</w:t>
            </w:r>
          </w:p>
        </w:tc>
        <w:tc>
          <w:tcPr>
            <w:tcW w:w="692" w:type="dxa"/>
            <w:vAlign w:val="center"/>
          </w:tcPr>
          <w:p>
            <w:pPr>
              <w:rPr>
                <w:rFonts w:hint="default" w:ascii="Times New Roman" w:hAnsi="Times New Roman" w:cs="Times New Roman"/>
                <w:szCs w:val="21"/>
              </w:rPr>
            </w:pPr>
            <w:r>
              <w:rPr>
                <w:rFonts w:hint="default" w:ascii="Times New Roman" w:hAnsi="Times New Roman" w:cs="Times New Roman"/>
                <w:szCs w:val="21"/>
              </w:rPr>
              <w:t>科研机构</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社会公益组织</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法律服务机构</w:t>
            </w:r>
          </w:p>
        </w:tc>
        <w:tc>
          <w:tcPr>
            <w:tcW w:w="695" w:type="dxa"/>
            <w:vAlign w:val="center"/>
          </w:tcPr>
          <w:p>
            <w:pPr>
              <w:rPr>
                <w:rFonts w:hint="default" w:ascii="Times New Roman" w:hAnsi="Times New Roman" w:cs="Times New Roman"/>
                <w:szCs w:val="21"/>
              </w:rPr>
            </w:pPr>
            <w:r>
              <w:rPr>
                <w:rFonts w:hint="default" w:ascii="Times New Roman" w:hAnsi="Times New Roman" w:cs="Times New Roman"/>
                <w:szCs w:val="21"/>
              </w:rPr>
              <w:t>其他</w:t>
            </w:r>
          </w:p>
        </w:tc>
        <w:tc>
          <w:tcPr>
            <w:tcW w:w="665" w:type="dxa"/>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rPr>
            </w:pPr>
            <w:r>
              <w:rPr>
                <w:rFonts w:hint="default" w:ascii="Times New Roman" w:hAnsi="Times New Roman" w:cs="Times New Roman"/>
                <w:sz w:val="18"/>
                <w:szCs w:val="18"/>
              </w:rPr>
              <w:t>（六）其他处理</w:t>
            </w: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1.申请人无正当理由逾期不补正、行政机关不再处理其政府信息公开申请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2.申请人逾期未按收费通知 要求缴纳费用、行政机关不再处理其政府信息公开申请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3.其他</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4159"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rPr>
                <w:rFonts w:hint="default" w:ascii="Times New Roman" w:hAnsi="Times New Roman" w:cs="Times New Roman"/>
              </w:rPr>
            </w:pPr>
            <w:r>
              <w:rPr>
                <w:rFonts w:hint="default" w:ascii="Times New Roman" w:hAnsi="Times New Roman" w:cs="Times New Roman"/>
              </w:rPr>
              <w:t>四、结转下年度继续办理</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rPr>
          <w:rFonts w:hint="default" w:ascii="Times New Roman" w:hAnsi="Times New Roman" w:cs="Times New Roman"/>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行政复议</w:t>
            </w:r>
          </w:p>
        </w:tc>
        <w:tc>
          <w:tcPr>
            <w:tcW w:w="6505" w:type="dxa"/>
            <w:gridSpan w:val="10"/>
            <w:vAlign w:val="center"/>
          </w:tcPr>
          <w:p>
            <w:pPr>
              <w:jc w:val="center"/>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3260"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245"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6" w:type="dxa"/>
            <w:vMerge w:val="continue"/>
            <w:vAlign w:val="center"/>
          </w:tcPr>
          <w:p>
            <w:pPr>
              <w:jc w:val="center"/>
              <w:rPr>
                <w:rFonts w:hint="default" w:ascii="Times New Roman" w:hAnsi="Times New Roman" w:cs="Times New Roman"/>
                <w:szCs w:val="21"/>
              </w:rPr>
            </w:pPr>
          </w:p>
        </w:tc>
        <w:tc>
          <w:tcPr>
            <w:tcW w:w="428" w:type="dxa"/>
            <w:vMerge w:val="continue"/>
            <w:vAlign w:val="center"/>
          </w:tcPr>
          <w:p>
            <w:pPr>
              <w:jc w:val="center"/>
              <w:rPr>
                <w:rFonts w:hint="default" w:ascii="Times New Roman" w:hAnsi="Times New Roman" w:cs="Times New Roman"/>
                <w:szCs w:val="21"/>
              </w:rPr>
            </w:pP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69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6"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存在的问题：</w:t>
      </w:r>
      <w:r>
        <w:rPr>
          <w:rFonts w:hint="default" w:ascii="Times New Roman" w:hAnsi="Times New Roman" w:eastAsia="仿宋_GB2312" w:cs="Times New Roman"/>
          <w:sz w:val="32"/>
          <w:szCs w:val="32"/>
        </w:rPr>
        <w:t>一是主动公开</w:t>
      </w:r>
      <w:r>
        <w:rPr>
          <w:rFonts w:hint="default" w:ascii="Times New Roman" w:hAnsi="Times New Roman" w:eastAsia="仿宋_GB2312" w:cs="Times New Roman"/>
          <w:sz w:val="32"/>
          <w:szCs w:val="32"/>
          <w:lang w:eastAsia="zh-CN"/>
        </w:rPr>
        <w:t>政务信息</w:t>
      </w:r>
      <w:r>
        <w:rPr>
          <w:rFonts w:hint="default" w:ascii="Times New Roman" w:hAnsi="Times New Roman" w:eastAsia="仿宋_GB2312" w:cs="Times New Roman"/>
          <w:sz w:val="32"/>
          <w:szCs w:val="32"/>
        </w:rPr>
        <w:t>意识</w:t>
      </w:r>
      <w:r>
        <w:rPr>
          <w:rFonts w:hint="default" w:ascii="Times New Roman" w:hAnsi="Times New Roman" w:eastAsia="仿宋_GB2312" w:cs="Times New Roman"/>
          <w:sz w:val="32"/>
          <w:szCs w:val="32"/>
          <w:lang w:eastAsia="zh-CN"/>
        </w:rPr>
        <w:t>还需增强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部分与群众切身利益关系比较弱的政府信息，公众内容关注度不高，需要及时公开的内容有时存在滞后性。二是在政务公开工作培训形式局限在参加区政务公开办组织的培训和下发的通报、通知，结合单位特点开展培训不多，部分委办信息员对政务公开工作的认识还不高，没有充分挖掘本委办需要及时公开的政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改进情况：</w:t>
      </w:r>
      <w:r>
        <w:rPr>
          <w:rFonts w:hint="default" w:ascii="Times New Roman" w:hAnsi="Times New Roman" w:eastAsia="仿宋_GB2312" w:cs="Times New Roman"/>
          <w:sz w:val="32"/>
          <w:szCs w:val="32"/>
        </w:rPr>
        <w:t>一是规范</w:t>
      </w:r>
      <w:r>
        <w:rPr>
          <w:rFonts w:hint="default" w:ascii="Times New Roman" w:hAnsi="Times New Roman" w:eastAsia="仿宋_GB2312" w:cs="Times New Roman"/>
          <w:sz w:val="32"/>
          <w:szCs w:val="32"/>
          <w:lang w:eastAsia="zh-CN"/>
        </w:rPr>
        <w:t>、调整、优化、整合了政府信息公开平台和微信公众平台栏目和功能，按照</w:t>
      </w:r>
      <w:r>
        <w:rPr>
          <w:rFonts w:hint="default" w:ascii="Times New Roman" w:hAnsi="Times New Roman" w:eastAsia="仿宋_GB2312" w:cs="Times New Roman"/>
          <w:i w:val="0"/>
          <w:iCs w:val="0"/>
          <w:caps w:val="0"/>
          <w:color w:val="000000"/>
          <w:spacing w:val="0"/>
          <w:sz w:val="32"/>
          <w:szCs w:val="32"/>
          <w:shd w:val="clear" w:fill="FFFFFF"/>
        </w:rPr>
        <w:t>《中华人民共和国政府信息公开条例》</w:t>
      </w:r>
      <w:r>
        <w:rPr>
          <w:rFonts w:hint="default" w:ascii="Times New Roman" w:hAnsi="Times New Roman" w:eastAsia="仿宋_GB2312" w:cs="Times New Roman"/>
          <w:sz w:val="32"/>
          <w:szCs w:val="32"/>
          <w:lang w:eastAsia="zh-CN"/>
        </w:rPr>
        <w:t>《主动公开基本目录》要求做到及时公开，提高更新效率和速度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二是主动对标对表，</w:t>
      </w:r>
      <w:r>
        <w:rPr>
          <w:rFonts w:hint="default" w:ascii="Times New Roman" w:hAnsi="Times New Roman" w:eastAsia="仿宋_GB2312" w:cs="Times New Roman"/>
          <w:sz w:val="32"/>
          <w:szCs w:val="32"/>
        </w:rPr>
        <w:t>及时</w:t>
      </w:r>
      <w:r>
        <w:rPr>
          <w:rFonts w:hint="default" w:ascii="Times New Roman" w:hAnsi="Times New Roman" w:eastAsia="仿宋_GB2312" w:cs="Times New Roman"/>
          <w:sz w:val="32"/>
          <w:szCs w:val="32"/>
          <w:lang w:eastAsia="zh-CN"/>
        </w:rPr>
        <w:t>学习</w:t>
      </w:r>
      <w:r>
        <w:rPr>
          <w:rFonts w:hint="default" w:ascii="Times New Roman" w:hAnsi="Times New Roman" w:eastAsia="仿宋_GB2312" w:cs="Times New Roman"/>
          <w:sz w:val="32"/>
          <w:szCs w:val="32"/>
        </w:rPr>
        <w:t>政府信息公开实践中</w:t>
      </w:r>
      <w:r>
        <w:rPr>
          <w:rFonts w:hint="default" w:ascii="Times New Roman" w:hAnsi="Times New Roman" w:eastAsia="仿宋_GB2312" w:cs="Times New Roman"/>
          <w:sz w:val="32"/>
          <w:szCs w:val="32"/>
          <w:lang w:eastAsia="zh-CN"/>
        </w:rPr>
        <w:t>先进单位</w:t>
      </w:r>
      <w:r>
        <w:rPr>
          <w:rFonts w:hint="default" w:ascii="Times New Roman" w:hAnsi="Times New Roman" w:eastAsia="仿宋_GB2312" w:cs="Times New Roman"/>
          <w:sz w:val="32"/>
          <w:szCs w:val="32"/>
        </w:rPr>
        <w:t>好做法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新经验，</w:t>
      </w:r>
      <w:r>
        <w:rPr>
          <w:rFonts w:hint="default" w:ascii="Times New Roman" w:hAnsi="Times New Roman" w:eastAsia="仿宋_GB2312" w:cs="Times New Roman"/>
          <w:sz w:val="32"/>
          <w:szCs w:val="32"/>
          <w:lang w:eastAsia="zh-CN"/>
        </w:rPr>
        <w:t>通过参加培训、召开会议、互学互评等方式不断提升政务公开工作人员政务公开意识和能力，</w:t>
      </w:r>
      <w:r>
        <w:rPr>
          <w:rFonts w:hint="default" w:ascii="Times New Roman" w:hAnsi="Times New Roman" w:eastAsia="仿宋_GB2312" w:cs="Times New Roman"/>
          <w:sz w:val="32"/>
          <w:szCs w:val="32"/>
        </w:rPr>
        <w:t>提高政府信息公开工作的质量和水平。</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spacing w:line="560" w:lineRule="exact"/>
        <w:ind w:firstLine="640" w:firstLineChars="200"/>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lang w:val="en-US" w:eastAsia="zh-CN"/>
        </w:rPr>
        <w:t>1.依据《政府信息公开信息处理费管理办法》收取信息处理费的情况：未收取费用。</w:t>
      </w:r>
    </w:p>
    <w:p>
      <w:pPr>
        <w:spacing w:line="560" w:lineRule="exact"/>
        <w:ind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rPr>
        <w:t>人大代表建议和政协提案办理结果情况</w:t>
      </w:r>
      <w:r>
        <w:rPr>
          <w:rFonts w:hint="default" w:ascii="Times New Roman" w:hAnsi="Times New Roman" w:eastAsia="仿宋_GB2312" w:cs="Times New Roman"/>
          <w:i w:val="0"/>
          <w:iCs w:val="0"/>
          <w:caps w:val="0"/>
          <w:color w:val="000000"/>
          <w:spacing w:val="0"/>
          <w:sz w:val="32"/>
          <w:szCs w:val="32"/>
          <w:shd w:val="clear" w:fill="FFFFFF"/>
          <w:lang w:eastAsia="zh-CN"/>
        </w:rPr>
        <w:t>：人大代表建议</w:t>
      </w:r>
      <w:r>
        <w:rPr>
          <w:rFonts w:hint="default" w:ascii="Times New Roman" w:hAnsi="Times New Roman" w:eastAsia="仿宋_GB2312" w:cs="Times New Roman"/>
          <w:i w:val="0"/>
          <w:iCs w:val="0"/>
          <w:caps w:val="0"/>
          <w:color w:val="000000"/>
          <w:spacing w:val="0"/>
          <w:sz w:val="32"/>
          <w:szCs w:val="32"/>
          <w:shd w:val="clear" w:fill="FFFFFF"/>
          <w:lang w:val="en-US" w:eastAsia="zh-CN"/>
        </w:rPr>
        <w:t>0件，政协提案0件。</w:t>
      </w:r>
    </w:p>
    <w:p>
      <w:pPr>
        <w:spacing w:line="560" w:lineRule="exact"/>
        <w:ind w:firstLine="640" w:firstLineChars="200"/>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rPr>
        <w:t>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在以“敬仲镇人民政府信息公开网站”为主要公开渠道的基础上，依托“敬仲视角”微信公众平台，每周推出一期“敬仲这一周”，将我镇这一周</w:t>
      </w:r>
      <w:r>
        <w:rPr>
          <w:rFonts w:hint="default" w:ascii="Times New Roman" w:hAnsi="Times New Roman" w:eastAsia="仿宋_GB2312" w:cs="Times New Roman"/>
          <w:sz w:val="32"/>
          <w:szCs w:val="32"/>
        </w:rPr>
        <w:t>经济、社会、文化、民生、政务服务等各方面的动态信息</w:t>
      </w:r>
      <w:r>
        <w:rPr>
          <w:rFonts w:hint="default" w:ascii="Times New Roman" w:hAnsi="Times New Roman" w:eastAsia="仿宋_GB2312" w:cs="Times New Roman"/>
          <w:sz w:val="32"/>
          <w:szCs w:val="32"/>
          <w:lang w:eastAsia="zh-CN"/>
        </w:rPr>
        <w:t>及时公开</w:t>
      </w:r>
      <w:r>
        <w:rPr>
          <w:rFonts w:hint="default" w:ascii="Times New Roman" w:hAnsi="Times New Roman" w:eastAsia="仿宋_GB2312" w:cs="Times New Roman"/>
          <w:sz w:val="32"/>
          <w:szCs w:val="32"/>
        </w:rPr>
        <w:t>，不断优化提升信息公开质量</w:t>
      </w:r>
      <w:r>
        <w:rPr>
          <w:rFonts w:hint="default" w:ascii="Times New Roman" w:hAnsi="Times New Roman" w:eastAsia="仿宋_GB2312" w:cs="Times New Roman"/>
          <w:sz w:val="32"/>
          <w:szCs w:val="32"/>
          <w:lang w:eastAsia="zh-CN"/>
        </w:rPr>
        <w:t>。在“敬仲这一周”内容报送上，制定了《</w:t>
      </w:r>
      <w:r>
        <w:rPr>
          <w:rFonts w:hint="default" w:ascii="Times New Roman" w:hAnsi="Times New Roman" w:eastAsia="仿宋_GB2312" w:cs="Times New Roman"/>
          <w:i w:val="0"/>
          <w:iCs w:val="0"/>
          <w:caps w:val="0"/>
          <w:color w:val="000000"/>
          <w:spacing w:val="0"/>
          <w:sz w:val="32"/>
          <w:szCs w:val="32"/>
          <w:shd w:val="clear" w:color="auto" w:fill="FFFFFF"/>
        </w:rPr>
        <w:t>敬仲镇信息报送考核办法》</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sz w:val="32"/>
          <w:szCs w:val="32"/>
          <w:lang w:eastAsia="zh-CN"/>
        </w:rPr>
        <w:t>在内容审核上，明确信息员汇总后先由各委办负责同志初步审核后报镇党政办，政务公开工作具体人员编辑后由分管负责人审定再进行公开，切实保证哪些属于主动公开的范畴，哪些不予公开，</w:t>
      </w:r>
      <w:r>
        <w:rPr>
          <w:rFonts w:hint="default" w:ascii="Times New Roman" w:hAnsi="Times New Roman" w:eastAsia="仿宋_GB2312" w:cs="Times New Roman"/>
          <w:sz w:val="32"/>
          <w:szCs w:val="32"/>
        </w:rPr>
        <w:t>严格落实</w:t>
      </w:r>
      <w:r>
        <w:rPr>
          <w:rFonts w:hint="default" w:ascii="Times New Roman" w:hAnsi="Times New Roman" w:eastAsia="仿宋_GB2312" w:cs="Times New Roman"/>
          <w:sz w:val="32"/>
          <w:szCs w:val="32"/>
          <w:lang w:eastAsia="zh-CN"/>
        </w:rPr>
        <w:t>好</w:t>
      </w:r>
      <w:r>
        <w:rPr>
          <w:rFonts w:hint="default" w:ascii="Times New Roman" w:hAnsi="Times New Roman" w:eastAsia="仿宋_GB2312" w:cs="Times New Roman"/>
          <w:sz w:val="32"/>
          <w:szCs w:val="32"/>
        </w:rPr>
        <w:t>政务公开发布审核和保密机制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eastAsia="zh-CN"/>
        </w:rPr>
        <w:t>推出“敬仲这一周”</w:t>
      </w:r>
      <w:r>
        <w:rPr>
          <w:rFonts w:hint="default" w:ascii="Times New Roman" w:hAnsi="Times New Roman" w:eastAsia="仿宋_GB2312" w:cs="Times New Roman"/>
          <w:sz w:val="32"/>
          <w:szCs w:val="32"/>
          <w:lang w:val="en-US" w:eastAsia="zh-CN"/>
        </w:rPr>
        <w:t>49期。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敬仲镇人民政府</w:t>
      </w: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2022年1月17日</w:t>
      </w:r>
    </w:p>
    <w:p>
      <w:pPr>
        <w:spacing w:line="560" w:lineRule="exact"/>
        <w:ind w:firstLine="640" w:firstLineChars="200"/>
        <w:rPr>
          <w:rFonts w:hint="default" w:ascii="Times New Roman" w:hAnsi="Times New Roman" w:eastAsia="仿宋" w:cs="Times New Roman"/>
          <w:color w:val="000000"/>
          <w:sz w:val="32"/>
          <w:szCs w:val="32"/>
        </w:rPr>
      </w:pPr>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7CD02C0"/>
    <w:rsid w:val="0F2C380B"/>
    <w:rsid w:val="308F2699"/>
    <w:rsid w:val="4DE93206"/>
    <w:rsid w:val="5AA65D31"/>
    <w:rsid w:val="63E74546"/>
    <w:rsid w:val="6EDF562C"/>
    <w:rsid w:val="76AE24B4"/>
    <w:rsid w:val="774C0779"/>
    <w:rsid w:val="78680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kern w:val="2"/>
      <w:sz w:val="18"/>
      <w:szCs w:val="18"/>
    </w:rPr>
  </w:style>
  <w:style w:type="character" w:customStyle="1" w:styleId="9">
    <w:name w:val="页脚 字符"/>
    <w:basedOn w:val="7"/>
    <w:link w:val="2"/>
    <w:qFormat/>
    <w:uiPriority w:val="99"/>
    <w:rPr>
      <w:kern w:val="2"/>
      <w:sz w:val="18"/>
      <w:szCs w:val="18"/>
    </w:rPr>
  </w:style>
  <w:style w:type="paragraph" w:customStyle="1" w:styleId="1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218</Words>
  <Characters>1243</Characters>
  <Lines>10</Lines>
  <Paragraphs>2</Paragraphs>
  <TotalTime>318</TotalTime>
  <ScaleCrop>false</ScaleCrop>
  <LinksUpToDate>false</LinksUpToDate>
  <CharactersWithSpaces>1459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Administrator</cp:lastModifiedBy>
  <dcterms:modified xsi:type="dcterms:W3CDTF">2022-01-17T06:43:05Z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0B9F40EB389B4CC0B63B72251595DF21</vt:lpwstr>
  </property>
</Properties>
</file>