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before="100" w:beforeAutospacing="1"/>
        <w:ind w:left="-105" w:leftChars="-50" w:right="-105" w:rightChars="-50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  <w:lang w:eastAsia="zh-CN"/>
        </w:rPr>
        <w:t>淄博市科技服务业</w:t>
      </w:r>
      <w:r>
        <w:rPr>
          <w:rFonts w:hint="eastAsia" w:ascii="宋体" w:hAnsi="宋体" w:eastAsia="方正小标宋简体"/>
          <w:sz w:val="44"/>
          <w:szCs w:val="44"/>
        </w:rPr>
        <w:t>企业研究开发财政补助资金确认汇总表</w:t>
      </w:r>
    </w:p>
    <w:p>
      <w:pPr>
        <w:spacing w:before="156" w:beforeLines="50" w:after="156" w:afterLines="50" w:line="56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所在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区县</w:t>
      </w:r>
      <w:r>
        <w:rPr>
          <w:rFonts w:hint="eastAsia" w:ascii="宋体" w:hAnsi="宋体" w:eastAsia="宋体" w:cs="宋体"/>
          <w:sz w:val="24"/>
          <w:szCs w:val="24"/>
        </w:rPr>
        <w:t>科技局（盖章）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区县</w:t>
      </w:r>
      <w:r>
        <w:rPr>
          <w:rFonts w:hint="eastAsia" w:ascii="宋体" w:hAnsi="宋体" w:eastAsia="宋体" w:cs="宋体"/>
          <w:sz w:val="24"/>
          <w:szCs w:val="24"/>
        </w:rPr>
        <w:t>财政局（盖章）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区县</w:t>
      </w:r>
      <w:r>
        <w:rPr>
          <w:rFonts w:hint="eastAsia" w:ascii="宋体" w:hAnsi="宋体" w:eastAsia="宋体" w:cs="宋体"/>
          <w:sz w:val="24"/>
          <w:szCs w:val="24"/>
        </w:rPr>
        <w:t>税务局（盖章）</w:t>
      </w:r>
    </w:p>
    <w:tbl>
      <w:tblPr>
        <w:tblStyle w:val="2"/>
        <w:tblpPr w:leftFromText="180" w:rightFromText="180" w:vertAnchor="text" w:horzAnchor="margin" w:tblpY="315"/>
        <w:tblOverlap w:val="never"/>
        <w:tblW w:w="49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22"/>
        <w:gridCol w:w="1113"/>
        <w:gridCol w:w="691"/>
        <w:gridCol w:w="1114"/>
        <w:gridCol w:w="1091"/>
        <w:gridCol w:w="1091"/>
        <w:gridCol w:w="969"/>
        <w:gridCol w:w="969"/>
        <w:gridCol w:w="969"/>
        <w:gridCol w:w="669"/>
        <w:gridCol w:w="1143"/>
        <w:gridCol w:w="728"/>
        <w:gridCol w:w="1094"/>
        <w:gridCol w:w="140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企业开户行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及账号信息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收入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投入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投入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研发费用加计扣除总额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2022年是否填报国家统计局研发活动统计报表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是否符合“绿色门槛”、科研诚信、社会信用等要求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1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</w:t>
            </w:r>
          </w:p>
        </w:tc>
        <w:tc>
          <w:tcPr>
            <w:tcW w:w="11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2021年度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加计扣除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比例</w:t>
            </w:r>
          </w:p>
        </w:tc>
        <w:tc>
          <w:tcPr>
            <w:tcW w:w="72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</w:t>
            </w:r>
          </w:p>
        </w:tc>
        <w:tc>
          <w:tcPr>
            <w:tcW w:w="1094" w:type="dxa"/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2022年度加计扣除比例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ind w:left="-52" w:leftChars="-25" w:right="-52" w:rightChars="-25"/>
              <w:rPr>
                <w:rFonts w:hint="eastAsia" w:ascii="宋体" w:hAnsi="宋体" w:eastAsia="宋体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ind w:left="-52" w:leftChars="-25" w:right="-52" w:rightChars="-25"/>
              <w:rPr>
                <w:rFonts w:hint="eastAsia" w:ascii="宋体" w:hAnsi="宋体" w:eastAsia="宋体" w:cs="宋体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</w:trPr>
        <w:tc>
          <w:tcPr>
            <w:tcW w:w="52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1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8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</w:trPr>
        <w:tc>
          <w:tcPr>
            <w:tcW w:w="52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1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8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</w:trPr>
        <w:tc>
          <w:tcPr>
            <w:tcW w:w="52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1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8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right="480"/>
        <w:jc w:val="center"/>
        <w:rPr>
          <w:rFonts w:ascii="仿宋_GB2312" w:hAnsi="仿宋" w:eastAsia="仿宋_GB2312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单位：元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797" w:right="873" w:bottom="1797" w:left="873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FmNTc4ZDE5ZDNhNDY2NDY3NzAwYThiMGI0NTYifQ=="/>
  </w:docVars>
  <w:rsids>
    <w:rsidRoot w:val="602F70E0"/>
    <w:rsid w:val="14BD2D09"/>
    <w:rsid w:val="164447D6"/>
    <w:rsid w:val="1FFF3127"/>
    <w:rsid w:val="32ED5663"/>
    <w:rsid w:val="602F70E0"/>
    <w:rsid w:val="6E3077EF"/>
    <w:rsid w:val="EDFDBD6F"/>
    <w:rsid w:val="FA7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2023-07-29T20:32:00Z</dcterms:created>
  <dc:creator>'Always</dc:creator>
  <cp:lastModifiedBy>寒雨</cp:lastModifiedBy>
  <dcterms:modified xsi:type="dcterms:W3CDTF">2023-12-14T06:20:52Z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692E90389D004C919AA38FC81A2C77AA_11</vt:lpwstr>
  </property>
</Properties>
</file>