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临淄区民政局</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“双随机、一公开”抽查工作指引</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bookmarkStart w:id="0" w:name="_GoBack"/>
      <w:bookmarkEnd w:id="0"/>
      <w:r>
        <w:rPr>
          <w:rFonts w:hint="eastAsia" w:ascii="方正小标宋简体" w:hAnsi="方正小标宋简体" w:eastAsia="方正小标宋简体" w:cs="方正小标宋简体"/>
          <w:sz w:val="44"/>
          <w:szCs w:val="44"/>
        </w:rPr>
        <w:t>年版）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总  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为了贯彻落实党中央、国务院和省委、省政府深化“放管服”改革优化营商环境的决策部署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规范“双随机、一公开”抽查检查工作，制定本指引。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本指引所称“双随机、一公开”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是指建立随机抽取检查对象、随机选派执法检查人员的“双随机”抽查机制，并将抽查情况及查处结果及时向社会公布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相关</w:t>
      </w:r>
      <w:r>
        <w:rPr>
          <w:rFonts w:hint="eastAsia" w:ascii="仿宋_GB2312" w:hAnsi="仿宋_GB2312" w:eastAsia="仿宋_GB2312" w:cs="仿宋_GB2312"/>
          <w:sz w:val="32"/>
          <w:szCs w:val="32"/>
          <w:lang w:eastAsia="zh-CN"/>
        </w:rPr>
        <w:t>科室</w:t>
      </w:r>
      <w:r>
        <w:rPr>
          <w:rFonts w:hint="eastAsia" w:ascii="仿宋_GB2312" w:hAnsi="仿宋_GB2312" w:eastAsia="仿宋_GB2312" w:cs="仿宋_GB2312"/>
          <w:sz w:val="32"/>
          <w:szCs w:val="32"/>
        </w:rPr>
        <w:t>应当根据法律法规规章和“三定”规定，厘清职责任务和实施层级，做好“双随机、一公开”抽查检查工作。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相关</w:t>
      </w:r>
      <w:r>
        <w:rPr>
          <w:rFonts w:hint="eastAsia" w:ascii="仿宋_GB2312" w:hAnsi="仿宋_GB2312" w:eastAsia="仿宋_GB2312" w:cs="仿宋_GB2312"/>
          <w:sz w:val="32"/>
          <w:szCs w:val="32"/>
          <w:lang w:eastAsia="zh-CN"/>
        </w:rPr>
        <w:t>科室</w:t>
      </w:r>
      <w:r>
        <w:rPr>
          <w:rFonts w:hint="eastAsia" w:ascii="仿宋_GB2312" w:hAnsi="仿宋_GB2312" w:eastAsia="仿宋_GB2312" w:cs="仿宋_GB2312"/>
          <w:sz w:val="32"/>
          <w:szCs w:val="32"/>
        </w:rPr>
        <w:t>根据法律法规规章规定，结合工作实际，建立民政领域“双随机、一公开”监管随机抽查事项清单，并实行动态调整。抽查事项包括对社会团体、基金会、民办非企业单位、慈善组织及其活动、养老机构、儿童福利机构、经营性公墓等行政检查事项。其他需要通过“双随机、一公开”方式监管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建立完善“检查对象名录库和执法检查人员名录库”(以下简称“两库”)，并根据检查对象和执法检查人员变动情况，及时进行动态管理。检查对象名录库，包括</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管社会组织、慈善组织及养老服务机构、经营性公墓和儿童福利机构等单位和市场主体。执法检查人员名录库包括</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机关及直属</w:t>
      </w:r>
      <w:r>
        <w:rPr>
          <w:rFonts w:hint="eastAsia" w:ascii="仿宋_GB2312" w:hAnsi="仿宋_GB2312" w:eastAsia="仿宋_GB2312" w:cs="仿宋_GB2312"/>
          <w:sz w:val="32"/>
          <w:szCs w:val="32"/>
          <w:lang w:eastAsia="zh-CN"/>
        </w:rPr>
        <w:t>事业</w:t>
      </w:r>
      <w:r>
        <w:rPr>
          <w:rFonts w:hint="eastAsia" w:ascii="仿宋_GB2312" w:hAnsi="仿宋_GB2312" w:eastAsia="仿宋_GB2312" w:cs="仿宋_GB2312"/>
          <w:sz w:val="32"/>
          <w:szCs w:val="32"/>
        </w:rPr>
        <w:t>单位中，具有行政执法资格的工作人员。必要时，可在满足执法检查人数要求的基础上，吸收检测机构、科研院所和专家学者等参与，通过听取专家咨询意见等方式辅助抽查，满足专业性需要。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相关</w:t>
      </w:r>
      <w:r>
        <w:rPr>
          <w:rFonts w:hint="eastAsia" w:ascii="仿宋_GB2312" w:hAnsi="仿宋_GB2312" w:eastAsia="仿宋_GB2312" w:cs="仿宋_GB2312"/>
          <w:sz w:val="32"/>
          <w:szCs w:val="32"/>
          <w:lang w:eastAsia="zh-CN"/>
        </w:rPr>
        <w:t>科室</w:t>
      </w:r>
      <w:r>
        <w:rPr>
          <w:rFonts w:hint="eastAsia" w:ascii="仿宋_GB2312" w:hAnsi="仿宋_GB2312" w:eastAsia="仿宋_GB2312" w:cs="仿宋_GB2312"/>
          <w:sz w:val="32"/>
          <w:szCs w:val="32"/>
        </w:rPr>
        <w:t>每年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月底前，根据随机抽查事项清单编制抽查计划，通过</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门户网站、信用中国(山东)向社会公开。年度抽查工作计划应当明确各项抽查的范围、时间安排和预估数量、抽查比例等要求。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随机抽查事项分重点检查事项和一般检查事项。重点检查事项针对涉及安全、质量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公共利益等领域，抽查比例不设上限。一般检查事项抽查比例应根据监管实际情况设置上限。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法律法规规章对检查比例和频次有明确规定的，按规定实施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没有规定的，按不少于5%的比例随机抽取，每年至少抽查1次，抽查比例和频次根据监管需要由相关</w:t>
      </w:r>
      <w:r>
        <w:rPr>
          <w:rFonts w:hint="eastAsia" w:ascii="仿宋_GB2312" w:hAnsi="仿宋_GB2312" w:eastAsia="仿宋_GB2312" w:cs="仿宋_GB2312"/>
          <w:sz w:val="32"/>
          <w:szCs w:val="32"/>
          <w:lang w:eastAsia="zh-CN"/>
        </w:rPr>
        <w:t>科室</w:t>
      </w:r>
      <w:r>
        <w:rPr>
          <w:rFonts w:hint="eastAsia" w:ascii="仿宋_GB2312" w:hAnsi="仿宋_GB2312" w:eastAsia="仿宋_GB2312" w:cs="仿宋_GB2312"/>
          <w:sz w:val="32"/>
          <w:szCs w:val="32"/>
        </w:rPr>
        <w:t>确定，11月底前完成抽查任务。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同一年度内对同一检查对象的抽查次数原则上不超过2次。推行差异化监管，对被投诉举报多、列入经营异常名录、失信行为、严重违法违规记录等情形的，或者因专项整治、特殊事件或者上级指令等情况另行部署定向抽查的，不受比例和频次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对同一检查对象，涉及多个监管</w:t>
      </w:r>
      <w:r>
        <w:rPr>
          <w:rFonts w:hint="eastAsia" w:ascii="仿宋_GB2312" w:hAnsi="仿宋_GB2312" w:eastAsia="仿宋_GB2312" w:cs="仿宋_GB2312"/>
          <w:sz w:val="32"/>
          <w:szCs w:val="32"/>
          <w:lang w:eastAsia="zh-CN"/>
        </w:rPr>
        <w:t>科室</w:t>
      </w:r>
      <w:r>
        <w:rPr>
          <w:rFonts w:hint="eastAsia" w:ascii="仿宋_GB2312" w:hAnsi="仿宋_GB2312" w:eastAsia="仿宋_GB2312" w:cs="仿宋_GB2312"/>
          <w:sz w:val="32"/>
          <w:szCs w:val="32"/>
        </w:rPr>
        <w:t>、多个抽查事项的，原则上应当进行联合检查，一次性完成。同时，根据工作实际需要，可牵头会同有关部门开展部门联合抽查检查工作，也可配合其他牵头部门参与部门联合抽查检查工作。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“双随机、一公开”抽查检查采用摇号、机选、抽签等方式，在“两库”中随机抽取检查对象、随机选派执法检查人员。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开展抽查工作，必须由持有执法证的执法人员2人以上进行，执法检查人员组成检查组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选定1人为组长。执法检查人员因回避或者客观原因无法参与检查的，经</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分管负责同志同意后，可以调整更换，在具备执法资格的其他人员中随机抽取。执法检查涉及专业领域的，可依法委托第三方开展工作，或者依法采用相关机构作出的鉴定结论。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部门联合抽查，由任务发起部门的执法检查人员任组长，负责该次检查任务实施期间的组织协调管理，其他执法检查人员应当配合、服从组长安排，分工协作完成检查任务。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“双随机、一公开”抽查检查可以根据实际情况，依法采取实地核查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书面检查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网络监测等方式实施。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中发现违法违规等异常情况的，视情采取制作现场笔录、初步提取证据、责令当事人停止违法违规活动、督促当事人整改等相应监管措施。检查结束后，汇总检查情况形成检查结果并由检查组全体成员签字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落实行政执法全过程记录制度，对现场检查、陈述申辩、权利告知等行政执法检查过程应当制作完整的行政执法检查文书。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按照“谁检查、谁录入、谁公开”的原则，除依法依规不予公开的情形外，在抽查工作结束20个工作日内，将抽查情况和抽查结果录入“双随机、一公开”监管平台，通过公示系统公示，并通过</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门户网站向社会公布。抽查结果一经公示，不得擅自更改，但事后发现确有错误的，经分管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领导签字确认后及时更改。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抽查事项清单公告、年度抽查计划公示、抽查任务发起、检查对象名单抽取和派发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检查人员匹配、具体检查任务下达、检查结果录入审核和公示及后续处置与管理等各个环节，均应当录入“双随机、一公开”监管平台，确保全过程留痕，责任可溯。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对抽查发现的问题，根据法律法规和部门职责分工，按照“谁审批、谁负责、谁主管、谁监管”原则做好后续监管衔接，及时将违法线索移交给负责日常监督的</w:t>
      </w:r>
      <w:r>
        <w:rPr>
          <w:rFonts w:hint="eastAsia" w:ascii="仿宋_GB2312" w:hAnsi="仿宋_GB2312" w:eastAsia="仿宋_GB2312" w:cs="仿宋_GB2312"/>
          <w:sz w:val="32"/>
          <w:szCs w:val="32"/>
          <w:lang w:eastAsia="zh-CN"/>
        </w:rPr>
        <w:t>科室</w:t>
      </w:r>
      <w:r>
        <w:rPr>
          <w:rFonts w:hint="eastAsia" w:ascii="仿宋_GB2312" w:hAnsi="仿宋_GB2312" w:eastAsia="仿宋_GB2312" w:cs="仿宋_GB2312"/>
          <w:sz w:val="32"/>
          <w:szCs w:val="32"/>
        </w:rPr>
        <w:t>进行后续处置；需立案调查的，执法检查人员固定证据，移送办案机构依法查处；应当由其他部门处理的，依法移交相关部门。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相关</w:t>
      </w:r>
      <w:r>
        <w:rPr>
          <w:rFonts w:hint="eastAsia" w:ascii="仿宋_GB2312" w:hAnsi="仿宋_GB2312" w:eastAsia="仿宋_GB2312" w:cs="仿宋_GB2312"/>
          <w:sz w:val="32"/>
          <w:szCs w:val="32"/>
          <w:lang w:eastAsia="zh-CN"/>
        </w:rPr>
        <w:t>科室</w:t>
      </w:r>
      <w:r>
        <w:rPr>
          <w:rFonts w:hint="eastAsia" w:ascii="仿宋_GB2312" w:hAnsi="仿宋_GB2312" w:eastAsia="仿宋_GB2312" w:cs="仿宋_GB2312"/>
          <w:sz w:val="32"/>
          <w:szCs w:val="32"/>
        </w:rPr>
        <w:t>应当加强对抽查检查结果运用，通过信用中国(山东)协同监管平台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抽查结果部门间互认共享，促进“双随机、一公开”监管与信用监管有效衔接。应当强化对抽查检查结果分析研判，提升风险预测预警和动态监测能力，并采取差异化监管，将随机抽查的比例频次、被抽查概率与抽查对象的信用等级、风险程度挂钩，对有不良信用记录、风险高的应当加大抽查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坚持“尽职照单免责、失职照单问责”的原则，在“双随机、一公开”监管中存在下列情形之一、相关市场主体出现问题的，可以免除行政责任：按照法律法规规章规定和抽查工作计划安排，已履行抽查检查职责的；因现有专业技术手段限制不能发现所存在问题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检查对象发生事故，性质上与执法检查人员的抽查检查不存在因果关系的；因被委托进行检查的专业机构出具虚假报告等，导致错误判定或者处理的；其他依法依规不应当追究责任的。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有下列情形之一的，应当承担行政责任：未按要求进行抽查检查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造成不良后果的；未依法及时公示抽查检查结果，造成不良后果的；对抽查检查中发现的涉嫌犯罪案件，未依法移送公安机关处理的；不执行或者拖延执行抽查任务的；抽查检查过程中走过场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搞形式主义的；其他依法依规应当追究责任的。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其他监督管理要求参照《山东省人民政府关于在市场监管领域全面推行部门联合“双随机、一公开”监管的实施意见》执行。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第一章 对社会团体的监督检查(包含慈善组织)工作指引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一、抽查事项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对社会团体报送年度工作报告及违反《社会团体登记管理条例》的问题进行监督检查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对社会团体年度工作报告报送情况进行检查。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通过“山东省社会组织管理平台”查看社会团体是否按照要求填报以下内容：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遵守法律法规和国家政策规定情况；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登记事项变动和履行登记手续情况；</w:t>
      </w:r>
    </w:p>
    <w:p>
      <w:pPr>
        <w:keepNext w:val="0"/>
        <w:keepLines w:val="0"/>
        <w:pageBreakBefore w:val="0"/>
        <w:widowControl w:val="0"/>
        <w:numPr>
          <w:ilvl w:val="0"/>
          <w:numId w:val="0"/>
        </w:numPr>
        <w:tabs>
          <w:tab w:val="left" w:pos="1211"/>
        </w:tabs>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党的建设和党的工作开展情况；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按照章程开展活动以及举办论坛、讲坛、讲座、年会、报告会、研讨会等情况；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负责人、理事、工作人员及其变动情况，社会团体会员名册；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分支机构、代表机构等组织机构设置和变动情况；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财务状况、资金来源和使用情况，开展募捐、接受境内外捐赠、资助等情况；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组织开展评比、达标、表彰、命名等活动情况；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履行社会责任、开展公益活动、受到表彰奖励情况；</w:t>
      </w:r>
    </w:p>
    <w:p>
      <w:pPr>
        <w:keepNext w:val="0"/>
        <w:keepLines w:val="0"/>
        <w:pageBreakBefore w:val="0"/>
        <w:widowControl w:val="0"/>
        <w:numPr>
          <w:ilvl w:val="0"/>
          <w:numId w:val="0"/>
        </w:numPr>
        <w:tabs>
          <w:tab w:val="left" w:pos="1195"/>
        </w:tabs>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受到处罚情况；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其他需要报告的情况。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检查方法：采取书面检查、现场检查和委托第三方审计的方式，通过查看年报填报内容，对年报填报的及时性、完整性、逻辑性、数据准确性和整体质量是否符合规定报送的时限和要求进行检查。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对社会团体违反《社会团体登记管理条例》的问题进行检查。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1.社会团体登记情况的检查。检查社会团体是否存在弄虚作假、骗取登记，或自取得《社会团体法人登记证书》之日1年未开展活动的情况；检查是否存在筹备期间开展筹备以外的活动的情况。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2.登记证书规范使用情况的检查。现场检查是否存在涂改、出租、出借《社会团体法人登记证书》，或者出租出借团体印章的情况。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3.活动情况的检查。检查是否存在超出规章规定的宗旨和业务范围进行活动的情况，检查制度建立健全和执行情况，业务活动开展情况。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4.变更登记的检查。检查是否存在不按照规定办理变更登记的情况。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5.分支机构、代表机构的检查。检查是否存在违反规定设立分支机构、代表机构或者对分支机构、代表机构疏于管理的情况。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6.营利性经营活动的检查。检查是否存在从事营利性经营活动的情况。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7.接受捐赠、资助和社会团体资产的使用情况的检查。检查是否存在侵占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私分、挪用社会团体资产或者所接受的捐赠、资助的情况；票据的使用情况、资产的使用与管理情况、重大经济事项决策的制定、执行以及履行重要决策的落实情况。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8.收取费用、募集资金和接受捐赠、资助情况的检查。检查是否存在违反国家有关规定收取费用、募集资金或者接受、使用捐赠、资助的情况。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检查方法：采取现场检查、委托第三方审计的方式，通过查看《社会团体法人登记证书》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会议纪要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财务账簿、审计报告及合同协议等有关资料，询问有关工作人员、查阅新闻报道、互联网信息等进行检查。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三、检查步骤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前期准备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实地检查前，可根据需要查阅检查对象登记、备案、行政许可、行政处罚等基本信息，或委托第三方机构，通过信息化手段进行事先检索，或通过全国社会组织信用信息公示平台查询检查对象有关情况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初步了解检查对象的存续情况、可能存在的问题等，提高检查效率。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实地检查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实地检查人员应为正式在编人员且不得少于2人，并应当出示执法证件。在核查中，应注意通过文字、音频或影像等方式留存核查痕迹，必要时可邀请相关人员作为见证人。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结果公示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检查结果在抽查检查完成之日起20个工作日内，履行审批程序，通过山东省政府部门联合“双随机一公开”监管平台和</w:t>
      </w:r>
      <w:r>
        <w:rPr>
          <w:rFonts w:hint="eastAsia" w:ascii="仿宋_GB2312" w:hAnsi="仿宋_GB2312" w:eastAsia="仿宋_GB2312" w:cs="仿宋_GB2312"/>
          <w:sz w:val="32"/>
          <w:szCs w:val="32"/>
          <w:lang w:eastAsia="zh-CN"/>
        </w:rPr>
        <w:t>区政府</w:t>
      </w:r>
      <w:r>
        <w:rPr>
          <w:rFonts w:hint="eastAsia" w:ascii="仿宋_GB2312" w:hAnsi="仿宋_GB2312" w:eastAsia="仿宋_GB2312" w:cs="仿宋_GB2312"/>
          <w:sz w:val="32"/>
          <w:szCs w:val="32"/>
        </w:rPr>
        <w:t>网站向社会公示。已实施检查但未公示的，视为未完成此次抽查。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抽查检查结果的类型包括：未发现问题、无法联系、发现问题已责令改正、不配合检查情节严重、发现问题待后续处理。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1.通过对此次抽查所匹配的抽查事项的检查，未发现违反本指引所列法律法规的，可认定为“未发现问题”。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2.有以下情形之一的，可认定为“无法联系”：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①电话无法联系，并通过实地检查，确认实际不存在该检查对象，并由登记的地址产权所有人、相关部门等予以证明的；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②通过实地核查、第三方证明或邮寄等方式，能确认登记场所实际不存在的；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③经向检查对象登记的场所两次邮寄专用信函，无人签收的。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3.对检查发现的违反本指引所列法律法规的行为，通过指导、提示、告诫等方式要求检查对象当场改正，且已当场改正的，可认定为“发现问题已责令改正”。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4.有以下情形之一的，可认定为“不配合检查情节严重”：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①拒绝检查人员或委托的专业机构进入被检查场所的；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②拒绝向检查人员或委托的专业机构提供相关材料的；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③其他阻扰、妨碍检查工作的行为，致使检查工作无法正常进行的。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检查发现的违反本指引所列法律法规的行为，不能通过指导、提示、告诫等方式现场纠正，需进一步调查处理的，可认定为“发现问题待后续处理”。经进一步调查，确实存在违反本指引所列法律法规的行为，且通过立案调查等方式进行了处理的，检查结果不变。经进一步调查确定没有问题的，将检查结果修改为“未发现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四、检查依据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(一)《社会团体登记管理条例》(1998年10月25日国务院令第250号发布，根据2016年02月06日国务院令第666号《国务院关于修改部分行政法规的决定》修订)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社会团体必须遵守宪法、法律、法规和国家政策，不得反对宪法确定的基本原则，不得危害国家的统一、安全和民族的团结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不得损害国家利益、社会公共利益以及其他组织和公民的合法权益，不得违背社会道德风尚。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社会团体不得从事营利性经营活动。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申请成立社会团体，应当经其业务主管单位审查同意，由发起人向登记管理机关申请登记。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筹备期间不得开展筹备以外的活动。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成立社会团体，应当具备下列条件：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有50个以上的个人会员或者30个以上的单位会员；个人会员、单位会员混合组成的，会员总数不得少于50个；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有规范的名称和相应的组织机构；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有固定的住所；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有与其业务活动相适应的专职工作人员；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有合法的资产和经费来源，全国性的社会团体有10万元以上活动资金，地方性的社会团体和跨行政区域的社会团体有3万元以上活动资金；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 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的名称应当符合法律、法规的规定，不得违背社会道德风尚。社会团体的名称应当与其业务范围、成员分布、活动地域相一致，准确反映其特征。全国性的社会团体的名称冠以“中国”、“全国”、“中华”等字样的，应当按照国家有关规定经过批准，地方性的社会团体的名称不得冠以“中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“中华”等字样。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社会团体的章程应当包括下列事项：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宗旨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业务范围和活动地域；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会员资格及其权利、义务；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民主的组织管理制度，执行机构的产生程序；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负责人的条件和产生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罢免的程序；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 资产管理和使用的原则；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 章程的修改程序；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 终止程序和终止后资产的处理；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 应当由章程规定的其他事项。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社会团体的分支机构、代表机构是社会团体的组成部分，不具有法人资格，应当按照其所属于的社会团体的章程所规定的宗旨和业务范围，在该社会团体授权的范围内开展活动、发展会员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社会团体的分支机构不得再设立分支机构。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社会团体不得设立地域性的分支机构。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社会团体的登记事项需要变更的，应当自业务主管单位审查同意之日起30日内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向登记管理机关申请变更登记。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社会团体修改章程，应当自业务主管单位审查同意之日起30日内，报登记管理机关核准。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社会团体有下列情形之一的，应当在业务主管单位审查同意后，向登记管理机关申请注销登记：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完成社会团体章程规定的宗旨的；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自行解散的；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分立、合并的；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由于其他原因终止的。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登记管理机关履行下列监督管理职责：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负责社会团体的成立、变更、注销的登记；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对社会团体实施年度检查；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对社会团体违反本条例的问题进行监督检查，对社会团体违反本条例的行为给予行政处罚。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社会团体的资产来源必须合法，任何单位和个人不得侵占、私分或者挪用社会团体的资产。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社会团体的经费，以及开展章程规定的活动按照国家有关规定所取得的合法收入，必须用于章程规定的业务活动，不得在会员中分配。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接受捐赠、资助，必须符合章程规定的宗旨和业务范围，必须根据与捐赠人、资助人约定的期限、方式和合法用途使用。社会团体应当向业务主管单位报告接受、使用捐赠、资助的有关情况，并应当将有关情况以适当方式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社会团体专职工作人员的工资和保险福利待遇，参照国家对事业单位的有关规定执行。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社会团体必须执行国家规定的财务管理制度，接受财政部门的监督；资产来源属于国家拨款或者社会捐赠、资助的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还应当接受审计机关的监督。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社会团体在换届或者更换法定代表人之前，登记管理机关、业务主管单位应当组织对其进行财务审计。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社会团体应当于每年3月31日前向业务主管单位报送上一年度的工作报告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社会团体在申请登记时弄虚作假，骗取登记的，或者自取得《社会团体法人登记证书》之日起1年未开展活动的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由登记管理机关予以撤销登记。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筹备期间开展筹备以外的活动，或者未经登记，擅自以社会团体名义进行活动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以及被撤销登记的社会团体继续以社会团体名义进行活动的，由登记管理机关予以取缔，没收非法财产；构成犯罪的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依法追究刑事责任；尚不构成犯罪的，依法给予治安管理处罚。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民政部关于印发《关于规范社会团体开展合作活动若干问题的规定》的通知(民发〔2012〕166号，2012年9月27日)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社会团体不得将自身开展的经营服务性活动转包或者委托与社会团体负责人、分支机构负责人有直接利益关系的个人或者组织实施。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社会团体合作举办经济实体，应当经理事会研究讨论后提请会员大会(会员代表大会)表决通过，其经营范围应当与社会团体章程规定的宗旨和业务范围相适应。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社会团体应当在资产、机构、人员等方面与所举办经济实体分开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不得利用所举办经济实体向会员或者服务对象强制服务、强制收费。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社会团体和所举办经济实体之间发生经济往来，应当按照等价交换的原则收取价款、支付费用。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社会团体应当加强对所举办经济实体财务情况的监督，并定期向会员大会(会员代表大会)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理事会报告相关情况。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未经社会团体授权或者批准，社会团体分支机构(代表机构)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专项基金管理机构不得与其他民事主体开展合作活动。经授权或者批准开展合作活动的，应当使用冠有所属社会团体名称的规范全称。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社会团体不得将其分支机构(代表机构)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专项基金管理机构委托其他组织运营。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社会团体不得向其分支机构(代表机构)、专项基金管理机构收取或者变相收取管理费用。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社会团体开展合作活动，还应当遵守以下规定：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不得超出章程规定的宗旨和业务范围开展活动；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不得以任何形式或者名义强制其他组织或者个人参加，不得强制收取相关费用；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未经批准，不得举办评比达标表彰活动；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与党政机关或者其他组织举办合作项目，应当事先征得合作方同意；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利用党政机关领导干部个人名义进行宣传，应当征得本人同意。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社会团体在接受年度检查时，应当向登记管理机关报告上一年度开展合作活动的情况。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(三)《民政部财政部人民银行关于加强社会团体分支(代表)机构财务管理的通知》(民发〔2014〕259号，2014年12月16日)</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社会团体分支(代表)机构属于社会团体的组成部分，不具有法人资格，法律责任由设立该分支(代表)机构的社会团体承担。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社会团体分支(代表)机构的全部收支应当纳入社会团体财务统一核算、管理，不得计入其他单位、组织或个人账户。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 各地社会团体登记管理机关、财政、审计、人民银行等部门应当按照部门职责依法对社会团体分支(代表) 机构的财务、账户管理情况进行监督检查。发现违法违规问题，依法做出处理。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国家发展改革委、民政部、财政部、国资委联合印发《关于进一步规范行业协会商会收费管理的意见》(发改经体〔2017〕1999号，2017年11月21日)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加强行业协会商会会费管理。行业协会商会收取的会费，应当主要用于为会员提供服务及开展业务活动等支出。行业协会商会收取会费应同时明确所提供的基本服务项目，并向会员公开，严禁只收费不服务。会费应设立专账管理，向会员公布年度收支情况并自觉接受监督。制定、修改会费标准，须按程序经会员大会或会员代表大会表决通过。要综合考虑经济形势、市场环境、企业经营状况和承受能力等因素，调整规范以产销量、企业规模等为基数收取会费的方式，合理设置会费上限。会费不得重复收取，行业协会商会总部及分支(代表)机构不得向同一家会员企业分别收取会费。行业协会商会分支(代表)机构不得单独制定会费标准，已单独制定会费标准的，要召开会员大会或会员代表大会抓紧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规范行业协会商会评比达标表彰活动。行业协会商会开展评比达标表彰活动，必须严格依照《中共中央办公厅国务院办公厅关于印发〈评比达标表彰活动管理办法(试行)〉的通知》(中办发〔2010〕33号)有关规定，履行申请报批手续。经批准开展的评比达标表彰活动，必须符合章程规定的宗旨和业务范围，严格落实批准的奖项、条件等要求。评比达标表彰应坚持公平、公正、公开和非营利原则，做到奖项设置合理，评选范围和规模适当，评选条件和程序严格。 不得向参与评比达标表彰活动的对象收取费用，不得在评选前后直接或变相收取各种相关费用。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降低行业协会商会偏高收费。行业协会商会要适当降低偏高会费和其他收费标准，减轻企业负担。要合理设置会费档次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一般不超过4级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同一会费档次不得再细分不同收费标准。行业协会商会要全面梳理服务项目收费情况并向社会公开。列入行业协会商会基本服务项目的，不得再另行向会员收取费用。取消不合理收费项目，降低盈余较多的服务项目收费标准，不得以强制捐赠、强制赞助等方式变相收费，对保留的收费项目，切实提高服务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 规范行业协会商会发展会员行为。行业协会商会要坚持入会自愿、退会自由的原则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不得依托政府部门、利用垄断优势和行业影响力强制或变相强制入会、阻碍退会。对行业协会商会强制或变相强制入会、阻碍退会等行为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企业和个人均可向同级社会组织登记管理机关举报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登记管理机关依法予以查处。行业协会商会要加强对会员构成的分类统计和动态管理，优化会员结构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进一步提高服务的针对性、有效性。全国性行业协会商会一般吸收在全国有代表性的企业会员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省级行业协会商会一般吸收在本省有代表性的企业会员。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 加大对行业协会商会违规收费行为查处力度。健全对行业协会商会等社会组织收费行为的综合监管体系，加强事中事后监管。民政部门要依照相关登记管理法规严格监督管理和执法检查。审计机关依法对行业协会商会进行审计监督。价格、财政部门按照职责分工对行业协会商会收费及价格行为加强监管。人力资源社会保障部门对行业协会商会开展职业资格资质许可和认定行为强化监管。各行业管理部门要按职能对行业协会商会收费服务行为进行必要的政策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并履行相关监管责任。从严从实查处行业协会商会违规收费行为，做到发现一起、查处一起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曝光一起，并由业务主管单位或有关部门依纪依规追究其主要负责人和直接责任人的责任,情节严重的要责令撤换。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第二章 对基金会的监督检查(包含慈善组织)工作指引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一、抽查事项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对基金会报送年度工作报告、依照《基金会管理条例》《基金会信息公布办法》及其章程开展活动的情况进行监督检查。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对基金会年度工作报告报送情况进行检查。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通过国家“社会慈善与募捐系统”平台查看基金会是否按照要求填报以下内容：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公益事业(慈善活动)支出和管理费用情况；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2.财务会计报告接受监督、管理的情况；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3.保值增值投资活动情况；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4.履行信息公开业务情况；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5.审计报告及专项信息审核报告报送情况。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检查方法：采取书面检查、现场检查和委托第三方审计的方式，通过查看年报填报内容，对年报填报的及时性、完整性、逻辑性、数据准确性和整体质量是否符合规定报送的时限和要求进行检查。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对基金会依照《基金会管理条例》及其章程开展活动的情况进行检查。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1.登记情况的检查。检查是否存在登记时弄虚作假骗取登记，或者自取得登记证书之日起12个月内未按章程开展活动的情况；是否存在符合注销条件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不按照《基金会管理条例》的规定办理注销登记仍继续开展活动的情况。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2.活动情况的检查。检查是否存在未按照章程规定的宗旨和公益活动的业务范围进行活动的情况；重点检查重大募捐、投资活动决策的制定、执行情况。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3.会计凭证、会计账簿、财务会计报告的检查。检查在填制会计凭证、登记会计账簿、编制财务会计报告中是否存在弄虚作假的情况。重点检查是否有违规领取报酬、违规报销费用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侵占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挪用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私分基金会财产情况；财务收支的真实性、合法性、账务处理、会计核算的规范性情况；票据使用和取得票据的合规、合法性情况；专项基金、专项经费(政府购买服务等)的管理及使用情况。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4.办公场所的检查。检查办公场所是否与法人登记证书一致，是否符合办公条件，是否在明显位置挂牌。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5.慈善活动年度和管理费用支出额度的检查。检查是否存在未按照《基金会管理条例》的规定完成公益事业支出额度的情况。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方法：采取现场检查、委托第三方审计的方式，通过查看《基金会法人登记证书》、管理制度、会议纪要、财务账簿、审计报告及合同协议等有关资料，询问有关工作人员、查阅新闻报道、互联网信息等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对基金会信息公布活动的情况进行检查。检查是否按照要求公布基金会的年度工作报告、组织募捐活动的信息和开展公益资助项目的信息，是否存在不履行信息公布义务或者公布虚假信息的情况。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检查方法：采取书面检查、现场检查的方式，通过查看会议纪要、财务账簿等有关资料，查阅信用信息公示平台等进行检查。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三、检查步骤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前期准备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地检查前，可根据需要查阅检查对象登记、备案、行政许可、行政处罚等基本信息，或委托第三方机构，通过信息化手段进行事先检索，或通过民政部慈善组织(基金会)年度工作报告与年检结论查询平台查询检查对象有关情况，初步了解检查对象的存续情况、可能存在的问题等，提高检查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实地检查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实地检查人员应为正式在编人员且不得少于2人，并应当出示执法证件。在核查中，应注意通过文字、音频或影像等方式留存核查痕迹，必要时可邀请相关人员作为见证人。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结果公示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检查结果在抽查检查完成之日起20个工作日内，履行审批程序，通过山东省政府部门联合“双随机一公开”监管平台和</w:t>
      </w:r>
      <w:r>
        <w:rPr>
          <w:rFonts w:hint="eastAsia" w:ascii="仿宋_GB2312" w:hAnsi="仿宋_GB2312" w:eastAsia="仿宋_GB2312" w:cs="仿宋_GB2312"/>
          <w:sz w:val="32"/>
          <w:szCs w:val="32"/>
          <w:lang w:eastAsia="zh-CN"/>
        </w:rPr>
        <w:t>区政府</w:t>
      </w:r>
      <w:r>
        <w:rPr>
          <w:rFonts w:hint="eastAsia" w:ascii="仿宋_GB2312" w:hAnsi="仿宋_GB2312" w:eastAsia="仿宋_GB2312" w:cs="仿宋_GB2312"/>
          <w:sz w:val="32"/>
          <w:szCs w:val="32"/>
        </w:rPr>
        <w:t>网站向社会公示。已实施检查但未公示的，视为未完成此次抽查。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抽查检查结果的类型包括：未发现问题、无法联系、发现问题已责令改正、不配合检查情节严重、发现问题待后续处理。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1.通过对此次抽查所匹配的抽查事项的检查，未发现违反本指引所列法律法规的，可认定为“未发现问题”。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2.有以下情形之一的，可认定为“无法联系”：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①电话无法联系，并通过实地检查，确认实际不存在该检查对象，并由登记的地址产权所有人、相关部门等予以证明的；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②通过实地核查、第三方证明或邮寄等方式，能确认登记场所实际不存在的；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③经向检查对象登记的场所两次邮寄专用信函，无人签收的。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3.对检查发现的违反本指引所列法律法规的行为，通过指导、提示、告诫等方式要求检查对象当场改正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且已当场改正的，可认定为“发现问题已责令改正”。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4.有以下情形之一的，可认定为“不配合检查情节严重”：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①拒绝检查人员或委托的专业机构进入被检查场所的；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②拒绝向检查人员或委托的专业机构提供相关材料的；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③其他阻扰、妨碍检查工作的行为，致使检查工作无法正常进行的。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检查发现的违反本指引所列法律法规的行为，不能通过指导、提示、告诫等方式现场纠正，需进一步调查处理的，可认定为“发现问题待后续处理”。经进一步调查，确实存在违反本指引所列法律法规的行为，且通过立案调查等方式进行了处理的，检查结果不变。经进一步调查确定没有问题的，将检查结果修改为“未发现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四、检查依据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(一)《基金会管理条例》(国务院令第400号，2004年6月1日起施行)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第八条设立基金会，应当具备下列条件：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为特定的公益目的而设立；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全国性公募基金会的原始基金不低于800万元人民币，地方性公募基金会的原始基金不低于400万元人民币，非公募基金会的原始基金不低于200万元人民币；原始基金必须为到账货币资金；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有规范的名称、章程、组织机构以及与其开展活动相适应的专职工作人员；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有固定的住所；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能够独立承担民事责任。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基金会章程必须明确基金会的公益性质，不得规定使特定自然人、法人或者其他组织受益的内容。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基金会章程应当载明下列事项：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名称及住所；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设立宗旨和公益活动的业务范围；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原始基金数额；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理事会的组成、职权和议事规则，理事的资格、产生程序和任期；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法定代表人的职责；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 监事的职责、资格、产生程序和任期；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 财务会计报告的编制、审定制度；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 财产的管理、使用制度；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 基金会的终止条件、程序和终止后财产的处理。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基金会、基金会分支机构、基金会代表机构和境外基金会代表机构的登记事项需要变更的，应当向登记管理机关申请变更登记。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基金会修改章程，应当征得其业务主管单位的同意，并报登记管理机关核准。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基金会、境外基金会代表机构有下列情形之一的，应当向登记管理机关申请注销登记：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按照章程规定终止的；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无法按照章程规定的宗旨继续从事公益活动的；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由于其他原因终止的。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基金会的财产及其他收入受法律保护，任何单位和个人不得私分、侵占、挪用。基金会应当根据章程规定的宗旨和公益活动的业务范围使用其财产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捐赠协议明确了具体使用方式的捐赠，根据捐赠协议的约定使用。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接受捐赠的物资无法用于符合其宗旨的用途时，基金会可以依法拍卖或者变卖，所得收入用于捐赠目的。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公募基金会每年用于从事章程规定的公益事业支出，不得低于上一年总收入的70%；非公募基金会每年用于从事章程规定的公益事业支出，不得低于上一年基金余额的8%。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基金会工作人员工资福利和行政办公支出不得超过当年总支出的10%。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基金会开展公益资助项目，应当向社会公布所开展的公益资助项目种类以及申请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评审程序。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基金会应当执行国家统一的会计制度，依法进行会计核算、建立健全内部会计监督制度。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基金会登记管理机关履行下列监督管理职责：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对基金会、境外基金会代表机构实施年度检查；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对基金会、境外基金会代表机构依照本条例及其章程开展活动的情况进行日常监督管理；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对基金会、境外基金会代表机构违反本条例的行为依法进行处罚。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基金会、境外基金会代表机构应当于每年3月31日前向登记管理机关报送上一年度工作报告，接受年度检查。年度工作报告在报送登记管理机关前应当经业务主管单位审查同意。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年度工作报告应当包括：财务会计报告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注册会计师审计报告，开展募捐、接受捐赠、提供资助等活动的情况以及人员和机构的变动情况等。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基金会、境外基金会代表机构应当在通过登记管理机关的年度检查后，将年度工作报告在登记管理机关指定的媒体上公布，接受社会公众的查询、监督。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(二)《基金会信息公布办法》(民政部令第31号，2006年1月12日实施)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信息公布义务人应当向社会公布的信息包括：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基金会、境外基金会代表机构的年度工作报告；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公募基金会组织募捐活动的信息；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基金会开展公益资助项目的信息。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基金会、境外基金会代表机构在遵守本办法规定的基础上可以自行决定公布更多的信息。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信息公布义务人应当在每年3月31日前，向登记管理机关报送上一年度的年度工作报告。登记管理机关审查通过后30日内，信息公布义务人按照统一的格式要求，在登记管理机关指定的媒体上公布年度工作报告的全文和摘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信息公布义务人的财务会计报告未经审计不得对外公布。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信息公布义务人应当将信息公布活动的情况如实反映在年度工作报告中，接受登记管理机关监督检查。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登记管理机关依法对信息公布活动进行监督管理，建立信息公布义务人诚信记录。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信息公布义务人不履行信息公布义务或者公布虚假信息的，由登记管理机关责令改正，并依据《条例》第四十二条规定给予行政处罚。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《慈善组织信息公开办法》(民政部令61号，2018年9月1日起施行)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慈善组织应当依法履行信息公开义务，信息公开应当真实、完整、及时。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慈善组织应当建立信息公开制度，明确信息公开的范围、方式和责任。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慈善组织应当对信息的真实性负责，不得有虚假记载、误导性陈述或者重大遗漏，不得以新闻发布、广告推广等形式代替应当履行的信息公开义务。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民政部门可以要求慈善组织就信息公开的相关事项作出说明，必要时可以进行约谈，并向社会公开。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慈善组织违反本办法规定的，民政部门可以责令限期改正。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慈善组织在信息公开中违反有关法律法规规章和本办法规定的，民政部门应当进行记录，并将相关情况通报有关部门，根据有关规定实施联合惩戒。</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《慈善法》(2016年3月16日第十二届全国人民代表大会第四次会议通过)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第九十二条 县级以上人民政府民政部门应当依法履行职责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对慈善活动进行监督检查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对慈善行业组织进行指导。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第九十三条 县级以上人民政府民政部门对涉嫌违反本法规定的慈善组织,有权采取下列措施: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(一)对慈善组织的住所和慈善活动发生地进行现场检查；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(二)要求慈善组织作出说明,查阅、复制有关资料；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(三)向与慈善活动有关的单位和个人调查与监督管理有关的情况；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(四)经本级人民政府批准,可以查询慈善组织的金融账户；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(五)法律、行政法规规定的其他措施。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第九十四条 县级以上人民政府民政部门对慈善组织、有关单位和个人进行检查或者调查时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检查人员或者调查人员不得少于二人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并应当出示合法证件和检查、调查通知书。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第三章 对民办非企业单位的监督检查(包含慈善组织)工作指引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一、抽查事项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对民办非企业单位报送年度工作报告、名称使用及违反《民办非企业单位登记管理暂行条例》的问题进行监督检查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对民办非企业单位年度工作报告报送情况进行检查。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通过“山东省社会组织管理平台”查看民办非企业单位是否按照要求填报以下内容：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1.遵守法律法规和国家政策规定情况；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2.登记事项变动和履行登记手续情况；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3.党的建设和党的工作开展情况；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4.按照章程开展活动以及举办论坛、讲坛、讲座、年会、报告会、研讨会等情况；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5.负责人、理事、工作人员及其变动情况，社会团体会员名册；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6.分支机构、代表机构等组织机构设置和变动情况；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7.财务状况、资金来源和使用情况，开展募捐、接受境内外捐赠、资助等情况；  </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8.组织开展评比、达标、表彰、命名等活动情况；</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9.履行社会责任、开展公益活动、受到表彰奖励情况；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10.受到处罚情况；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11.其他需要报告的情况。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检查方法：采取书面检查、现场检查和委托第三方审计的方式，通过查看年报填报内容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对年报填报的及时性、完整性、逻辑性、数据准确性和整体质量是否符合规定报送的时限和要求进行检查。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(二)对民办非企业单位名称使用及违反《民办非企业单位登记管理暂行条例》的问题进行检查。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1.登记情况检查。检查是否存在民办非企业单位在申请登记时弄虚作假，骗取登记的情况；检查是否存在涂改、出租、出借民办非企业单位登记证书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或者出租、出借民办非企业单位印章的情况；检查是否存在不规范使用名称、不按照规定办理变更登记的情况。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2.活动情况的检查。检查是否存在超出其章程规定的宗旨和业务范围进行活动的情况。检查机构设置、人员情况、理事会的召开情况、财务管理、内部控制制度的建立健全与执行情况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检查重大经济事项决策的制定、执行以及履行重大决策的落实情况和业务活动开展情况。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3.设立分支机构情况的检查。检查是否存在设立分支机构的情况。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4.营利性经营活动的检查。检查是否存在从事营利性经营活动的情况。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5.资产和接受捐赠、资助使用情况的检查。检查是否存在侵占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私分、挪用民办非企业单位的资产或者所接受的捐赠、资助的情况。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6.收取费用、募集资金和接受捐赠、资助情况的检查。检查是否存在违反国家有关规定收取费用、募集资金或者接受、使用捐赠、资助的情况。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检查方法：采取现场检查、委托第三方审计的方式，通过查看《民办非企业单位法人登记证书》、管理制度、会议纪要、财务账簿、审计报告及合同协议等有关资料，询问有关工作人员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查阅新闻报道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互联网信息等进行检查。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三、检查步骤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前期准备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地检查前，可根据需要查阅检查对象登记、备案、行政许可、行政处罚等基本信息，或委托第三方机构，通过信息化手段进行事先检索，或通过全国社会组织信用信息公示平台查询检查对象有关情况，初步了解检查对象的存续情况、可能存在的问题等，提高检查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实地检查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实地检查人员应为正式在编人员且不得少于2人，并应当出示执法证件。在核查中，应注意通过文字、音频或影像等方式留存核查痕迹，必要时可邀请相关人员作为见证人。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结果公示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检查结果在抽查检查完成之日起20个工作日内，履行审批程序，通过山东省政府部门联合“双随机一公开”监管平台和</w:t>
      </w:r>
      <w:r>
        <w:rPr>
          <w:rFonts w:hint="eastAsia" w:ascii="仿宋_GB2312" w:hAnsi="仿宋_GB2312" w:eastAsia="仿宋_GB2312" w:cs="仿宋_GB2312"/>
          <w:sz w:val="32"/>
          <w:szCs w:val="32"/>
          <w:lang w:eastAsia="zh-CN"/>
        </w:rPr>
        <w:t>区政府</w:t>
      </w:r>
      <w:r>
        <w:rPr>
          <w:rFonts w:hint="eastAsia" w:ascii="仿宋_GB2312" w:hAnsi="仿宋_GB2312" w:eastAsia="仿宋_GB2312" w:cs="仿宋_GB2312"/>
          <w:sz w:val="32"/>
          <w:szCs w:val="32"/>
        </w:rPr>
        <w:t>网站向社会公示。已实施检查但未公示的，视为未完成此次抽查。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抽查检查结果的类型包括：未发现问题、无法联系、发现问题已责令改正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不配合检查情节严重、发现问题待后续处理。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1.通过对此次抽查所匹配的抽查事项的检查，未发现违反本指引所列法律法规的，可认定为“未发现问题”。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2.有以下情形之一的，可认定为“无法联系”：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①电话无法联系，并通过实地检查，确认实际不存在该检查对象，并由登记的地址产权所有人、相关部门等予以证明的；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②通过实地核查、第三方证明或邮寄等方式，能确认登记场所实际不存在的；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③经向检查对象登记的场所两次邮寄专用信函，无人签收的。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3.对检查发现的违反本指引所列法律法规的行为，通过指导、提示、告诫等方式要求检查对象当场改正，且已当场改正的，可认定为“发现问题已责令改正”。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4.有以下情形之一的，可认定为“不配合检查情节严重”：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①拒绝检查人员或委托的专业机构进入被检查场所的；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②拒绝向检查人员或委托的专业机构提供相关材料的；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③其他阻扰、妨碍检查工作的行为，致使检查工作无法正常进行的。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检查发现的违反本指引所列法律法规的行为，不能通过指导、提示、告诫等方式现场纠正，需进一步调查处理的，可认定为“发现问题待后续处理”。经进一步调查，确实存在违反本指引所列法律法规的行为，且通过立案调查等方式进行了处理的，检查结果不变。经进一步调查确定没有问题的，将检查结果修改为“未发现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四、检查依据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《民办非企业单位登记管理暂行条例》(国务院令第251号，自1998年10月25日起施行)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民办非企业单位应当遵守宪法、法律、法规和国家政策，不得反对宪法确定的基本原则，不得危害国家的统一、安全和民族的团结，不得损害国家利益、社会公共利益以及其他社会组织和公民的合法权益，不得违背社会道德风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民办非企业单位不得从事营利性经营活动。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申请登记民办非企业单位，应当具备下列条件：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经业务主管单位审查同意；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有规范的名称、必要的组织机构；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有与其业务活动相适应的从业人员；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有与其业务活动相适应的合法财产；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有必要的场所。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民办非企业单位的名称应当符合国务院民政部门的规定，不得冠以“中国”、“全国”、“中华”等字样。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民办非企业单位的章程应当包括下列事项：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名称、住所；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宗旨和业务范围；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组织管理制度；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法定代表人或者负责人的产生、罢免的程序；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资产管理和使用的原则；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 章程的修改程序；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 终止程序和终止后资产的处理；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 需要由章程规定的其他事项。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民办非企业单位不得设立分支机构。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民办非企业单位的登记事项需要变更的，应当自业务主管单位审查同意之日起30日内，向登记管理机关申请变更登记。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民办非企业单位修改章程，应当自业务主管单位审查同意之日起30日内，报登记管理机关核准。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民办非企业单位自行解散的，分立、合并的，或者由于其他原因需要注销登记的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应当向登记管理机关办理注销登记。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民办非企业单位在办理注销登记前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应当在业务主管单位和其他有关机关的指导下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成立清算组织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完成清算工作。清算期间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民办非企业单位不得开展清算以外的活动。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登记管理机关履行下列监督管理职责：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负责民办非企业单位的成立、变更、注销登记；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对民办非企业单位实施年度检查；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对民办非企业单位违反本条例的问题进行监督检查，对民办非企业单位违反本条例的行为给予行政处罚。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民办非企业单位的资产来源必须合法，任何单位和个人不得侵占、私分或者挪用民办非企业单位的资产。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民办非企业单位开展章程规定的活动，按照国家有关规定取得的合法收入，必须用于章程规定的业务活动。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民办非企业单位接受捐赠、资助，必须符合章程规定的宗旨和业务范围，必须根据与捐赠人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资助人约定的期限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方式和合法用途使用。民办非企业单位应当向业务主管单位报告接受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使用捐赠、资助的有关情况，并应当将有关情况以适当方式向社会公布。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民办非企业单位必须执行国家规定的财务管理制度，接受财政部门的监督；资产来源属于国家资助或者社会捐赠、资助的，还应当接受审计机关的监督。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民办非企业单位变更法定代表人或者负责人，登记管理机关、业务主管单位应当组织对其进行财务审计。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民办非企业单位应当于每年3月31日前向业务主管单位报送上一年度的工作报告，经业务主管单位初审同意后，于5月31日前报送登记管理机关，接受年度检查。工作报告内容包括：本民办非企业单位遵守法律法规和国家政策的情况、依照本条例履行登记手续的情况、按照章程开展活动的情况、人员和机构变动的情况以及财务管理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对于依照本条例第十二条第二款的规定发给登记证书的民办非企业单位，登记管理机关对其应当简化年度检查的内容。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民办非企业单位在申请登记时弄虚作假，骗取登记的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或者业务主管单位撤销批准的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由登记管理机关予以撤销登记。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章 对养老机构的监督检查工作指引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一、抽查事项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养老机构从业人员的检查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养老机构设施安全的检查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养老机构服务质量的检查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养老机构管理制度的检查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养老机构信誉水平的检查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二、检查内容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(一)养老机构从业人员的检查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1.养老护理员是否经过专业培训或者具有国家职业资格。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2.餐饮人员是否具有健康合格证。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3.医生、护士等是否具有职业资质。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4.消防管理人员是否具备资质。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养老机构设施安全的检查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1.养老机构场地是否符合要求</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2.养老机构建筑物是否符合要求。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3.养老机构房屋及设备配置是否符合要求。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4.养老机构的标识是否符合要求。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养老机构服务质量的检查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检查养老机构是否符合《养老机构服务质量基本规范》。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养老机构管理制度的检查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1.检查养老机构是否制定各项管理制度。包括服务管理要求、人力资源管理要求、环境及设施设备管理要求、安全管理要求。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2.各项管理制度具体的执行情况。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养老机构信誉水平的检查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检查养老机构在经营和服务过程中执行国家相关法律、法规、政策，履行社会责任，信守社会承诺的情况。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三、检查方法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前期准备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实地核查前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可根据需要查阅养老机构登记、备案、等基本信息，初步了解养老机构基本情况、可能存在的问题等，提高检查效率。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实地检查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检查人员不得少于2人，应当出示执法证件。在核查中，应注意通过文字、音频或影像等方式留存核查痕迹，必要时可邀请相关人员作为见证人。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结果公示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检查结果应当在抽查检查完成之日起20个工作日内，向社会公示。已实施检查但未公示的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视为未完成此次抽查。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抽查检查结果的类型包括：未发现问题、从业人员不符合要求、设施安全不符合要求、服务质量不符合要求、管理制度不符合要求、信誉水平不符合要求。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通过对此次抽查所匹配的抽查事项的检查，未发现违反本指引所列法律法规的，可认定为“未发现问题”。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养老机构无法出示从业人员资质证明的认定为“从业人员不符合要求”。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现场查看养老机构是否符合《养老机构服务质量基本规范》的要求，不符合的认定为“养老机构服务质量不符合要求”。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查看养老机构管理规章制度，对无管理规章制度或者未执行规章制度的认定为“管理制度不符合要求”。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违反国家相关法律、法规、政策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不履行社会责任，不信守社会承诺的认定为“信誉水平不符合要求”。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四、检查依据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《养老机构管理办法》(2020年9月1日民政部令第66号)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民政部门应当加强对养老机构服务和运营的监督检查，发现违反本办法规定的，及时依法予以处理并向社会公布。民政部门在监督检查中发现养老机构存在应当由其他部门查处的违法违规行为的，及时通报有关部门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民政部门依法履行监督检查职责，可以采取以下措施：(一)向养老机构和个人了解情况；(二)进入涉嫌违法的养老机构进行现场检查；(三)查阅或者复制有关合同、票据、账簿及其他有关资料；(四)发现养老机构存在可能危及人身健康和生命财产安全风险的，责令限期改正，逾期不改正的，责令停业整顿。民政部门实施监督检查时，监督检查人员不得少于2人，应当出示执法证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对民政部门依法进行的监督检查，养老机构应当配合，如实提供相关资料和信息，不得隐瞒、拒绝、阻碍。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对已经备案的养老机构，备案民政部门应当自备案之日起20个工作日以内进行现场检查，并核实备案信息；对未备案的养老机构，服务场所所在地的县级人民政府民政部门应当自发现其收住老年人之日起20个工作日以内进行现场检查，并督促及时备案。民政部门应当每年对养老机构服务安全和质量进行不少于一次的现场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民政部门应当采取随机抽取检查对象、随机选派检查人员的方式对养老机构实施监督检查。抽查情况及查处结果应当及时向社会公布。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103DF6"/>
    <w:multiLevelType w:val="singleLevel"/>
    <w:tmpl w:val="D2103DF6"/>
    <w:lvl w:ilvl="0" w:tentative="0">
      <w:start w:val="1"/>
      <w:numFmt w:val="chineseCounting"/>
      <w:suff w:val="space"/>
      <w:lvlText w:val="(%1)"/>
      <w:lvlJc w:val="left"/>
      <w:rPr>
        <w:rFonts w:hint="eastAsia"/>
      </w:rPr>
    </w:lvl>
  </w:abstractNum>
  <w:abstractNum w:abstractNumId="1">
    <w:nsid w:val="4375873C"/>
    <w:multiLevelType w:val="singleLevel"/>
    <w:tmpl w:val="4375873C"/>
    <w:lvl w:ilvl="0" w:tentative="0">
      <w:start w:val="4"/>
      <w:numFmt w:val="chineseCounting"/>
      <w:suff w:val="space"/>
      <w:lvlText w:val="(%1)"/>
      <w:lvlJc w:val="left"/>
      <w:rPr>
        <w:rFonts w:hint="eastAsia"/>
      </w:rPr>
    </w:lvl>
  </w:abstractNum>
  <w:abstractNum w:abstractNumId="2">
    <w:nsid w:val="6E31210E"/>
    <w:multiLevelType w:val="singleLevel"/>
    <w:tmpl w:val="6E31210E"/>
    <w:lvl w:ilvl="0" w:tentative="0">
      <w:start w:val="14"/>
      <w:numFmt w:val="chineseCounting"/>
      <w:suff w:val="space"/>
      <w:lvlText w:val="第%1条"/>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NWFlOWI0NmIzMDg0ZGE0OWE1NjNiNDRjMjkwN2MifQ=="/>
  </w:docVars>
  <w:rsids>
    <w:rsidRoot w:val="00000000"/>
    <w:rsid w:val="0CFE25CD"/>
    <w:rsid w:val="107A7662"/>
    <w:rsid w:val="2164408E"/>
    <w:rsid w:val="2C9C5DB0"/>
    <w:rsid w:val="4EDB53E1"/>
    <w:rsid w:val="591B03CA"/>
    <w:rsid w:val="6ACB5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17821</Words>
  <Characters>18015</Characters>
  <Lines>0</Lines>
  <Paragraphs>0</Paragraphs>
  <TotalTime>19</TotalTime>
  <ScaleCrop>false</ScaleCrop>
  <LinksUpToDate>false</LinksUpToDate>
  <CharactersWithSpaces>18208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2022-11-25T02:21:00Z</dcterms:created>
  <dc:creator>Administrator</dc:creator>
  <cp:lastModifiedBy>Administrator</cp:lastModifiedBy>
  <cp:lastPrinted>2022-11-29T02:23:00Z</cp:lastPrinted>
  <dcterms:modified xsi:type="dcterms:W3CDTF">2024-04-22T01:56:14Z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66876B6C6732479AB267F440F28C6CA5</vt:lpwstr>
  </property>
</Properties>
</file>