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96" w:rsidRDefault="00140C3F">
      <w:pPr>
        <w:rPr>
          <w:rFonts w:ascii="微软雅黑" w:eastAsia="微软雅黑" w:hAnsi="微软雅黑" w:cs="微软雅黑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color w:val="333333"/>
          <w:sz w:val="36"/>
          <w:szCs w:val="36"/>
          <w:shd w:val="clear" w:color="auto" w:fill="FFFFFF"/>
        </w:rPr>
        <w:t>经济困难老年人补贴政策申办指南</w:t>
      </w:r>
    </w:p>
    <w:p w:rsidR="002B2E96" w:rsidRDefault="00140C3F">
      <w:pPr>
        <w:rPr>
          <w:rFonts w:ascii="仿宋_GB2312" w:eastAsia="仿宋_GB2312" w:hAnsi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一、补贴名称</w:t>
      </w:r>
    </w:p>
    <w:p w:rsidR="002B2E96" w:rsidRDefault="00140C3F">
      <w:pPr>
        <w:rPr>
          <w:rFonts w:ascii="仿宋_GB2312" w:eastAsia="仿宋_GB2312" w:hAnsi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经济困难老年人补贴</w:t>
      </w:r>
    </w:p>
    <w:p w:rsidR="002B2E96" w:rsidRDefault="00140C3F">
      <w:pPr>
        <w:rPr>
          <w:rFonts w:ascii="仿宋_GB2312" w:eastAsia="仿宋_GB2312" w:hAnsi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二、政策依据</w:t>
      </w:r>
    </w:p>
    <w:p w:rsidR="002B2E96" w:rsidRDefault="00140C3F">
      <w:pPr>
        <w:rPr>
          <w:rFonts w:ascii="仿宋_GB2312" w:eastAsia="仿宋_GB2312" w:hAnsi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《山东省民政厅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山东省财政厅关于进一步完善经济困难老年人补贴制度的通知》（鲁民〔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〕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49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号）</w:t>
      </w:r>
    </w:p>
    <w:p w:rsidR="002B2E96" w:rsidRDefault="00140C3F">
      <w:pPr>
        <w:rPr>
          <w:rFonts w:ascii="仿宋_GB2312" w:eastAsia="仿宋_GB2312" w:hAnsi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三、补贴对象、补助标准及申办程序</w:t>
      </w:r>
    </w:p>
    <w:p w:rsidR="002B2E96" w:rsidRDefault="00140C3F">
      <w:pPr>
        <w:rPr>
          <w:rFonts w:ascii="仿宋_GB2312" w:eastAsia="仿宋_GB2312" w:hAnsi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（一）经济困难老年人生活补贴。对年龄达到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60-79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周岁、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80-89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周岁、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90-99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周岁的低保老年人，每人每月分别发放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80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元、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100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元、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200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元生活补贴，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100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周岁及以上老年人按照《山东省人民政府关于印发山东省优待老年人规定的通知》（鲁政发〔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2011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〕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54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号）文件规定补助。经济困难老年人生活补贴，由</w:t>
      </w:r>
      <w:r w:rsidR="00C32C14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级民政部门依据低保发放名单，对当月内满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60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80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90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周岁的低保老年人进行核实认定，与当月低保金同步发放</w:t>
      </w:r>
      <w:r w:rsidR="00C32C14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,无需重复申请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。</w:t>
      </w:r>
    </w:p>
    <w:p w:rsidR="002B2E96" w:rsidRDefault="00140C3F">
      <w:pPr>
        <w:rPr>
          <w:rFonts w:ascii="仿宋_GB2312" w:eastAsia="仿宋_GB2312" w:hAnsi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（二）经济困难老年人护理补贴。对生活长期不能自理、依据《老年人能力评估》（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MZ/T039-2013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）标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准评估为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2-3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级的低保老年人，每人每月发放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80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元护理补贴。经济困难老年人护理补贴与重度残疾人等护理补贴不能重复享受。办理程序如下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:</w:t>
      </w:r>
    </w:p>
    <w:p w:rsidR="002B2E96" w:rsidRDefault="00140C3F">
      <w:pPr>
        <w:rPr>
          <w:rFonts w:ascii="仿宋_GB2312" w:eastAsia="仿宋_GB2312" w:hAnsi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申请。由老年人本人、家庭成员或委托代理人向申请人户籍所在地乡镇人民政府（街道办事处）提出申请，提交《经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lastRenderedPageBreak/>
        <w:t>济困难老年人护理补贴申请审批表》（见附件）。</w:t>
      </w:r>
    </w:p>
    <w:p w:rsidR="002B2E96" w:rsidRDefault="00140C3F">
      <w:pPr>
        <w:rPr>
          <w:rFonts w:ascii="仿宋_GB2312" w:eastAsia="仿宋_GB2312" w:hAnsi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审核。乡镇人民政府（街道办事处）自受理申请后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个工作日内，核实申请人的低保身份、年龄、是否已享受重度残疾人护理补贴等信息，无需本人提供证明材料。对需要进行能力评估的老年人，由</w:t>
      </w:r>
      <w:r w:rsidR="00C32C14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级民政部门委托具备评估资质和能力的养老服务机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构或其他第三方评估机构实施评估，于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个工作日内出具评估结果。</w:t>
      </w:r>
    </w:p>
    <w:p w:rsidR="002B2E96" w:rsidRDefault="00140C3F">
      <w:pPr>
        <w:rPr>
          <w:rFonts w:ascii="仿宋_GB2312" w:eastAsia="仿宋_GB2312" w:hAnsi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审批。乡镇人民政府（街道办事处）根据核实情况和能力评估结果，于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个工作日内形成审批意见，并以适当方式告知申请人或其代理人。对通过审批的，及时在全省社会救助信息管理系统录入护理补贴信息，自下月起发放补贴。</w:t>
      </w:r>
    </w:p>
    <w:p w:rsidR="002B2E96" w:rsidRDefault="00140C3F">
      <w:pPr>
        <w:rPr>
          <w:rFonts w:ascii="仿宋_GB2312" w:eastAsia="仿宋_GB2312" w:hAnsi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五、护理补贴办理地点及咨询电话</w:t>
      </w:r>
    </w:p>
    <w:p w:rsidR="002B2E96" w:rsidRDefault="00140C3F">
      <w:pPr>
        <w:rPr>
          <w:rFonts w:ascii="仿宋_GB2312" w:eastAsia="仿宋_GB2312" w:hAnsi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办理地点：各镇人民政府（街道办事处）民政办</w:t>
      </w:r>
    </w:p>
    <w:p w:rsidR="00C32C14" w:rsidRDefault="00140C3F">
      <w:pP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咨询电话：</w:t>
      </w:r>
    </w:p>
    <w:p w:rsidR="00C32C14" w:rsidRDefault="00C32C14">
      <w:pP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</w:pPr>
      <w:r w:rsidRPr="00C32C14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辛店街道办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:</w:t>
      </w:r>
      <w:r w:rsidRPr="00C32C14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7170571闻韶街道办:7859123雪宫街道办:7198102稷下街道办:7322786齐陵街道办:7080187齐都镇:7826026皇城镇:7889025敬仲镇:7704090朱台镇:7780029凤凰镇:7680772金岭回族镇:7853512金山镇:7507619</w:t>
      </w:r>
    </w:p>
    <w:p w:rsidR="002B2E96" w:rsidRDefault="00140C3F">
      <w:pPr>
        <w:rPr>
          <w:rFonts w:ascii="仿宋_GB2312" w:eastAsia="仿宋_GB2312" w:hAnsi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六、办理时间</w:t>
      </w:r>
    </w:p>
    <w:p w:rsidR="002B2E96" w:rsidRDefault="00140C3F">
      <w:pPr>
        <w:rPr>
          <w:rFonts w:ascii="仿宋_GB2312" w:eastAsia="仿宋_GB2312" w:hAnsi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工作日：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上午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8:00-11:30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，下午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13:30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—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17:00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；</w:t>
      </w:r>
    </w:p>
    <w:p w:rsidR="002B2E96" w:rsidRDefault="00140C3F">
      <w:pPr>
        <w:rPr>
          <w:rFonts w:ascii="仿宋_GB2312" w:eastAsia="仿宋_GB2312" w:hAnsi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七、申报材料</w:t>
      </w:r>
      <w:bookmarkStart w:id="0" w:name="_GoBack"/>
      <w:bookmarkEnd w:id="0"/>
    </w:p>
    <w:p w:rsidR="002B2E96" w:rsidRDefault="00140C3F">
      <w:pPr>
        <w:rPr>
          <w:rFonts w:ascii="微软雅黑" w:eastAsia="微软雅黑" w:hAnsi="微软雅黑" w:cs="微软雅黑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noProof/>
          <w:color w:val="333333"/>
          <w:sz w:val="36"/>
          <w:szCs w:val="36"/>
          <w:shd w:val="clear" w:color="auto" w:fill="FFFFFF"/>
        </w:rPr>
        <w:lastRenderedPageBreak/>
        <w:drawing>
          <wp:inline distT="0" distB="0" distL="114300" distR="114300">
            <wp:extent cx="5267960" cy="5690235"/>
            <wp:effectExtent l="0" t="0" r="8890" b="5715"/>
            <wp:docPr id="1" name="图片 1" descr="cdb8a766dae645f1a2e8db47e5c0ef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b8a766dae645f1a2e8db47e5c0efa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69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2E96" w:rsidSect="002B2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C3F" w:rsidRDefault="00140C3F" w:rsidP="00C32C14">
      <w:r>
        <w:separator/>
      </w:r>
    </w:p>
  </w:endnote>
  <w:endnote w:type="continuationSeparator" w:id="0">
    <w:p w:rsidR="00140C3F" w:rsidRDefault="00140C3F" w:rsidP="00C3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C3F" w:rsidRDefault="00140C3F" w:rsidP="00C32C14">
      <w:r>
        <w:separator/>
      </w:r>
    </w:p>
  </w:footnote>
  <w:footnote w:type="continuationSeparator" w:id="0">
    <w:p w:rsidR="00140C3F" w:rsidRDefault="00140C3F" w:rsidP="00C32C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k1NDZhZTM2N2RiYjY5MWYyYWMwNDZkZGVlMzc4NjMifQ=="/>
  </w:docVars>
  <w:rsids>
    <w:rsidRoot w:val="002B2E96"/>
    <w:rsid w:val="00140C3F"/>
    <w:rsid w:val="002B2E96"/>
    <w:rsid w:val="00C32C14"/>
    <w:rsid w:val="7BFE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E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2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2C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32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2C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C32C14"/>
    <w:rPr>
      <w:sz w:val="18"/>
      <w:szCs w:val="18"/>
    </w:rPr>
  </w:style>
  <w:style w:type="character" w:customStyle="1" w:styleId="Char1">
    <w:name w:val="批注框文本 Char"/>
    <w:basedOn w:val="a0"/>
    <w:link w:val="a5"/>
    <w:rsid w:val="00C32C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148</Words>
  <Characters>848</Characters>
  <Application>Microsoft Office Word</Application>
  <DocSecurity>0</DocSecurity>
  <Lines>7</Lines>
  <Paragraphs>1</Paragraphs>
  <ScaleCrop>false</ScaleCrop>
  <Company>CHINA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freeuser</cp:lastModifiedBy>
  <cp:revision>2</cp:revision>
  <dcterms:created xsi:type="dcterms:W3CDTF">2022-12-02T07:22:00Z</dcterms:created>
  <dcterms:modified xsi:type="dcterms:W3CDTF">2022-12-02T07:22:00Z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3BC26A760C18414284457BA71C97214E</vt:lpwstr>
  </property>
</Properties>
</file>