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临淄区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国办公开办函〔2021〕30号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2021年1月1日到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年区农业农村局在区委、区政府和市局的正确领导下，严格按照《中华人民共和国政府信息公开条例》规定，坚持以公开为常态、不公开为例外，健全体制机制，强化工作措施，积极主动回应社会关切，有序推进政府信息公开工作开展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（一）主动公开情况。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全年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区农业农村局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收到区民生热线81890转办件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309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条，均按时回复。全年通过政府信息公开平台公布信息共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183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条，其中业务工作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98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条、双随机一公开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条、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乡村振兴19条、涉农补贴20条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重要部署执行公开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条。充分发挥“临淄农业”微信公众号作用，全年制作发布微信消息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84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条，接受公众监督，随时发布工作动态，更新网站内容，便于群众第一时间获得与切身利益密切相关的有关信息。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606415" cy="2720975"/>
            <wp:effectExtent l="0" t="0" r="1333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图1：业务工作信息截图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615940" cy="2747010"/>
            <wp:effectExtent l="0" t="0" r="381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图2：双随机一公开信息截图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609590" cy="3234055"/>
            <wp:effectExtent l="0" t="0" r="1016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图3：乡村振兴信息截图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611495" cy="2808605"/>
            <wp:effectExtent l="0" t="0" r="8255" b="107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图4：涉农补贴信息截图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（二）依申请公开情况。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2021年度共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收到依申请公开2件，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均按时答复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（三）政府信息管理情况。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年区农业农村局全局政务公开工作由局办公室负责，确定了专人负责并参加了区级培训。制定完善《区农业农村局政务公开事项标准目录》《主动公开基本目录》《农业农村领域基层政务公开标准目录》，对照目录及时发布信息。公开了单位办公电话及投诉电话0533-7181567，方便群众及时了解相关信息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更新工作部门职能配置及内设机构，公开党组成员领导分工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608955" cy="2707640"/>
            <wp:effectExtent l="0" t="0" r="10795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图5：机构职能公开情况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</w:rPr>
        <w:t>四）平台建设情况</w:t>
      </w: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在临淄区门户网站设立区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农业农村局政府信息公开专栏，主动公布信息公开目录和信息公开指南等内容，结合农业农村工作实际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充实“农业农村”栏目，下设“涉农补贴”“乡村振兴”等子栏目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  <w:t>，按要求对外公开政府信息，做到及时维护和更新。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（五）落实监督保障方面。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区农业农村局高度重视政府信息公开工作，成立了由局长任组长、分管局长任副组长的领导小组，按照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谁主管、谁公开、谁负责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的原则，依据职能划分，把政府信息公开各项任务分解落实。按照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公开为原则、不公开为例外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的基本要求，严格依法、全面真实、及时便民地公开政府信息。组织政务公开工作推进会，开展业务培训，加强对各科室、代管事业单位政务信息公开工作的督促指导。同时强化重点领域信息公开工作，围绕农产品质量安全监测做好政务信息公开工作，全年共发布抽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信息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，有效地保障和维护群众的知情权，切实保障群众的合法权益。我局严格执行政府信息公开前保密审查制度，规范政府信息公开的审查程序，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年未发生泄密事件。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605780" cy="2777490"/>
            <wp:effectExtent l="0" t="0" r="1397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图6：农产品质量安全抽检结果发布情况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8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二、主动公开政府信息情况</w:t>
      </w:r>
    </w:p>
    <w:tbl>
      <w:tblPr>
        <w:tblStyle w:val="11"/>
        <w:tblW w:w="8124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580" w:lineRule="exact"/>
              <w:ind w:left="-1" w:right="1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第 （一）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line="580" w:lineRule="exact"/>
              <w:ind w:right="27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line="580" w:lineRule="exact"/>
              <w:ind w:left="216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line="580" w:lineRule="exact"/>
              <w:ind w:left="275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0"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7" w:line="580" w:lineRule="exact"/>
              <w:ind w:left="93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8" w:line="580" w:lineRule="exact"/>
              <w:ind w:left="93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580" w:lineRule="exact"/>
              <w:ind w:left="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第 （五）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8" w:line="580" w:lineRule="exact"/>
              <w:ind w:right="17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580" w:lineRule="exact"/>
              <w:ind w:right="1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580" w:lineRule="exact"/>
              <w:ind w:left="98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highlight w:val="none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580" w:lineRule="exact"/>
              <w:ind w:left="1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第 （六）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580" w:lineRule="exact"/>
              <w:ind w:right="8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580" w:lineRule="exact"/>
              <w:ind w:right="13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580" w:lineRule="exact"/>
              <w:ind w:left="98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highlight w:val="none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580" w:lineRule="exact"/>
              <w:ind w:left="98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highlight w:val="none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2" w:line="580" w:lineRule="exact"/>
              <w:ind w:left="2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5" w:line="580" w:lineRule="exact"/>
              <w:ind w:right="1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5" w:line="580" w:lineRule="exact"/>
              <w:ind w:left="1446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本年收费金额  （单位 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8" w:line="580" w:lineRule="exact"/>
              <w:ind w:left="107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2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15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1．属于国家秘密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2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（五）不予处理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3．要求提供公开出版物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80" w:hanging="180" w:hangingChars="100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80" w:hanging="180" w:hangingChars="100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80" w:hanging="180" w:hangingChars="100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180" w:hanging="180" w:hangingChars="100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3.其他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2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highlight w:val="none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我局不断细化政务公开工作任务，增强公开实效，但仍存在部分问题和不足，如对政务公开工作的研究部署及培训力度仍有欠缺；政策解读力度不足、解读方式较为单一等。接下来将加强对全局工作人员政府政务公开工作的培训，并尽可能丰富政策解读的内容及形式，紧紧围绕农业农村及乡村振兴的工作要求和群众需求，继续加大政务公开的力度，更加灵活地运用政务公开各种媒介，为群众提供更多“看得懂、用得上”的政务信息，不断提高政府信息公开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（一）收取信息处理费情况。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本年度未有收取信息处理费情况。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（二）人大代表建议和政协提案办理情况。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本年度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收到人大建议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8个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，政协提案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个，均按时办理和答复，办结率、满意率100%，并及时公开办理情况报告，接受社会监督。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（三）年度工作要点落实</w:t>
      </w: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围绕农产品质量安全监测做好政务信息公开工作，有效地保障和维护群众的知情权，切实保障群众的合法权益。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；做好本单位财政预算、决算及相关报表公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开工作；做好涉农补贴及乡村振兴工作信息公开工作等。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（四）政务公开工作创新</w:t>
      </w:r>
      <w:r>
        <w:rPr>
          <w:rFonts w:hint="default" w:ascii="Times New Roman" w:hAnsi="Times New Roman" w:eastAsia="楷体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情况。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本年度暂无。</w:t>
      </w:r>
    </w:p>
    <w:sectPr>
      <w:footerReference r:id="rId3" w:type="default"/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23B1B52"/>
    <w:rsid w:val="0BA00973"/>
    <w:rsid w:val="0D23746E"/>
    <w:rsid w:val="0EDF7D16"/>
    <w:rsid w:val="0FBF4A74"/>
    <w:rsid w:val="18D1043B"/>
    <w:rsid w:val="20846577"/>
    <w:rsid w:val="29E30EFC"/>
    <w:rsid w:val="2B3210E4"/>
    <w:rsid w:val="2F440131"/>
    <w:rsid w:val="359C40F3"/>
    <w:rsid w:val="3D7D58BD"/>
    <w:rsid w:val="4DE93206"/>
    <w:rsid w:val="51B410D2"/>
    <w:rsid w:val="5A9F3A44"/>
    <w:rsid w:val="5AAD0DDA"/>
    <w:rsid w:val="6C53183D"/>
    <w:rsid w:val="70054B83"/>
    <w:rsid w:val="71B5558B"/>
    <w:rsid w:val="759F2AE9"/>
    <w:rsid w:val="78570BB4"/>
    <w:rsid w:val="7C4F1B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1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218</Words>
  <Characters>1243</Characters>
  <Lines>10</Lines>
  <Paragraphs>2</Paragraphs>
  <TotalTime>12</TotalTime>
  <ScaleCrop>false</ScaleCrop>
  <LinksUpToDate>false</LinksUpToDate>
  <CharactersWithSpaces>1459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Lcccc.</cp:lastModifiedBy>
  <cp:lastPrinted>2022-01-25T08:59:07Z</cp:lastPrinted>
  <dcterms:modified xsi:type="dcterms:W3CDTF">2022-01-25T09:05:08Z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