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临淄区齐都镇人民政府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本年度报告中所列数据的统计期限自2023年1月1日起，至2023年12月31日止。如对报告内容有疑问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请与齐都镇人民政府党政办公室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联系（地址：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临淄区齐都路232号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；邮编：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255400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0533-7830243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；电子邮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instrText xml:space="preserve"> HYPERLINK "mailto:lzqqdzdzb@zb.shandong）。"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lzqqdzdzb</w:t>
      </w:r>
      <w:r>
        <w:rPr>
          <w:rStyle w:val="6"/>
          <w:rFonts w:hint="default" w:ascii="Times New Roman" w:hAnsi="Times New Roman" w:eastAsia="宋体" w:cs="Times New Roman"/>
          <w:kern w:val="0"/>
          <w:sz w:val="31"/>
          <w:szCs w:val="31"/>
          <w:lang w:val="en-US" w:eastAsia="zh-CN" w:bidi="ar"/>
        </w:rPr>
        <w:t>@</w:t>
      </w:r>
      <w:r>
        <w:rPr>
          <w:rStyle w:val="6"/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zb.shandong</w:t>
      </w:r>
      <w:r>
        <w:rPr>
          <w:rStyle w:val="6"/>
          <w:rFonts w:hint="eastAsia" w:ascii="Times New Roman" w:hAnsi="Times New Roman" w:eastAsia="仿宋_GB2312" w:cs="Times New Roman"/>
          <w:kern w:val="0"/>
          <w:sz w:val="31"/>
          <w:szCs w:val="31"/>
          <w:lang w:val="en-US" w:eastAsia="zh-CN" w:bidi="ar"/>
        </w:rPr>
        <w:t>.cn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 年齐都镇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坚持以习近平新时代中国特色社会主义思想为指导，认真贯彻落实党的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二十大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二十届二中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全会精神，在区委、区政府的坚强领导下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认真贯彻落实《中华人民共和国政府信息公开条例》精神，规范政务公开办理程序、拓宽政务公开渠道，依法据规及时有效公开各类政府信息，大力推进我镇政府信息公开工作，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不断提升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信息公开水平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有效保障人民群众的知情权、监督权、参与权和表达权，助力法治政府、创新政府、廉洁政府、服务型政府建设。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（一）主动公开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信息情况。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2023年，齐都镇充分利用互联网、手机软件等有效载体，及时主动公开各类政府信息。其中，通过政务公开平台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齐都印象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”微信公众号和“印象齐都”官方视频号公开信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200余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（二）依申请公开工作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2023年，齐都镇共收到依申请公开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件，与去年持平，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我镇已主动答复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政府信息管理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将政务公开工作纳入重要工作，由镇党政办公室具体负责，明确专职政务公开工作人员负责日常具体工作，努力提升政务公开专业化水平。二是动态更新政府信息主动公开目录，明确全年重点工作和责任分工。严格按照《中华人民共和国政府信息公开条例》和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2023年淄博市政务公开工作方案》各项要求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，扎实推进政务信息公开工作高质量完成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。三是完善政府信息公开源头认定机制，对于主动公开类的信息，及时督促各有关委办、部门依法依规进行公开。四是严格落实信息公开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审查制度，加强信息发布前审核，确保发布的信息规范、及时、准确、安全。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（四）政府信息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平台建设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一是及时调整优化政府信息公开平台栏目设置，定期维护、更新网站专栏设置和内容，确保政务公开内容清晰、要素齐全、更新及时。二是积极持续推进“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齐都印象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”微信公众号和“印象齐都”官方视频号等政务新媒体的完善与运用，广泛宣传工作动态，保障人民群众能够及时了解齐都镇的动态。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政府信息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监督保障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一是强化组织领导，压实责任，明确分工。成立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政府信息公开工作领导小组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，设置专人专职负责政务公开工作。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加强业务培训，提升政务公开专业化水平。持续加强政务公开培训指导工作，提高全镇政务信息公开服务质量。组织相关工作人员学习《中华人民共和国政府信息公开条例》《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2023年淄博市政务公开工作方案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》等有关政务信息公开工作的政策文件。三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强化检查监督。定期开展监督检查，发现问题及时整改，明确公开人员责任，制定整改措施及完成期限。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7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（一）存在的问题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一是多注重常规性工作的公开，对群众关心的热点、焦点问题公开不够全面。二是政务公开长效工作机制还需要进一步完善。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改进</w:t>
      </w: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是提高思想认识，增强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政务公开工作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责任感，加强政府信息公开队伍建设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对政务公开人员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业务指导和监督力度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。二是继续完善政务公开工作机制，细化工作要求，及时、准确、规范的按照上级部门要求更新发布信息。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三是持续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强化和完善政府信息公开规范化水平，进一步拓展和深化政府信息公开的内容和范围，提高信息公开质量和群众获取信息的准确性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、全面性，不断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提升政务公开标准化、规范化、信息化水平。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（一）依申请公开政府信息处理费收费情况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齐都镇未收取依申请公开政府信息处理费。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（二）本年度建议提案办理情况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人大代表建议0件，政协提案0件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政务公开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创新情况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齐都镇积极拓宽政务公开渠道，创新公开方式途径，积极向“大众日报”“临淄发布”“临淄云APP”等主流新闻媒体推送信息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让更广大社会群众知晓齐都、了解齐都。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年度工作要点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落实情况。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齐都镇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充分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发挥政务平台优势，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政务信息主动公开的广度、深度、力度，提升政府信息公开规范化水平；持续优化依申请公开服务流程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进一步拓宽受理渠道，强化依申请办理程序化、规范化、标准化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为群众提供便捷的依申请公开服务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jQ0NWRiOTY4NmE5NjFiMDQ1MmIwMWRlZmE3M2IifQ=="/>
  </w:docVars>
  <w:rsids>
    <w:rsidRoot w:val="00000000"/>
    <w:rsid w:val="000749E3"/>
    <w:rsid w:val="00106B2E"/>
    <w:rsid w:val="02A429BD"/>
    <w:rsid w:val="031169F8"/>
    <w:rsid w:val="037B371D"/>
    <w:rsid w:val="03C350C4"/>
    <w:rsid w:val="03FA0DC5"/>
    <w:rsid w:val="050140F6"/>
    <w:rsid w:val="053C128A"/>
    <w:rsid w:val="054B55AC"/>
    <w:rsid w:val="065B72F3"/>
    <w:rsid w:val="06EC66E0"/>
    <w:rsid w:val="0733430F"/>
    <w:rsid w:val="0874698D"/>
    <w:rsid w:val="08DD4532"/>
    <w:rsid w:val="0BBF197C"/>
    <w:rsid w:val="0C9870EE"/>
    <w:rsid w:val="0D9F26FE"/>
    <w:rsid w:val="0DA16476"/>
    <w:rsid w:val="0DA53792"/>
    <w:rsid w:val="0EF56BA2"/>
    <w:rsid w:val="11CF10A8"/>
    <w:rsid w:val="12492C39"/>
    <w:rsid w:val="14F52C04"/>
    <w:rsid w:val="14F93678"/>
    <w:rsid w:val="191A5CC2"/>
    <w:rsid w:val="195E6FCA"/>
    <w:rsid w:val="1BB630ED"/>
    <w:rsid w:val="1BDC68CC"/>
    <w:rsid w:val="1C8E5EAC"/>
    <w:rsid w:val="1D1C7E24"/>
    <w:rsid w:val="1FD53D5E"/>
    <w:rsid w:val="20592BE1"/>
    <w:rsid w:val="208C08C0"/>
    <w:rsid w:val="215238B8"/>
    <w:rsid w:val="22280ABD"/>
    <w:rsid w:val="225A760E"/>
    <w:rsid w:val="22C02AA3"/>
    <w:rsid w:val="245E4322"/>
    <w:rsid w:val="25207225"/>
    <w:rsid w:val="25C24D84"/>
    <w:rsid w:val="25E21973"/>
    <w:rsid w:val="2614331D"/>
    <w:rsid w:val="29587103"/>
    <w:rsid w:val="295E2925"/>
    <w:rsid w:val="2B3318B3"/>
    <w:rsid w:val="2C22657D"/>
    <w:rsid w:val="2DD87698"/>
    <w:rsid w:val="2E4E3659"/>
    <w:rsid w:val="2FFA1837"/>
    <w:rsid w:val="3062163D"/>
    <w:rsid w:val="30DD7A62"/>
    <w:rsid w:val="31327021"/>
    <w:rsid w:val="3266483F"/>
    <w:rsid w:val="327411B4"/>
    <w:rsid w:val="33243844"/>
    <w:rsid w:val="337551E4"/>
    <w:rsid w:val="33DC625B"/>
    <w:rsid w:val="35010AC5"/>
    <w:rsid w:val="35DF103A"/>
    <w:rsid w:val="36F17277"/>
    <w:rsid w:val="37A11530"/>
    <w:rsid w:val="38F92413"/>
    <w:rsid w:val="395F671A"/>
    <w:rsid w:val="399D36E6"/>
    <w:rsid w:val="3A41542D"/>
    <w:rsid w:val="3C926E07"/>
    <w:rsid w:val="3CA54D45"/>
    <w:rsid w:val="3E41505C"/>
    <w:rsid w:val="3E897B14"/>
    <w:rsid w:val="3FE23BD7"/>
    <w:rsid w:val="40BF0BE9"/>
    <w:rsid w:val="412C5A7C"/>
    <w:rsid w:val="439F616E"/>
    <w:rsid w:val="457E261E"/>
    <w:rsid w:val="45BE2A1A"/>
    <w:rsid w:val="47CF2E9C"/>
    <w:rsid w:val="4A782898"/>
    <w:rsid w:val="4AB663B6"/>
    <w:rsid w:val="4CEE29C5"/>
    <w:rsid w:val="4E305E8F"/>
    <w:rsid w:val="4F361F4F"/>
    <w:rsid w:val="4FED6AF0"/>
    <w:rsid w:val="507C775A"/>
    <w:rsid w:val="50B476EF"/>
    <w:rsid w:val="513322AA"/>
    <w:rsid w:val="51581F75"/>
    <w:rsid w:val="516528E4"/>
    <w:rsid w:val="519D39A2"/>
    <w:rsid w:val="51A57674"/>
    <w:rsid w:val="5248565E"/>
    <w:rsid w:val="53B51901"/>
    <w:rsid w:val="54891BE5"/>
    <w:rsid w:val="55823417"/>
    <w:rsid w:val="56C87B9D"/>
    <w:rsid w:val="57B517AE"/>
    <w:rsid w:val="59374B66"/>
    <w:rsid w:val="5AA20705"/>
    <w:rsid w:val="5B957823"/>
    <w:rsid w:val="5C806824"/>
    <w:rsid w:val="5CEF6204"/>
    <w:rsid w:val="5D845405"/>
    <w:rsid w:val="5E264DEC"/>
    <w:rsid w:val="602313F2"/>
    <w:rsid w:val="60E625D3"/>
    <w:rsid w:val="614D24A3"/>
    <w:rsid w:val="6195373C"/>
    <w:rsid w:val="62FB30A8"/>
    <w:rsid w:val="63480776"/>
    <w:rsid w:val="64265F03"/>
    <w:rsid w:val="64EE258A"/>
    <w:rsid w:val="65D821ED"/>
    <w:rsid w:val="66CD24A8"/>
    <w:rsid w:val="6703252B"/>
    <w:rsid w:val="674520EC"/>
    <w:rsid w:val="67E307DC"/>
    <w:rsid w:val="69EC5D80"/>
    <w:rsid w:val="6AC10733"/>
    <w:rsid w:val="6C271C1D"/>
    <w:rsid w:val="6C7A3290"/>
    <w:rsid w:val="6C9A56E0"/>
    <w:rsid w:val="6D1C7EA3"/>
    <w:rsid w:val="6D21195D"/>
    <w:rsid w:val="6D611D5A"/>
    <w:rsid w:val="6DDB5FB0"/>
    <w:rsid w:val="6E2D0FE4"/>
    <w:rsid w:val="6E3D3EF4"/>
    <w:rsid w:val="6E794FDA"/>
    <w:rsid w:val="6EBD6E7F"/>
    <w:rsid w:val="6EC9405A"/>
    <w:rsid w:val="6FC52A74"/>
    <w:rsid w:val="70D758F4"/>
    <w:rsid w:val="70DA7783"/>
    <w:rsid w:val="71235CA4"/>
    <w:rsid w:val="71B37AAC"/>
    <w:rsid w:val="7258197D"/>
    <w:rsid w:val="72E70F53"/>
    <w:rsid w:val="7431692A"/>
    <w:rsid w:val="74956EB9"/>
    <w:rsid w:val="753B0061"/>
    <w:rsid w:val="75542599"/>
    <w:rsid w:val="758B02BC"/>
    <w:rsid w:val="75AE7B06"/>
    <w:rsid w:val="76236746"/>
    <w:rsid w:val="785C7CED"/>
    <w:rsid w:val="786B7A8F"/>
    <w:rsid w:val="7ABC51E6"/>
    <w:rsid w:val="7B5D6256"/>
    <w:rsid w:val="7B735A7A"/>
    <w:rsid w:val="7B84210C"/>
    <w:rsid w:val="7BE14791"/>
    <w:rsid w:val="7C6F7FEF"/>
    <w:rsid w:val="7CA52B97"/>
    <w:rsid w:val="7D20753B"/>
    <w:rsid w:val="7E7318ED"/>
    <w:rsid w:val="7F0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2024-01-15T01:05:00Z</dcterms:created>
  <dc:creator>Administrator</dc:creator>
  <cp:lastModifiedBy>WPS_1646808620</cp:lastModifiedBy>
  <cp:lastPrinted>2024-01-17T02:53:00Z</cp:lastPrinted>
  <dcterms:modified xsi:type="dcterms:W3CDTF">2024-01-25T10:37:09Z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AA95D3868BB34D29B118B6FB34E84C04_12</vt:lpwstr>
  </property>
</Properties>
</file>