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Times New Roman" w:hAnsi="Times New Roman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Times New Roman" w:hAnsi="Times New Roman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Times New Roman" w:hAnsi="Times New Roman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Times New Roman" w:hAnsi="Times New Roman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Times New Roman" w:hAnsi="Times New Roman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Times New Roman" w:hAnsi="Times New Roman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仿宋_GB2312"/>
          <w:sz w:val="32"/>
          <w:szCs w:val="32"/>
        </w:rPr>
        <w:t>齐办发〔2023〕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Times New Roman" w:hAnsi="Times New Roman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齐都镇党政办公室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关于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切实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做好春季农作物秸秆禁烧工作的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通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Times New Roman" w:hAnsi="Times New Roman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left" w:pos="615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各村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省、市、区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已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于3月份开始，启动卫星遥感监测。当前，我镇已进入春耕备耕期，为有效防止发生因秸秆焚烧引发的重大环境事件，实现我镇环境质量明显改善和农业经济可持续发展，结合我镇实际，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现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就有关事项通知</w:t>
      </w:r>
      <w:r>
        <w:rPr>
          <w:rFonts w:hint="eastAsia" w:ascii="Times New Roman" w:hAnsi="Times New Roman" w:eastAsia="仿宋_GB2312" w:cs="仿宋_GB2312"/>
          <w:sz w:val="32"/>
          <w:szCs w:val="32"/>
        </w:rPr>
        <w:t>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Times New Roman" w:hAnsi="Times New Roman" w:eastAsia="黑体" w:cs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一、提高政治站位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，坚持守正创新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天气逐渐转暖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，我镇春季麦田管理及春耕春播工作已陆续展开，部分村露天堆放秸秆、在田秸秆量依然偏大，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秸秆禁烧形势严峻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。各村要高度重视，提高政治站位，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按照</w:t>
      </w:r>
      <w:r>
        <w:rPr>
          <w:rFonts w:hint="eastAsia" w:ascii="Times New Roman" w:hAnsi="Times New Roman" w:eastAsia="仿宋_GB2312" w:cs="仿宋_GB2312"/>
          <w:sz w:val="32"/>
          <w:szCs w:val="32"/>
        </w:rPr>
        <w:t>“严防死守、每日必争、每亩必盯”，早谋划、早安排、早行动，切实抓好春季农作物秸秆禁烧工作，为全年农作物秸秆禁烧工作开好头、起好步。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Times New Roman" w:hAnsi="Times New Roman" w:eastAsia="黑体" w:cs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二、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明确安排部署，确保工作实效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楷体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各村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定期</w:t>
      </w:r>
      <w:r>
        <w:rPr>
          <w:rFonts w:hint="eastAsia" w:ascii="Times New Roman" w:hAnsi="Times New Roman" w:eastAsia="仿宋_GB2312" w:cs="仿宋_GB2312"/>
          <w:sz w:val="32"/>
          <w:szCs w:val="32"/>
        </w:rPr>
        <w:t>召开专题会议，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安排部署</w:t>
      </w:r>
      <w:r>
        <w:rPr>
          <w:rFonts w:hint="eastAsia" w:ascii="Times New Roman" w:hAnsi="Times New Roman" w:eastAsia="仿宋_GB2312" w:cs="仿宋_GB2312"/>
          <w:sz w:val="32"/>
          <w:szCs w:val="32"/>
        </w:rPr>
        <w:t>当前春季农作物秸秆禁烧工作，重点落实好重点区域、重点地块、重要时间节点的秸秆禁烧防控责任，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并抓好秸秆综合利用工作。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楷体" w:cs="楷体"/>
          <w:sz w:val="32"/>
          <w:szCs w:val="32"/>
        </w:rPr>
        <w:t>一</w:t>
      </w:r>
      <w:r>
        <w:rPr>
          <w:rFonts w:hint="eastAsia" w:ascii="Times New Roman" w:hAnsi="Times New Roman" w:eastAsia="楷体" w:cs="楷体"/>
          <w:sz w:val="32"/>
          <w:szCs w:val="32"/>
          <w:lang w:eastAsia="zh-CN"/>
        </w:rPr>
        <w:t>是</w:t>
      </w:r>
      <w:r>
        <w:rPr>
          <w:rFonts w:hint="eastAsia" w:ascii="Times New Roman" w:hAnsi="Times New Roman" w:eastAsia="楷体" w:cs="楷体"/>
          <w:sz w:val="32"/>
          <w:szCs w:val="32"/>
        </w:rPr>
        <w:t>层层落实责任。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将禁烧防控责任落实到地块、到人，实现秸秆禁烧无死角、全覆盖。各村按照属地管理原则，建立健全“镇组织、村落实、户联防”的工作机制，明确村书记是第一责任人，严格落实禁烧责任。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楷体" w:cs="楷体"/>
          <w:sz w:val="32"/>
          <w:szCs w:val="32"/>
        </w:rPr>
        <w:t>二</w:t>
      </w:r>
      <w:r>
        <w:rPr>
          <w:rFonts w:hint="eastAsia" w:ascii="Times New Roman" w:hAnsi="Times New Roman" w:eastAsia="楷体" w:cs="楷体"/>
          <w:sz w:val="32"/>
          <w:szCs w:val="32"/>
          <w:lang w:eastAsia="zh-CN"/>
        </w:rPr>
        <w:t>是</w:t>
      </w:r>
      <w:r>
        <w:rPr>
          <w:rFonts w:hint="eastAsia" w:ascii="Times New Roman" w:hAnsi="Times New Roman" w:eastAsia="楷体" w:cs="楷体"/>
          <w:sz w:val="32"/>
          <w:szCs w:val="32"/>
        </w:rPr>
        <w:t>加大禁烧巡查力度。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各村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要按照“标本兼治、疏堵并举、属地管理、源头治理”的原则，制定巡查和值班制度，安排专人进行巡查。巡查人员佩戴好红袖标，巡查车辆插好宣传旗，带好灭火工具。确保第一时间发现火情，第一时间处置。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楷体" w:cs="楷体"/>
          <w:sz w:val="32"/>
          <w:szCs w:val="32"/>
          <w:lang w:eastAsia="zh-CN"/>
        </w:rPr>
        <w:t>三是</w:t>
      </w:r>
      <w:r>
        <w:rPr>
          <w:rFonts w:hint="eastAsia" w:ascii="Times New Roman" w:hAnsi="Times New Roman" w:eastAsia="楷体" w:cs="楷体"/>
          <w:sz w:val="32"/>
          <w:szCs w:val="32"/>
        </w:rPr>
        <w:t>在田秸秆及时清运处置。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对在田秸秆量偏大的区域，要及时集中组织人力、物力、财力，搞好在田秸秆的清运处置，确保不误农时。鼓励引导农户通过沤制有机肥、秸秆生物反应堆等方式，搞好农作物秸秆综合利用，变废为宝。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Times New Roman" w:hAnsi="Times New Roman" w:eastAsia="黑体" w:cs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三、抓好宣传引导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，营造浓厚氛围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各村要加大禁烧秸秆的宣传力度，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利用“大喇叭”、流动宣传车、明白纸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入</w:t>
      </w:r>
      <w:r>
        <w:rPr>
          <w:rFonts w:hint="eastAsia" w:ascii="Times New Roman" w:hAnsi="Times New Roman" w:eastAsia="仿宋_GB2312" w:cs="仿宋_GB2312"/>
          <w:sz w:val="32"/>
          <w:szCs w:val="32"/>
        </w:rPr>
        <w:t>户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宣传</w:t>
      </w:r>
      <w:r>
        <w:rPr>
          <w:rFonts w:hint="eastAsia" w:ascii="Times New Roman" w:hAnsi="Times New Roman" w:eastAsia="仿宋_GB2312" w:cs="仿宋_GB2312"/>
          <w:sz w:val="32"/>
          <w:szCs w:val="32"/>
        </w:rPr>
        <w:t>等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形式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，大力宣传秸秆综合利用和秸秆禁烧的重要性，教育引导群众转变观念，提高环保意识，营造浓厚的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禁烧</w:t>
      </w:r>
      <w:r>
        <w:rPr>
          <w:rFonts w:hint="eastAsia" w:ascii="Times New Roman" w:hAnsi="Times New Roman" w:eastAsia="仿宋_GB2312" w:cs="仿宋_GB2312"/>
          <w:sz w:val="32"/>
          <w:szCs w:val="32"/>
        </w:rPr>
        <w:t>氛围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切实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做到禁烧宣传工作横向到边，纵向到底，不留死角。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Times New Roman" w:hAnsi="Times New Roman" w:eastAsia="黑体" w:cs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四、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严格考核管理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严防“第一把火”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将秸秆禁烧工作纳入农村年度目标考核范畴，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对被各级巡查组发现“第一把火”的村，立即启动问责程序，加倍处罚，从严追究村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书记第一责任责任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和相关人员责任。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0" w:firstLineChars="1500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0" w:firstLineChars="1500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440" w:firstLineChars="17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齐都镇党政办公室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520" w:firstLineChars="1725"/>
        <w:textAlignment w:val="auto"/>
        <w:rPr>
          <w:rFonts w:ascii="Times New Roman" w:hAnsi="Times New Roman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仿宋_GB2312"/>
          <w:sz w:val="32"/>
          <w:szCs w:val="32"/>
        </w:rPr>
        <w:t>2023年3月20日</w:t>
      </w:r>
    </w:p>
    <w:sectPr>
      <w:footerReference r:id="rId3" w:type="default"/>
      <w:pgSz w:w="11906" w:h="16838"/>
      <w:pgMar w:top="1440" w:right="1440" w:bottom="1327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5MjQzZTU4YmM1M2E0MjM3M2YzOTgzM2Y0ZTQxZGYifQ=="/>
  </w:docVars>
  <w:rsids>
    <w:rsidRoot w:val="62F9622E"/>
    <w:rsid w:val="000D21ED"/>
    <w:rsid w:val="00474C3B"/>
    <w:rsid w:val="00675481"/>
    <w:rsid w:val="0084237E"/>
    <w:rsid w:val="008F7C04"/>
    <w:rsid w:val="00B72C16"/>
    <w:rsid w:val="00C42489"/>
    <w:rsid w:val="00CB1EC3"/>
    <w:rsid w:val="00E26B16"/>
    <w:rsid w:val="00ED34B2"/>
    <w:rsid w:val="323D5EBE"/>
    <w:rsid w:val="411939C9"/>
    <w:rsid w:val="43866B0E"/>
    <w:rsid w:val="45A12694"/>
    <w:rsid w:val="62F9622E"/>
    <w:rsid w:val="760D0CD1"/>
    <w:rsid w:val="7DD1451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913</Words>
  <Characters>920</Characters>
  <Lines>6</Lines>
  <Paragraphs>1</Paragraphs>
  <TotalTime>2</TotalTime>
  <ScaleCrop>false</ScaleCrop>
  <LinksUpToDate>false</LinksUpToDate>
  <CharactersWithSpaces>922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2023-02-28T01:13:00Z</dcterms:created>
  <dc:creator>许云霄</dc:creator>
  <cp:lastModifiedBy>Miraitowa</cp:lastModifiedBy>
  <cp:lastPrinted>2023-03-21T09:12:00Z</cp:lastPrinted>
  <dcterms:modified xsi:type="dcterms:W3CDTF">2023-03-22T06:50:59Z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66AB72B8F1B34F1090BB21877F7FFD84</vt:lpwstr>
  </property>
</Properties>
</file>