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黑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临淄区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齐都镇人民政府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</w:t>
      </w:r>
      <w:r>
        <w:rPr>
          <w:rFonts w:ascii="方正小标宋简体" w:hAnsi="黑体" w:eastAsia="方正小标宋简体"/>
          <w:sz w:val="44"/>
          <w:szCs w:val="44"/>
        </w:rPr>
        <w:t>21</w:t>
      </w:r>
      <w:r>
        <w:rPr>
          <w:rFonts w:hint="eastAsia" w:ascii="方正小标宋简体" w:hAnsi="黑体" w:eastAsia="方正小标宋简体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黑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根据《中华人民共和国政府信息公开条例》规定和区委区政府相关文件要求，特向社会公开202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年临淄区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齐都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镇人民政府信息公开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年度报告。本报告中所列数据从202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年1月1日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截止到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年12月31日。</w:t>
      </w:r>
      <w:r>
        <w:rPr>
          <w:rFonts w:hint="eastAsia" w:ascii="仿宋_GB2312" w:hAnsi="仿宋_GB2312" w:eastAsia="仿宋_GB2312" w:cs="仿宋_GB2312"/>
          <w:sz w:val="32"/>
          <w:szCs w:val="32"/>
        </w:rPr>
        <w:t>如对本报告有疑问，请与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齐都</w:t>
      </w:r>
      <w:r>
        <w:rPr>
          <w:rFonts w:hint="eastAsia" w:ascii="仿宋_GB2312" w:hAnsi="仿宋_GB2312" w:eastAsia="仿宋_GB2312" w:cs="仿宋_GB2312"/>
          <w:sz w:val="32"/>
          <w:szCs w:val="32"/>
        </w:rPr>
        <w:t>镇人民政府党政办公室联系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临淄区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齐都路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232</w:t>
      </w:r>
      <w:r>
        <w:rPr>
          <w:rFonts w:hint="eastAsia" w:ascii="仿宋_GB2312" w:hAnsi="仿宋_GB2312" w:eastAsia="仿宋_GB2312" w:cs="仿宋_GB2312"/>
          <w:sz w:val="32"/>
          <w:szCs w:val="32"/>
        </w:rPr>
        <w:t>号，电话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0533-78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30243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一年来，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齐都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镇在区委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区政府的坚强领导下，认真贯彻落实《中华人民共和国政府信息公开条例》各项要求，除了运用政务公开宣传栏、互联网等形式进行公开以外，镇各部门单位还编制了本单位的工作指引或办事指南，详细列明单位机构设置、各项职能、相关政策法规，方便群众查阅和了解，切实保障人民群众的知情权、参与权、监督权和表达权。现将我镇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年政府信息公开工作报告如下：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ascii="楷体_GB2312" w:hAnsi="Times New Roman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（一）主动</w:t>
      </w:r>
      <w:r>
        <w:rPr>
          <w:rFonts w:ascii="楷体_GB2312" w:hAnsi="Times New Roman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公开情况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1、2021年度，我镇按照《中华人民共和国政府信息公开条例》要求，认真做好政府信息的主动公开工作，对政府信息进行梳理和编目，通过政务公开网站、“齐都印象”微信公众等平台，全年累计报送各类信息340余条。其中镇政府信息公开指南1篇，镇政府信息公开年报1篇，业务工作、法规公文等其他信息300余条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以文字、图片、视频等形式，及时发布与人民群众切身利益密切相关的各类信息。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2339975" cy="3599815"/>
            <wp:effectExtent l="0" t="0" r="3175" b="635"/>
            <wp:docPr id="1" name="图片 1" descr="6c36f8e91e2b3f46c241ef691449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c36f8e91e2b3f46c241ef69144962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2879725" cy="3599815"/>
            <wp:effectExtent l="0" t="0" r="15875" b="635"/>
            <wp:docPr id="2" name="图片 2" descr="aa31e920d81cea23885b96c78d2ff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a31e920d81cea23885b96c78d2ff9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（二）依申请公开情况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2021年度我镇收到依申请公开0件。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19700" cy="2520315"/>
            <wp:effectExtent l="0" t="0" r="0" b="13335"/>
            <wp:docPr id="9" name="图片 9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（三）政府信息管理情况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齐都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镇人民政府信息公开工作机构为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齐都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镇党政办公室，并配备了信息公开工作人员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名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在政府信息公开工作推进过程中，我们本着“规范、明了、方便、实用”的原则，根据我镇的实际，突出重点，创新形式，不断提高政府信息公开工作水平，不断深化和丰富公开内容，主动向社会公开各类信息。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（四）政府信息公开平台建设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根据临淄区人民政府办公室的要求，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我镇已将信息全部迁移至新的政府信息公开平台，且编制完成齐都镇人民政府信息公开标准化目录及主动公开目录。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在日常工作中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认真做好新旧平台的信息管理及维护工作，及时更新平台的信息公开栏目并做好维护，定期登录旧政府信息公开平台查询依申请公开事项，确保信息发布的规范性及时效性，以准确及时地反映我镇各项工作动态。</w:t>
      </w:r>
    </w:p>
    <w:p>
      <w:pPr>
        <w:keepNext w:val="0"/>
        <w:keepLines w:val="0"/>
        <w:pageBreakBefore w:val="0"/>
        <w:widowControl w:val="0"/>
        <w:tabs>
          <w:tab w:val="left" w:pos="5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2592070" cy="3599815"/>
            <wp:effectExtent l="0" t="0" r="17780" b="635"/>
            <wp:docPr id="10" name="图片 10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207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2592070" cy="3599815"/>
            <wp:effectExtent l="0" t="0" r="17780" b="635"/>
            <wp:docPr id="11" name="图片 11" descr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207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（五）监督保障情况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、明确责任，专人管理。2021年，为扎实推动我镇政务公开工作贯彻落实，根据中央、省、市、区关于推进政务公开的工作部署，我镇制定了政务公开工作计划，并安排专人按计划认真履行工作职责，定期对政府信息进行公开，做到政务公开工作公开及时、信息详实、内容丰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、强化监督，落实监管。2021年，我镇进一步完善信息公开机制，建立健全长效管理机制，重点做好社会关注、群众关心信息的公开，方便群众网上查看。严格遵守信息保密审查制度，确保涉密信息不公开，公开信息不涉密。同时，强化监督检查工作，鼓励广大干部、群众积极参与监督，积极反映公开过程中存在的突出问题，同时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我镇设置了电话、传真、邮箱等多种投诉方式，自觉接受社会各界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监督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tbl>
      <w:tblPr>
        <w:tblStyle w:val="12"/>
        <w:tblW w:w="812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  <w:vAlign w:val="center"/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（一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  <w:jc w:val="center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  <w:vAlign w:val="center"/>
          </w:tcPr>
          <w:p>
            <w:pPr>
              <w:spacing w:before="135"/>
              <w:ind w:right="2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  <w:vAlign w:val="center"/>
          </w:tcPr>
          <w:p>
            <w:pPr>
              <w:spacing w:before="135"/>
              <w:ind w:left="216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  <w:vAlign w:val="center"/>
          </w:tcPr>
          <w:p>
            <w:pPr>
              <w:spacing w:before="135"/>
              <w:ind w:left="27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  <w:vAlign w:val="center"/>
          </w:tcPr>
          <w:p>
            <w:pPr>
              <w:spacing w:before="130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  <w:jc w:val="center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  <w:vAlign w:val="center"/>
          </w:tcPr>
          <w:p>
            <w:pPr>
              <w:spacing w:before="147"/>
              <w:ind w:left="93"/>
              <w:jc w:val="both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  <w:vAlign w:val="center"/>
          </w:tcPr>
          <w:p>
            <w:pPr>
              <w:spacing w:before="138"/>
              <w:ind w:left="93"/>
              <w:jc w:val="both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  <w:vAlign w:val="center"/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（五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  <w:vAlign w:val="center"/>
          </w:tcPr>
          <w:p>
            <w:pPr>
              <w:spacing w:before="138"/>
              <w:ind w:right="1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  <w:vAlign w:val="center"/>
          </w:tcPr>
          <w:p>
            <w:pPr>
              <w:spacing w:before="142"/>
              <w:ind w:right="16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  <w:vAlign w:val="center"/>
          </w:tcPr>
          <w:p>
            <w:pPr>
              <w:spacing w:before="140"/>
              <w:ind w:left="98"/>
              <w:jc w:val="both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  <w:jc w:val="center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  <w:vAlign w:val="center"/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（六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  <w:jc w:val="center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  <w:vAlign w:val="center"/>
          </w:tcPr>
          <w:p>
            <w:pPr>
              <w:spacing w:before="142"/>
              <w:ind w:right="8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  <w:vAlign w:val="center"/>
          </w:tcPr>
          <w:p>
            <w:pPr>
              <w:spacing w:before="142"/>
              <w:ind w:right="13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  <w:vAlign w:val="center"/>
          </w:tcPr>
          <w:p>
            <w:pPr>
              <w:spacing w:before="139"/>
              <w:ind w:left="102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  <w:jc w:val="center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  <w:vAlign w:val="center"/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  <w:vAlign w:val="center"/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  <w:vAlign w:val="center"/>
          </w:tcPr>
          <w:p>
            <w:pPr>
              <w:spacing w:before="135"/>
              <w:ind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45"/>
              <w:ind w:left="1446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本年收费金额  （单位 ：万元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  <w:vAlign w:val="center"/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6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55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554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  <w:vAlign w:val="center"/>
          </w:tcPr>
          <w:p>
            <w:pPr>
              <w:jc w:val="both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4159" w:type="dxa"/>
            <w:gridSpan w:val="2"/>
            <w:vAlign w:val="center"/>
          </w:tcPr>
          <w:p>
            <w:pPr>
              <w:jc w:val="both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jc w:val="both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  <w:vAlign w:val="center"/>
          </w:tcPr>
          <w:p>
            <w:pPr>
              <w:jc w:val="both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jc w:val="both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  <w:vAlign w:val="center"/>
          </w:tcPr>
          <w:p>
            <w:pPr>
              <w:jc w:val="both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634" w:type="dxa"/>
            <w:vAlign w:val="center"/>
          </w:tcPr>
          <w:p>
            <w:pPr>
              <w:jc w:val="both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634" w:type="dxa"/>
            <w:vAlign w:val="center"/>
          </w:tcPr>
          <w:p>
            <w:pPr>
              <w:jc w:val="both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634" w:type="dxa"/>
            <w:vAlign w:val="center"/>
          </w:tcPr>
          <w:p>
            <w:pPr>
              <w:jc w:val="both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634" w:type="dxa"/>
            <w:vAlign w:val="center"/>
          </w:tcPr>
          <w:p>
            <w:pPr>
              <w:jc w:val="both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634" w:type="dxa"/>
            <w:vAlign w:val="center"/>
          </w:tcPr>
          <w:p>
            <w:pPr>
              <w:jc w:val="both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634" w:type="dxa"/>
            <w:vAlign w:val="center"/>
          </w:tcPr>
          <w:p>
            <w:pPr>
              <w:jc w:val="both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  <w:vAlign w:val="center"/>
          </w:tcPr>
          <w:p>
            <w:pPr>
              <w:jc w:val="both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634" w:type="dxa"/>
            <w:vAlign w:val="center"/>
          </w:tcPr>
          <w:p>
            <w:pPr>
              <w:jc w:val="both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634" w:type="dxa"/>
            <w:vAlign w:val="center"/>
          </w:tcPr>
          <w:p>
            <w:pPr>
              <w:jc w:val="both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  <w:vAlign w:val="center"/>
          </w:tcPr>
          <w:p>
            <w:pPr>
              <w:jc w:val="both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2634" w:type="dxa"/>
            <w:vAlign w:val="center"/>
          </w:tcPr>
          <w:p>
            <w:pPr>
              <w:jc w:val="both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2634" w:type="dxa"/>
            <w:vAlign w:val="center"/>
          </w:tcPr>
          <w:p>
            <w:pPr>
              <w:jc w:val="both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2634" w:type="dxa"/>
            <w:vAlign w:val="center"/>
          </w:tcPr>
          <w:p>
            <w:pPr>
              <w:jc w:val="both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2634" w:type="dxa"/>
            <w:vAlign w:val="center"/>
          </w:tcPr>
          <w:p>
            <w:pPr>
              <w:ind w:left="180" w:hanging="180" w:hangingChars="100"/>
              <w:jc w:val="both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jc w:val="both"/>
            </w:pPr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  <w:vAlign w:val="center"/>
          </w:tcPr>
          <w:p>
            <w:pPr>
              <w:ind w:left="180" w:hanging="180" w:hangingChars="100"/>
              <w:jc w:val="both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2634" w:type="dxa"/>
            <w:vAlign w:val="center"/>
          </w:tcPr>
          <w:p>
            <w:pPr>
              <w:ind w:left="180" w:hanging="180" w:hangingChars="100"/>
              <w:jc w:val="both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2634" w:type="dxa"/>
            <w:vAlign w:val="center"/>
          </w:tcPr>
          <w:p>
            <w:pPr>
              <w:ind w:left="180" w:hanging="180" w:hangingChars="100"/>
              <w:jc w:val="both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其他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4159" w:type="dxa"/>
            <w:gridSpan w:val="2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6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我镇按照区政府办的统一要求，逐项进行问题整改，目前已经整改完成。但与上级要求仍存在较大差距：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一是工作人员专业能力有待提升。缺乏完善的技能培训，对公开内容、时限等基本内容掌握不扎实，缺乏创新性的工作方法；二是主动公开的意识不强。业务工作方面，虽然公开数量较多，但是公开内容不够详尽；三是政策解读存在空白。政策解读方面存在短板，未能及时、准确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有效的进行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政策解读，不利于群众对相关文件的理解。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针对上述几点问题，我镇今后要加强以下三个方面：一是加强技能培训，通过视频学习、讨论培训的方式加强政务公开工作人员的业务能力，提高其专业素养；二是拓宽公开范围，有选择有针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对性的公开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群众关心、社会关注的内容，提高政务公开的工作质量；三是图文并茂进行政策解读，在政策性文件公开后及时进行政策解读，以喜闻乐见、通俗易懂的方式解读，让群众更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清晰的了解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相关政策。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年，我镇人大代表建议办理0件；政协委员提案办理0件。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2、2021年，我镇无收取信息处理费情况。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01B36CA1"/>
    <w:rsid w:val="01E34F34"/>
    <w:rsid w:val="09D64497"/>
    <w:rsid w:val="0B86065D"/>
    <w:rsid w:val="11144897"/>
    <w:rsid w:val="127946CA"/>
    <w:rsid w:val="16377FAC"/>
    <w:rsid w:val="1CCF3059"/>
    <w:rsid w:val="238E3A63"/>
    <w:rsid w:val="28787FAC"/>
    <w:rsid w:val="32C3010D"/>
    <w:rsid w:val="4021429E"/>
    <w:rsid w:val="41FE0F59"/>
    <w:rsid w:val="420576C6"/>
    <w:rsid w:val="42D11D42"/>
    <w:rsid w:val="4A3020CD"/>
    <w:rsid w:val="4DE93206"/>
    <w:rsid w:val="55D616FB"/>
    <w:rsid w:val="5D7407E2"/>
    <w:rsid w:val="642929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kern w:val="2"/>
      <w:sz w:val="18"/>
      <w:szCs w:val="18"/>
    </w:rPr>
  </w:style>
  <w:style w:type="paragraph" w:customStyle="1" w:styleId="11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2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218</Words>
  <Characters>1243</Characters>
  <Lines>10</Lines>
  <Paragraphs>2</Paragraphs>
  <TotalTime>30</TotalTime>
  <ScaleCrop>false</ScaleCrop>
  <LinksUpToDate>false</LinksUpToDate>
  <CharactersWithSpaces>1459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咖喱</cp:lastModifiedBy>
  <dcterms:modified xsi:type="dcterms:W3CDTF">2022-01-27T00:32:18Z</dcterms:modified>
  <cp:revision>1868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  <property fmtid="{D5CDD505-2E9C-101B-9397-08002B2CF9AE}" pid="3" name="ICV">
    <vt:lpwstr>A0E7572EBF5F4FE9920A9E7D75701B86</vt:lpwstr>
  </property>
</Properties>
</file>