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640" w:lineRule="exact"/>
        <w:jc w:val="center"/>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rPr>
        <w:t>临淄区</w:t>
      </w:r>
      <w:r>
        <w:rPr>
          <w:rFonts w:hint="eastAsia" w:ascii="方正小标宋简体" w:hAnsi="黑体" w:eastAsia="方正小标宋简体"/>
          <w:sz w:val="44"/>
          <w:szCs w:val="44"/>
          <w:lang w:eastAsia="zh-CN"/>
        </w:rPr>
        <w:t>齐陵街道</w:t>
      </w:r>
    </w:p>
    <w:p>
      <w:pPr>
        <w:spacing w:line="6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20</w:t>
      </w:r>
      <w:r>
        <w:rPr>
          <w:rFonts w:ascii="方正小标宋简体" w:hAnsi="黑体" w:eastAsia="方正小标宋简体"/>
          <w:sz w:val="44"/>
          <w:szCs w:val="44"/>
        </w:rPr>
        <w:t>21</w:t>
      </w:r>
      <w:r>
        <w:rPr>
          <w:rFonts w:hint="eastAsia" w:ascii="方正小标宋简体" w:hAnsi="黑体" w:eastAsia="方正小标宋简体"/>
          <w:sz w:val="44"/>
          <w:szCs w:val="44"/>
        </w:rPr>
        <w:t>年政</w:t>
      </w:r>
      <w:bookmarkStart w:id="0" w:name="_GoBack"/>
      <w:bookmarkEnd w:id="0"/>
      <w:r>
        <w:rPr>
          <w:rFonts w:hint="eastAsia" w:ascii="方正小标宋简体" w:hAnsi="黑体" w:eastAsia="方正小标宋简体"/>
          <w:sz w:val="44"/>
          <w:szCs w:val="44"/>
        </w:rPr>
        <w:t>府信息公开工作年度报告</w:t>
      </w:r>
    </w:p>
    <w:p>
      <w:pPr>
        <w:spacing w:line="640" w:lineRule="exact"/>
        <w:jc w:val="center"/>
        <w:rPr>
          <w:rFonts w:ascii="方正小标宋简体" w:hAnsi="黑体" w:eastAsia="方正小标宋简体"/>
          <w:sz w:val="44"/>
          <w:szCs w:val="44"/>
        </w:rPr>
      </w:pPr>
    </w:p>
    <w:p>
      <w:pPr>
        <w:ind w:firstLine="640" w:firstLineChars="200"/>
        <w:rPr>
          <w:rFonts w:ascii="仿宋" w:hAnsi="仿宋" w:eastAsia="仿宋"/>
          <w:color w:val="000000"/>
          <w:sz w:val="32"/>
          <w:szCs w:val="32"/>
        </w:rPr>
      </w:pPr>
      <w:r>
        <w:rPr>
          <w:rFonts w:hint="eastAsia" w:ascii="仿宋" w:hAnsi="仿宋" w:eastAsia="仿宋"/>
          <w:color w:val="000000"/>
          <w:sz w:val="32"/>
          <w:szCs w:val="32"/>
        </w:rPr>
        <w:t>本报告按照《国务院办公厅政府信息与政务公开办公室关于印发&lt;中华人民共和国政府信息公开工作年度报告格式&gt;的通知》(国办公开办函〔20</w:t>
      </w:r>
      <w:r>
        <w:rPr>
          <w:rFonts w:ascii="仿宋" w:hAnsi="仿宋" w:eastAsia="仿宋"/>
          <w:color w:val="000000"/>
          <w:sz w:val="32"/>
          <w:szCs w:val="32"/>
        </w:rPr>
        <w:t>21</w:t>
      </w:r>
      <w:r>
        <w:rPr>
          <w:rFonts w:hint="eastAsia" w:ascii="仿宋" w:hAnsi="仿宋" w:eastAsia="仿宋"/>
          <w:color w:val="000000"/>
          <w:sz w:val="32"/>
          <w:szCs w:val="32"/>
        </w:rPr>
        <w:t>〕</w:t>
      </w:r>
      <w:r>
        <w:rPr>
          <w:rFonts w:ascii="仿宋" w:hAnsi="仿宋" w:eastAsia="仿宋"/>
          <w:color w:val="000000"/>
          <w:sz w:val="32"/>
          <w:szCs w:val="32"/>
        </w:rPr>
        <w:t>3</w:t>
      </w:r>
      <w:r>
        <w:rPr>
          <w:rFonts w:hint="eastAsia" w:ascii="仿宋" w:hAnsi="仿宋" w:eastAsia="仿宋"/>
          <w:color w:val="000000"/>
          <w:sz w:val="32"/>
          <w:szCs w:val="32"/>
        </w:rPr>
        <w:t>0号)和《中华人民共和国政府信息公开条例》要求编制，全文包括总体情况、主动公开政府信息情况、收到和处理政府信息公开申请情况、政府信息公开行政复议及行政诉讼情况、政府信息公开工作存在的主要问题及改进情况、其他需要报告的事项。本年度报告中所列数据统计期限从20</w:t>
      </w:r>
      <w:r>
        <w:rPr>
          <w:rFonts w:ascii="仿宋" w:hAnsi="仿宋" w:eastAsia="仿宋"/>
          <w:color w:val="000000"/>
          <w:sz w:val="32"/>
          <w:szCs w:val="32"/>
        </w:rPr>
        <w:t>21</w:t>
      </w:r>
      <w:r>
        <w:rPr>
          <w:rFonts w:hint="eastAsia" w:ascii="仿宋" w:hAnsi="仿宋" w:eastAsia="仿宋"/>
          <w:color w:val="000000"/>
          <w:sz w:val="32"/>
          <w:szCs w:val="32"/>
        </w:rPr>
        <w:t>年1月1日到12月31日止。</w:t>
      </w:r>
    </w:p>
    <w:p>
      <w:pPr>
        <w:rPr>
          <w:rFonts w:ascii="黑体" w:hAnsi="黑体" w:eastAsia="黑体"/>
          <w:sz w:val="32"/>
          <w:szCs w:val="32"/>
        </w:rPr>
      </w:pPr>
      <w:r>
        <w:rPr>
          <w:rFonts w:hint="eastAsia" w:ascii="黑体" w:hAnsi="黑体" w:eastAsia="黑体"/>
          <w:sz w:val="32"/>
          <w:szCs w:val="32"/>
        </w:rPr>
        <w:t xml:space="preserve">    一、总体情况</w:t>
      </w:r>
    </w:p>
    <w:p>
      <w:pPr>
        <w:numPr>
          <w:ilvl w:val="0"/>
          <w:numId w:val="1"/>
        </w:numPr>
        <w:spacing w:line="560" w:lineRule="exact"/>
        <w:ind w:firstLine="640" w:firstLineChars="200"/>
        <w:rPr>
          <w:rFonts w:hint="eastAsia" w:ascii="仿宋_GB2312" w:hAnsi="宋体" w:eastAsia="仿宋_GB2312" w:cs="仿宋_GB2312"/>
          <w:i w:val="0"/>
          <w:caps w:val="0"/>
          <w:color w:val="000000"/>
          <w:spacing w:val="0"/>
          <w:sz w:val="32"/>
          <w:szCs w:val="32"/>
          <w:lang w:eastAsia="zh-CN"/>
        </w:rPr>
      </w:pPr>
      <w:r>
        <w:rPr>
          <w:rFonts w:hint="eastAsia" w:ascii="仿宋_GB2312" w:hAnsi="宋体" w:eastAsia="仿宋_GB2312" w:cs="仿宋_GB2312"/>
          <w:i w:val="0"/>
          <w:caps w:val="0"/>
          <w:color w:val="000000"/>
          <w:spacing w:val="0"/>
          <w:sz w:val="32"/>
          <w:szCs w:val="32"/>
          <w:shd w:val="clear" w:fill="FFFFFF"/>
        </w:rPr>
        <w:t>主动公开情况。</w:t>
      </w:r>
      <w:r>
        <w:rPr>
          <w:rFonts w:hint="eastAsia" w:ascii="仿宋_GB2312" w:hAnsi="宋体" w:eastAsia="仿宋_GB2312" w:cs="仿宋_GB2312"/>
          <w:i w:val="0"/>
          <w:caps w:val="0"/>
          <w:color w:val="000000"/>
          <w:spacing w:val="0"/>
          <w:sz w:val="32"/>
          <w:szCs w:val="32"/>
        </w:rPr>
        <w:t>202</w:t>
      </w:r>
      <w:r>
        <w:rPr>
          <w:rFonts w:hint="eastAsia" w:ascii="仿宋_GB2312" w:hAnsi="宋体" w:eastAsia="仿宋_GB2312" w:cs="仿宋_GB2312"/>
          <w:i w:val="0"/>
          <w:caps w:val="0"/>
          <w:color w:val="000000"/>
          <w:spacing w:val="0"/>
          <w:sz w:val="32"/>
          <w:szCs w:val="32"/>
          <w:lang w:val="en-US" w:eastAsia="zh-CN"/>
        </w:rPr>
        <w:t>1</w:t>
      </w:r>
      <w:r>
        <w:rPr>
          <w:rFonts w:hint="eastAsia" w:ascii="仿宋_GB2312" w:hAnsi="宋体" w:eastAsia="仿宋_GB2312" w:cs="仿宋_GB2312"/>
          <w:i w:val="0"/>
          <w:caps w:val="0"/>
          <w:color w:val="000000"/>
          <w:spacing w:val="0"/>
          <w:sz w:val="32"/>
          <w:szCs w:val="32"/>
        </w:rPr>
        <w:t>年通过临淄区人民政府门户网站主动公开信息</w:t>
      </w:r>
      <w:r>
        <w:rPr>
          <w:rFonts w:hint="eastAsia" w:ascii="仿宋_GB2312" w:hAnsi="宋体" w:eastAsia="仿宋_GB2312" w:cs="仿宋_GB2312"/>
          <w:i w:val="0"/>
          <w:caps w:val="0"/>
          <w:color w:val="000000"/>
          <w:spacing w:val="0"/>
          <w:sz w:val="32"/>
          <w:szCs w:val="32"/>
          <w:lang w:val="en-US" w:eastAsia="zh-CN"/>
        </w:rPr>
        <w:t>49</w:t>
      </w:r>
      <w:r>
        <w:rPr>
          <w:rFonts w:hint="eastAsia" w:ascii="仿宋_GB2312" w:hAnsi="宋体" w:eastAsia="仿宋_GB2312" w:cs="仿宋_GB2312"/>
          <w:i w:val="0"/>
          <w:caps w:val="0"/>
          <w:color w:val="000000"/>
          <w:spacing w:val="0"/>
          <w:sz w:val="32"/>
          <w:szCs w:val="32"/>
        </w:rPr>
        <w:t>条；同时依托</w:t>
      </w:r>
      <w:r>
        <w:rPr>
          <w:rFonts w:hint="eastAsia" w:ascii="仿宋_GB2312" w:hAnsi="宋体" w:eastAsia="仿宋_GB2312" w:cs="仿宋_GB2312"/>
          <w:i w:val="0"/>
          <w:caps w:val="0"/>
          <w:color w:val="000000"/>
          <w:spacing w:val="0"/>
          <w:sz w:val="32"/>
          <w:szCs w:val="32"/>
          <w:lang w:val="en-US" w:eastAsia="zh-CN"/>
        </w:rPr>
        <w:t>齐陵街道办事处</w:t>
      </w:r>
      <w:r>
        <w:rPr>
          <w:rFonts w:hint="eastAsia" w:ascii="仿宋_GB2312" w:hAnsi="宋体" w:eastAsia="仿宋_GB2312" w:cs="仿宋_GB2312"/>
          <w:i w:val="0"/>
          <w:caps w:val="0"/>
          <w:color w:val="000000"/>
          <w:spacing w:val="0"/>
          <w:sz w:val="32"/>
          <w:szCs w:val="32"/>
        </w:rPr>
        <w:t>微信公众平台“</w:t>
      </w:r>
      <w:r>
        <w:rPr>
          <w:rFonts w:hint="eastAsia" w:ascii="仿宋_GB2312" w:hAnsi="宋体" w:eastAsia="仿宋_GB2312" w:cs="仿宋_GB2312"/>
          <w:i w:val="0"/>
          <w:caps w:val="0"/>
          <w:color w:val="000000"/>
          <w:spacing w:val="0"/>
          <w:sz w:val="32"/>
          <w:szCs w:val="32"/>
          <w:lang w:val="en-US" w:eastAsia="zh-CN"/>
        </w:rPr>
        <w:t>齐陵</w:t>
      </w:r>
      <w:r>
        <w:rPr>
          <w:rFonts w:hint="eastAsia" w:ascii="仿宋_GB2312" w:hAnsi="宋体" w:eastAsia="仿宋_GB2312" w:cs="仿宋_GB2312"/>
          <w:i w:val="0"/>
          <w:caps w:val="0"/>
          <w:color w:val="000000"/>
          <w:spacing w:val="0"/>
          <w:sz w:val="32"/>
          <w:szCs w:val="32"/>
        </w:rPr>
        <w:t>”及时发布</w:t>
      </w:r>
      <w:r>
        <w:rPr>
          <w:rFonts w:hint="eastAsia" w:ascii="仿宋_GB2312" w:hAnsi="宋体" w:eastAsia="仿宋_GB2312" w:cs="仿宋_GB2312"/>
          <w:i w:val="0"/>
          <w:caps w:val="0"/>
          <w:color w:val="000000"/>
          <w:spacing w:val="0"/>
          <w:sz w:val="32"/>
          <w:szCs w:val="32"/>
          <w:lang w:val="en-US" w:eastAsia="zh-CN"/>
        </w:rPr>
        <w:t>齐陵街道</w:t>
      </w:r>
      <w:r>
        <w:rPr>
          <w:rFonts w:hint="eastAsia" w:ascii="仿宋_GB2312" w:hAnsi="宋体" w:eastAsia="仿宋_GB2312" w:cs="仿宋_GB2312"/>
          <w:i w:val="0"/>
          <w:caps w:val="0"/>
          <w:color w:val="000000"/>
          <w:spacing w:val="0"/>
          <w:sz w:val="32"/>
          <w:szCs w:val="32"/>
        </w:rPr>
        <w:t>工作动态，202</w:t>
      </w:r>
      <w:r>
        <w:rPr>
          <w:rFonts w:hint="eastAsia" w:ascii="仿宋_GB2312" w:hAnsi="宋体" w:eastAsia="仿宋_GB2312" w:cs="仿宋_GB2312"/>
          <w:i w:val="0"/>
          <w:caps w:val="0"/>
          <w:color w:val="000000"/>
          <w:spacing w:val="0"/>
          <w:sz w:val="32"/>
          <w:szCs w:val="32"/>
          <w:lang w:val="en-US" w:eastAsia="zh-CN"/>
        </w:rPr>
        <w:t>1</w:t>
      </w:r>
      <w:r>
        <w:rPr>
          <w:rFonts w:hint="eastAsia" w:ascii="仿宋_GB2312" w:hAnsi="宋体" w:eastAsia="仿宋_GB2312" w:cs="仿宋_GB2312"/>
          <w:i w:val="0"/>
          <w:caps w:val="0"/>
          <w:color w:val="000000"/>
          <w:spacing w:val="0"/>
          <w:sz w:val="32"/>
          <w:szCs w:val="32"/>
        </w:rPr>
        <w:t>年微信公众号共推</w:t>
      </w:r>
      <w:r>
        <w:rPr>
          <w:rFonts w:hint="eastAsia" w:ascii="仿宋_GB2312" w:hAnsi="宋体" w:eastAsia="仿宋_GB2312" w:cs="仿宋_GB2312"/>
          <w:i w:val="0"/>
          <w:caps w:val="0"/>
          <w:color w:val="000000"/>
          <w:spacing w:val="0"/>
          <w:sz w:val="32"/>
          <w:szCs w:val="32"/>
          <w:lang w:val="en-US" w:eastAsia="zh-CN"/>
        </w:rPr>
        <w:t>送238</w:t>
      </w:r>
      <w:r>
        <w:rPr>
          <w:rFonts w:hint="eastAsia" w:ascii="仿宋_GB2312" w:hAnsi="宋体" w:eastAsia="仿宋_GB2312" w:cs="仿宋_GB2312"/>
          <w:i w:val="0"/>
          <w:caps w:val="0"/>
          <w:color w:val="000000"/>
          <w:spacing w:val="0"/>
          <w:sz w:val="32"/>
          <w:szCs w:val="32"/>
        </w:rPr>
        <w:t>篇。</w:t>
      </w:r>
    </w:p>
    <w:p>
      <w:pPr>
        <w:widowControl w:val="0"/>
        <w:numPr>
          <w:ilvl w:val="0"/>
          <w:numId w:val="0"/>
        </w:numPr>
        <w:spacing w:line="560" w:lineRule="exact"/>
        <w:jc w:val="both"/>
        <w:rPr>
          <w:rFonts w:hint="eastAsia" w:ascii="仿宋_GB2312" w:hAnsi="宋体" w:eastAsia="仿宋_GB2312" w:cs="仿宋_GB2312"/>
          <w:i w:val="0"/>
          <w:caps w:val="0"/>
          <w:color w:val="000000"/>
          <w:spacing w:val="0"/>
          <w:sz w:val="32"/>
          <w:szCs w:val="32"/>
        </w:rPr>
      </w:pPr>
      <w:r>
        <w:rPr>
          <w:rFonts w:hint="eastAsia" w:ascii="仿宋_GB2312" w:hAnsi="宋体" w:eastAsia="仿宋_GB2312" w:cs="仿宋_GB2312"/>
          <w:i w:val="0"/>
          <w:caps w:val="0"/>
          <w:color w:val="000000"/>
          <w:spacing w:val="0"/>
          <w:sz w:val="32"/>
          <w:szCs w:val="32"/>
          <w:lang w:eastAsia="zh-CN"/>
        </w:rPr>
        <w:drawing>
          <wp:anchor distT="0" distB="0" distL="114300" distR="114300" simplePos="0" relativeHeight="251660288" behindDoc="0" locked="0" layoutInCell="1" allowOverlap="1">
            <wp:simplePos x="0" y="0"/>
            <wp:positionH relativeFrom="column">
              <wp:posOffset>76835</wp:posOffset>
            </wp:positionH>
            <wp:positionV relativeFrom="paragraph">
              <wp:posOffset>41910</wp:posOffset>
            </wp:positionV>
            <wp:extent cx="4261485" cy="1989455"/>
            <wp:effectExtent l="0" t="0" r="5715" b="10795"/>
            <wp:wrapSquare wrapText="bothSides"/>
            <wp:docPr id="1" name="图片 1" descr="lQLPDhsNuuk3ubPNAg_NBGmww_kxdq7N0v4B5ysrLIAxAA_1129_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QLPDhsNuuk3ubPNAg_NBGmww_kxdq7N0v4B5ysrLIAxAA_1129_527"/>
                    <pic:cNvPicPr>
                      <a:picLocks noChangeAspect="1"/>
                    </pic:cNvPicPr>
                  </pic:nvPicPr>
                  <pic:blipFill>
                    <a:blip r:embed="rId5"/>
                    <a:stretch>
                      <a:fillRect/>
                    </a:stretch>
                  </pic:blipFill>
                  <pic:spPr>
                    <a:xfrm>
                      <a:off x="0" y="0"/>
                      <a:ext cx="4261485" cy="1989455"/>
                    </a:xfrm>
                    <a:prstGeom prst="rect">
                      <a:avLst/>
                    </a:prstGeom>
                  </pic:spPr>
                </pic:pic>
              </a:graphicData>
            </a:graphic>
          </wp:anchor>
        </w:drawing>
      </w:r>
    </w:p>
    <w:p>
      <w:pPr>
        <w:widowControl w:val="0"/>
        <w:numPr>
          <w:ilvl w:val="0"/>
          <w:numId w:val="0"/>
        </w:numPr>
        <w:spacing w:line="560" w:lineRule="exact"/>
        <w:jc w:val="both"/>
        <w:rPr>
          <w:rFonts w:hint="eastAsia" w:ascii="仿宋_GB2312" w:hAnsi="宋体" w:eastAsia="仿宋_GB2312" w:cs="仿宋_GB2312"/>
          <w:i w:val="0"/>
          <w:caps w:val="0"/>
          <w:color w:val="000000"/>
          <w:spacing w:val="0"/>
          <w:sz w:val="32"/>
          <w:szCs w:val="32"/>
        </w:rPr>
      </w:pPr>
    </w:p>
    <w:p>
      <w:pPr>
        <w:widowControl w:val="0"/>
        <w:numPr>
          <w:ilvl w:val="0"/>
          <w:numId w:val="0"/>
        </w:numPr>
        <w:spacing w:line="560" w:lineRule="exact"/>
        <w:jc w:val="both"/>
        <w:rPr>
          <w:rFonts w:hint="eastAsia" w:ascii="仿宋_GB2312" w:hAnsi="宋体" w:eastAsia="仿宋_GB2312" w:cs="仿宋_GB2312"/>
          <w:i w:val="0"/>
          <w:caps w:val="0"/>
          <w:color w:val="000000"/>
          <w:spacing w:val="0"/>
          <w:sz w:val="32"/>
          <w:szCs w:val="32"/>
        </w:rPr>
      </w:pPr>
    </w:p>
    <w:p>
      <w:pPr>
        <w:widowControl w:val="0"/>
        <w:numPr>
          <w:ilvl w:val="0"/>
          <w:numId w:val="0"/>
        </w:numPr>
        <w:spacing w:line="560" w:lineRule="exact"/>
        <w:jc w:val="both"/>
        <w:rPr>
          <w:rFonts w:hint="eastAsia" w:ascii="仿宋_GB2312" w:hAnsi="宋体" w:eastAsia="仿宋_GB2312" w:cs="仿宋_GB2312"/>
          <w:i w:val="0"/>
          <w:caps w:val="0"/>
          <w:color w:val="000000"/>
          <w:spacing w:val="0"/>
          <w:sz w:val="32"/>
          <w:szCs w:val="32"/>
        </w:rPr>
      </w:pPr>
    </w:p>
    <w:p>
      <w:pPr>
        <w:widowControl w:val="0"/>
        <w:numPr>
          <w:ilvl w:val="0"/>
          <w:numId w:val="0"/>
        </w:numPr>
        <w:spacing w:line="560" w:lineRule="exact"/>
        <w:jc w:val="both"/>
        <w:rPr>
          <w:rFonts w:hint="eastAsia" w:ascii="仿宋_GB2312" w:hAnsi="宋体" w:eastAsia="仿宋_GB2312" w:cs="仿宋_GB2312"/>
          <w:i w:val="0"/>
          <w:caps w:val="0"/>
          <w:color w:val="000000"/>
          <w:spacing w:val="0"/>
          <w:sz w:val="32"/>
          <w:szCs w:val="32"/>
        </w:rPr>
      </w:pPr>
    </w:p>
    <w:p>
      <w:pPr>
        <w:widowControl w:val="0"/>
        <w:numPr>
          <w:ilvl w:val="0"/>
          <w:numId w:val="0"/>
        </w:numPr>
        <w:spacing w:line="560" w:lineRule="exact"/>
        <w:jc w:val="both"/>
        <w:rPr>
          <w:rFonts w:hint="eastAsia" w:ascii="仿宋_GB2312" w:hAnsi="宋体" w:eastAsia="仿宋_GB2312" w:cs="仿宋_GB2312"/>
          <w:i w:val="0"/>
          <w:caps w:val="0"/>
          <w:color w:val="000000"/>
          <w:spacing w:val="0"/>
          <w:sz w:val="32"/>
          <w:szCs w:val="32"/>
          <w:lang w:eastAsia="zh-CN"/>
        </w:rPr>
      </w:pPr>
      <w:r>
        <w:rPr>
          <w:rFonts w:hint="eastAsia" w:ascii="仿宋_GB2312" w:hAnsi="宋体" w:eastAsia="仿宋_GB2312" w:cs="仿宋_GB2312"/>
          <w:i w:val="0"/>
          <w:caps w:val="0"/>
          <w:color w:val="000000"/>
          <w:spacing w:val="0"/>
          <w:sz w:val="32"/>
          <w:szCs w:val="32"/>
          <w:lang w:eastAsia="zh-CN"/>
        </w:rPr>
        <w:drawing>
          <wp:anchor distT="0" distB="0" distL="114300" distR="114300" simplePos="0" relativeHeight="251659264" behindDoc="1" locked="0" layoutInCell="1" allowOverlap="1">
            <wp:simplePos x="0" y="0"/>
            <wp:positionH relativeFrom="column">
              <wp:posOffset>0</wp:posOffset>
            </wp:positionH>
            <wp:positionV relativeFrom="paragraph">
              <wp:posOffset>47625</wp:posOffset>
            </wp:positionV>
            <wp:extent cx="4083685" cy="2838450"/>
            <wp:effectExtent l="0" t="0" r="12065" b="38100"/>
            <wp:wrapTight wrapText="bothSides">
              <wp:wrapPolygon>
                <wp:start x="0" y="0"/>
                <wp:lineTo x="0" y="21455"/>
                <wp:lineTo x="21462" y="21455"/>
                <wp:lineTo x="21462" y="0"/>
                <wp:lineTo x="0" y="0"/>
              </wp:wrapPolygon>
            </wp:wrapTight>
            <wp:docPr id="3" name="图片 3" descr="Screenshot_20220112_090934_com.tencent.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creenshot_20220112_090934_com.tencent.mm"/>
                    <pic:cNvPicPr>
                      <a:picLocks noChangeAspect="1"/>
                    </pic:cNvPicPr>
                  </pic:nvPicPr>
                  <pic:blipFill>
                    <a:blip r:embed="rId6"/>
                    <a:srcRect t="3337" b="64586"/>
                    <a:stretch>
                      <a:fillRect/>
                    </a:stretch>
                  </pic:blipFill>
                  <pic:spPr>
                    <a:xfrm>
                      <a:off x="0" y="0"/>
                      <a:ext cx="4083685" cy="2838450"/>
                    </a:xfrm>
                    <a:prstGeom prst="rect">
                      <a:avLst/>
                    </a:prstGeom>
                  </pic:spPr>
                </pic:pic>
              </a:graphicData>
            </a:graphic>
          </wp:anchor>
        </w:drawing>
      </w:r>
    </w:p>
    <w:p>
      <w:pPr>
        <w:numPr>
          <w:ilvl w:val="0"/>
          <w:numId w:val="0"/>
        </w:numPr>
        <w:spacing w:line="560" w:lineRule="exact"/>
        <w:rPr>
          <w:rFonts w:hint="eastAsia" w:ascii="仿宋_GB2312" w:hAnsi="宋体" w:eastAsia="仿宋_GB2312" w:cs="仿宋_GB2312"/>
          <w:i w:val="0"/>
          <w:caps w:val="0"/>
          <w:color w:val="000000"/>
          <w:spacing w:val="0"/>
          <w:sz w:val="32"/>
          <w:szCs w:val="32"/>
          <w:lang w:eastAsia="zh-CN"/>
        </w:rPr>
      </w:pPr>
    </w:p>
    <w:p>
      <w:pPr>
        <w:numPr>
          <w:ilvl w:val="0"/>
          <w:numId w:val="0"/>
        </w:numPr>
        <w:spacing w:line="560" w:lineRule="exact"/>
        <w:rPr>
          <w:rFonts w:hint="eastAsia" w:ascii="仿宋_GB2312" w:hAnsi="宋体" w:eastAsia="仿宋_GB2312" w:cs="仿宋_GB2312"/>
          <w:i w:val="0"/>
          <w:caps w:val="0"/>
          <w:color w:val="000000"/>
          <w:spacing w:val="0"/>
          <w:sz w:val="32"/>
          <w:szCs w:val="32"/>
          <w:lang w:eastAsia="zh-CN"/>
        </w:rPr>
      </w:pPr>
    </w:p>
    <w:p>
      <w:pPr>
        <w:numPr>
          <w:ilvl w:val="0"/>
          <w:numId w:val="0"/>
        </w:numPr>
        <w:spacing w:line="560" w:lineRule="exact"/>
        <w:rPr>
          <w:rFonts w:hint="eastAsia" w:ascii="仿宋_GB2312" w:hAnsi="宋体" w:eastAsia="仿宋_GB2312" w:cs="仿宋_GB2312"/>
          <w:i w:val="0"/>
          <w:caps w:val="0"/>
          <w:color w:val="000000"/>
          <w:spacing w:val="0"/>
          <w:sz w:val="32"/>
          <w:szCs w:val="32"/>
          <w:lang w:eastAsia="zh-CN"/>
        </w:rPr>
      </w:pPr>
    </w:p>
    <w:p>
      <w:pPr>
        <w:numPr>
          <w:ilvl w:val="0"/>
          <w:numId w:val="0"/>
        </w:numPr>
        <w:spacing w:line="560" w:lineRule="exact"/>
        <w:rPr>
          <w:rFonts w:hint="eastAsia" w:ascii="仿宋_GB2312" w:hAnsi="宋体" w:eastAsia="仿宋_GB2312" w:cs="仿宋_GB2312"/>
          <w:i w:val="0"/>
          <w:caps w:val="0"/>
          <w:color w:val="000000"/>
          <w:spacing w:val="0"/>
          <w:sz w:val="32"/>
          <w:szCs w:val="32"/>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0"/>
        <w:jc w:val="left"/>
        <w:rPr>
          <w:rFonts w:ascii="仿宋_GB2312" w:hAnsi="微软雅黑" w:eastAsia="仿宋_GB2312" w:cs="仿宋_GB2312"/>
          <w:i w:val="0"/>
          <w:caps w:val="0"/>
          <w:color w:val="000000"/>
          <w:spacing w:val="0"/>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0"/>
        <w:jc w:val="left"/>
        <w:rPr>
          <w:rFonts w:ascii="仿宋_GB2312" w:hAnsi="微软雅黑" w:eastAsia="仿宋_GB2312" w:cs="仿宋_GB2312"/>
          <w:i w:val="0"/>
          <w:caps w:val="0"/>
          <w:color w:val="000000"/>
          <w:spacing w:val="0"/>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ascii="仿宋_GB2312" w:hAnsi="微软雅黑" w:eastAsia="仿宋_GB2312" w:cs="仿宋_GB2312"/>
          <w:i w:val="0"/>
          <w:caps w:val="0"/>
          <w:color w:val="000000"/>
          <w:spacing w:val="0"/>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2、依申请公开情况。202</w:t>
      </w:r>
      <w:r>
        <w:rPr>
          <w:rFonts w:hint="eastAsia" w:ascii="仿宋_GB2312" w:hAnsi="仿宋_GB2312" w:eastAsia="仿宋_GB2312" w:cs="仿宋_GB2312"/>
          <w:i w:val="0"/>
          <w:caps w:val="0"/>
          <w:color w:val="000000"/>
          <w:spacing w:val="0"/>
          <w:sz w:val="32"/>
          <w:szCs w:val="32"/>
          <w:shd w:val="clear" w:fill="FFFFFF"/>
          <w:lang w:val="en-US" w:eastAsia="zh-CN"/>
        </w:rPr>
        <w:t>1</w:t>
      </w:r>
      <w:r>
        <w:rPr>
          <w:rFonts w:hint="eastAsia" w:ascii="仿宋_GB2312" w:hAnsi="仿宋_GB2312" w:eastAsia="仿宋_GB2312" w:cs="仿宋_GB2312"/>
          <w:i w:val="0"/>
          <w:caps w:val="0"/>
          <w:color w:val="000000"/>
          <w:spacing w:val="0"/>
          <w:sz w:val="32"/>
          <w:szCs w:val="32"/>
          <w:shd w:val="clear" w:fill="FFFFFF"/>
        </w:rPr>
        <w:t>年共受理</w:t>
      </w:r>
      <w:r>
        <w:rPr>
          <w:rFonts w:hint="eastAsia" w:ascii="仿宋_GB2312" w:hAnsi="仿宋_GB2312" w:eastAsia="仿宋_GB2312" w:cs="仿宋_GB2312"/>
          <w:i w:val="0"/>
          <w:caps w:val="0"/>
          <w:color w:val="000000"/>
          <w:spacing w:val="0"/>
          <w:sz w:val="32"/>
          <w:szCs w:val="32"/>
          <w:shd w:val="clear" w:fill="FFFFFF"/>
          <w:lang w:val="en-US" w:eastAsia="zh-CN"/>
        </w:rPr>
        <w:t>0</w:t>
      </w:r>
      <w:r>
        <w:rPr>
          <w:rFonts w:hint="eastAsia" w:ascii="仿宋_GB2312" w:hAnsi="仿宋_GB2312" w:eastAsia="仿宋_GB2312" w:cs="仿宋_GB2312"/>
          <w:i w:val="0"/>
          <w:caps w:val="0"/>
          <w:color w:val="000000"/>
          <w:spacing w:val="0"/>
          <w:sz w:val="32"/>
          <w:szCs w:val="32"/>
          <w:shd w:val="clear" w:fill="FFFFFF"/>
        </w:rPr>
        <w:t>件政府信息公开申请。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3、政府信息管理。</w:t>
      </w:r>
      <w:r>
        <w:rPr>
          <w:rFonts w:hint="eastAsia" w:ascii="仿宋_GB2312" w:hAnsi="仿宋_GB2312" w:eastAsia="仿宋_GB2312" w:cs="仿宋_GB2312"/>
          <w:i w:val="0"/>
          <w:caps w:val="0"/>
          <w:color w:val="000000"/>
          <w:spacing w:val="0"/>
          <w:sz w:val="32"/>
          <w:szCs w:val="32"/>
          <w:shd w:val="clear" w:fill="FFFFFF"/>
          <w:lang w:eastAsia="zh-CN"/>
        </w:rPr>
        <w:t>齐陵街道</w:t>
      </w:r>
      <w:r>
        <w:rPr>
          <w:rFonts w:hint="eastAsia" w:ascii="仿宋_GB2312" w:hAnsi="仿宋_GB2312" w:eastAsia="仿宋_GB2312" w:cs="仿宋_GB2312"/>
          <w:i w:val="0"/>
          <w:iCs w:val="0"/>
          <w:caps w:val="0"/>
          <w:color w:val="000000"/>
          <w:spacing w:val="0"/>
          <w:sz w:val="32"/>
          <w:szCs w:val="32"/>
          <w:shd w:val="clear" w:fill="FFFFFF"/>
        </w:rPr>
        <w:t>调整了本单位的政务公开领导小组，明确分管领导、业务科室和具体工作人员，严格审核信息发布内容，规范信息发布流程。</w:t>
      </w:r>
      <w:r>
        <w:rPr>
          <w:rFonts w:hint="eastAsia" w:ascii="仿宋_GB2312" w:hAnsi="仿宋_GB2312" w:eastAsia="仿宋_GB2312" w:cs="仿宋_GB2312"/>
          <w:i w:val="0"/>
          <w:caps w:val="0"/>
          <w:color w:val="000000"/>
          <w:spacing w:val="0"/>
          <w:sz w:val="32"/>
          <w:szCs w:val="32"/>
          <w:shd w:val="clear" w:fill="FFFFFF"/>
          <w:lang w:eastAsia="zh-CN"/>
        </w:rPr>
        <w:t>对政务信息公开实行动态管理，将主动公开目录作为公开政府信息的重要依据，以强化政府信息资源的规范化超标准化管理，坚持问题导向，聚焦绩效考评指标和政务公开指数，对标先进，对标一流，加强沟通协调，不断推进各项公开工作的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caps w:val="0"/>
          <w:color w:val="000000"/>
          <w:spacing w:val="0"/>
          <w:sz w:val="32"/>
          <w:szCs w:val="32"/>
          <w:shd w:val="clear" w:fill="FFFFFF"/>
        </w:rPr>
        <w:t>4、</w:t>
      </w:r>
      <w:r>
        <w:rPr>
          <w:rFonts w:hint="eastAsia" w:ascii="仿宋_GB2312" w:hAnsi="仿宋_GB2312" w:eastAsia="仿宋_GB2312" w:cs="仿宋_GB2312"/>
          <w:sz w:val="32"/>
          <w:szCs w:val="32"/>
        </w:rPr>
        <w:t>政府信息公开</w:t>
      </w:r>
      <w:r>
        <w:rPr>
          <w:rFonts w:hint="eastAsia" w:ascii="仿宋_GB2312" w:hAnsi="仿宋_GB2312" w:eastAsia="仿宋_GB2312" w:cs="仿宋_GB2312"/>
          <w:i w:val="0"/>
          <w:caps w:val="0"/>
          <w:color w:val="000000"/>
          <w:spacing w:val="0"/>
          <w:sz w:val="32"/>
          <w:szCs w:val="32"/>
          <w:shd w:val="clear" w:fill="FFFFFF"/>
        </w:rPr>
        <w:t>平台建设情况。</w:t>
      </w:r>
      <w:r>
        <w:rPr>
          <w:rFonts w:hint="eastAsia" w:ascii="仿宋_GB2312" w:hAnsi="仿宋_GB2312" w:eastAsia="仿宋_GB2312" w:cs="仿宋_GB2312"/>
          <w:i w:val="0"/>
          <w:iCs w:val="0"/>
          <w:caps w:val="0"/>
          <w:color w:val="000000"/>
          <w:spacing w:val="0"/>
          <w:sz w:val="32"/>
          <w:szCs w:val="32"/>
          <w:shd w:val="clear" w:fill="FFFFFF"/>
          <w:lang w:eastAsia="zh-CN"/>
        </w:rPr>
        <w:t>齐陵街道</w:t>
      </w:r>
      <w:r>
        <w:rPr>
          <w:rFonts w:hint="eastAsia" w:ascii="仿宋_GB2312" w:hAnsi="仿宋_GB2312" w:eastAsia="仿宋_GB2312" w:cs="仿宋_GB2312"/>
          <w:i w:val="0"/>
          <w:iCs w:val="0"/>
          <w:caps w:val="0"/>
          <w:color w:val="000000"/>
          <w:spacing w:val="0"/>
          <w:sz w:val="32"/>
          <w:szCs w:val="32"/>
          <w:shd w:val="clear" w:fill="FFFFFF"/>
        </w:rPr>
        <w:t>积极推进政府网站优质发展，突出标准化规范化理念，提升公开的质量和水平；同时，积极推动公众参与平台广泛发展，通过微信公众号“</w:t>
      </w:r>
      <w:r>
        <w:rPr>
          <w:rFonts w:hint="eastAsia" w:ascii="仿宋_GB2312" w:hAnsi="仿宋_GB2312" w:eastAsia="仿宋_GB2312" w:cs="仿宋_GB2312"/>
          <w:i w:val="0"/>
          <w:iCs w:val="0"/>
          <w:caps w:val="0"/>
          <w:color w:val="000000"/>
          <w:spacing w:val="0"/>
          <w:sz w:val="32"/>
          <w:szCs w:val="32"/>
          <w:shd w:val="clear" w:fill="FFFFFF"/>
          <w:lang w:eastAsia="zh-CN"/>
        </w:rPr>
        <w:t>齐陵</w:t>
      </w:r>
      <w:r>
        <w:rPr>
          <w:rFonts w:hint="eastAsia" w:ascii="仿宋_GB2312" w:hAnsi="仿宋_GB2312" w:eastAsia="仿宋_GB2312" w:cs="仿宋_GB2312"/>
          <w:i w:val="0"/>
          <w:iCs w:val="0"/>
          <w:caps w:val="0"/>
          <w:color w:val="000000"/>
          <w:spacing w:val="0"/>
          <w:sz w:val="32"/>
          <w:szCs w:val="32"/>
          <w:shd w:val="clear" w:fill="FFFFFF"/>
        </w:rPr>
        <w:t>”定期公开信息，</w:t>
      </w:r>
      <w:r>
        <w:rPr>
          <w:rFonts w:hint="eastAsia" w:ascii="仿宋_GB2312" w:hAnsi="仿宋_GB2312" w:eastAsia="仿宋_GB2312" w:cs="仿宋_GB2312"/>
          <w:i w:val="0"/>
          <w:iCs w:val="0"/>
          <w:caps w:val="0"/>
          <w:color w:val="000000"/>
          <w:spacing w:val="0"/>
          <w:sz w:val="32"/>
          <w:szCs w:val="32"/>
          <w:shd w:val="clear" w:fill="FFFFFF"/>
          <w:lang w:eastAsia="zh-CN"/>
        </w:rPr>
        <w:t>群众可以更方便快捷地获取相关信息，</w:t>
      </w:r>
      <w:r>
        <w:rPr>
          <w:rFonts w:hint="eastAsia" w:ascii="仿宋_GB2312" w:hAnsi="仿宋_GB2312" w:eastAsia="仿宋_GB2312" w:cs="仿宋_GB2312"/>
          <w:i w:val="0"/>
          <w:iCs w:val="0"/>
          <w:caps w:val="0"/>
          <w:color w:val="000000"/>
          <w:spacing w:val="0"/>
          <w:sz w:val="32"/>
          <w:szCs w:val="32"/>
          <w:shd w:val="clear" w:fill="FFFFFF"/>
        </w:rPr>
        <w:t>创新建设政务公开体验区，提升公开质效</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default" w:ascii="仿宋_GB2312" w:hAnsi="微软雅黑" w:eastAsia="仿宋_GB2312" w:cs="仿宋_GB2312"/>
          <w:i w:val="0"/>
          <w:caps w:val="0"/>
          <w:color w:val="000000"/>
          <w:spacing w:val="0"/>
          <w:sz w:val="32"/>
          <w:szCs w:val="32"/>
          <w:shd w:val="clear" w:fill="FFFFFF"/>
        </w:rPr>
      </w:pPr>
      <w:r>
        <w:rPr>
          <w:rFonts w:hint="eastAsia" w:ascii="仿宋_GB2312" w:hAnsi="宋体" w:eastAsia="仿宋_GB2312" w:cs="仿宋_GB2312"/>
          <w:i w:val="0"/>
          <w:caps w:val="0"/>
          <w:color w:val="000000"/>
          <w:spacing w:val="0"/>
          <w:sz w:val="32"/>
          <w:szCs w:val="32"/>
          <w:lang w:eastAsia="zh-CN"/>
        </w:rPr>
        <w:drawing>
          <wp:anchor distT="0" distB="0" distL="114300" distR="114300" simplePos="0" relativeHeight="251661312" behindDoc="0" locked="0" layoutInCell="1" allowOverlap="1">
            <wp:simplePos x="0" y="0"/>
            <wp:positionH relativeFrom="column">
              <wp:posOffset>198120</wp:posOffset>
            </wp:positionH>
            <wp:positionV relativeFrom="paragraph">
              <wp:posOffset>71755</wp:posOffset>
            </wp:positionV>
            <wp:extent cx="4989195" cy="2695575"/>
            <wp:effectExtent l="0" t="0" r="0" b="0"/>
            <wp:wrapTopAndBottom/>
            <wp:docPr id="2" name="图片 2" descr="50A2F75E-83B7-495f-9E90-D3C6672EB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0A2F75E-83B7-495f-9E90-D3C6672EB947"/>
                    <pic:cNvPicPr>
                      <a:picLocks noChangeAspect="1"/>
                    </pic:cNvPicPr>
                  </pic:nvPicPr>
                  <pic:blipFill>
                    <a:blip r:embed="rId7"/>
                    <a:stretch>
                      <a:fillRect/>
                    </a:stretch>
                  </pic:blipFill>
                  <pic:spPr>
                    <a:xfrm>
                      <a:off x="0" y="0"/>
                      <a:ext cx="4989195" cy="2695575"/>
                    </a:xfrm>
                    <a:prstGeom prst="rect">
                      <a:avLst/>
                    </a:prstGeom>
                  </pic:spPr>
                </pic:pic>
              </a:graphicData>
            </a:graphic>
          </wp:anchor>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fill="FFFFFF"/>
        </w:rPr>
        <w:t>5、监督保障。</w:t>
      </w:r>
      <w:r>
        <w:rPr>
          <w:rFonts w:hint="eastAsia" w:ascii="仿宋_GB2312" w:hAnsi="仿宋_GB2312" w:eastAsia="仿宋_GB2312" w:cs="仿宋_GB2312"/>
          <w:i w:val="0"/>
          <w:caps w:val="0"/>
          <w:color w:val="000000"/>
          <w:spacing w:val="0"/>
          <w:sz w:val="32"/>
          <w:szCs w:val="32"/>
          <w:shd w:val="clear" w:fill="FFFFFF"/>
          <w:lang w:eastAsia="zh-CN"/>
        </w:rPr>
        <w:t>对政府信息公开工作定期开展自查，检查政府信息公开程序是否规范，已公开的信息分类是否准确、信息发布是否及时，对区政务办反馈的待整改事项，快速准确整改，确保政府信息公开工作落到实处。大力加强对政府信息公开工作的监督检查力度，多种监督评议方式及时进行反馈回复。</w:t>
      </w:r>
    </w:p>
    <w:p>
      <w:pPr>
        <w:ind w:firstLine="648"/>
        <w:rPr>
          <w:rFonts w:ascii="黑体" w:hAnsi="黑体" w:eastAsia="黑体"/>
          <w:sz w:val="32"/>
          <w:szCs w:val="32"/>
        </w:rPr>
      </w:pPr>
      <w:r>
        <w:rPr>
          <w:rFonts w:hint="eastAsia" w:ascii="黑体" w:hAnsi="黑体" w:eastAsia="黑体"/>
          <w:sz w:val="32"/>
          <w:szCs w:val="32"/>
        </w:rPr>
        <w:t>二、主动公开政府信息情况</w:t>
      </w:r>
    </w:p>
    <w:p>
      <w:pPr>
        <w:spacing w:before="9"/>
        <w:jc w:val="left"/>
        <w:rPr>
          <w:rFonts w:ascii="宋体" w:hAnsi="宋体" w:eastAsia="宋体" w:cs="宋体"/>
          <w:kern w:val="0"/>
          <w:szCs w:val="21"/>
        </w:rPr>
      </w:pPr>
    </w:p>
    <w:tbl>
      <w:tblPr>
        <w:tblStyle w:val="11"/>
        <w:tblW w:w="8124" w:type="dxa"/>
        <w:tblInd w:w="106" w:type="dxa"/>
        <w:tblLayout w:type="fixed"/>
        <w:tblCellMar>
          <w:top w:w="0" w:type="dxa"/>
          <w:left w:w="0" w:type="dxa"/>
          <w:bottom w:w="0" w:type="dxa"/>
          <w:right w:w="0" w:type="dxa"/>
        </w:tblCellMar>
      </w:tblPr>
      <w:tblGrid>
        <w:gridCol w:w="3284"/>
        <w:gridCol w:w="1686"/>
        <w:gridCol w:w="1803"/>
        <w:gridCol w:w="1351"/>
      </w:tblGrid>
      <w:tr>
        <w:trPr>
          <w:trHeight w:val="621" w:hRule="exact"/>
        </w:trPr>
        <w:tc>
          <w:tcPr>
            <w:tcW w:w="8124" w:type="dxa"/>
            <w:gridSpan w:val="4"/>
            <w:tcBorders>
              <w:top w:val="single" w:color="2B283F" w:sz="8" w:space="0"/>
              <w:left w:val="single" w:color="3B3B44" w:sz="6" w:space="0"/>
              <w:bottom w:val="single" w:color="64647C" w:sz="4" w:space="0"/>
              <w:right w:val="single" w:color="3B3B44" w:sz="8" w:space="0"/>
            </w:tcBorders>
          </w:tcPr>
          <w:p>
            <w:pPr>
              <w:tabs>
                <w:tab w:val="left" w:pos="1048"/>
              </w:tabs>
              <w:spacing w:before="142"/>
              <w:ind w:left="-1" w:right="1"/>
              <w:jc w:val="center"/>
              <w:rPr>
                <w:sz w:val="21"/>
                <w:lang w:eastAsia="zh-CN"/>
              </w:rPr>
            </w:pPr>
            <w:r>
              <w:rPr>
                <w:sz w:val="21"/>
                <w:lang w:eastAsia="zh-CN"/>
              </w:rPr>
              <w:t>第二十条</w:t>
            </w:r>
            <w:r>
              <w:rPr>
                <w:sz w:val="21"/>
                <w:lang w:eastAsia="zh-CN"/>
              </w:rPr>
              <w:tab/>
            </w:r>
            <w:r>
              <w:rPr>
                <w:sz w:val="21"/>
                <w:lang w:eastAsia="zh-CN"/>
              </w:rPr>
              <w:t>第 （一</w:t>
            </w:r>
            <w:r>
              <w:rPr>
                <w:rFonts w:hint="eastAsia"/>
                <w:sz w:val="21"/>
                <w:lang w:eastAsia="zh-CN"/>
              </w:rPr>
              <w:t>）</w:t>
            </w:r>
            <w:r>
              <w:rPr>
                <w:sz w:val="21"/>
                <w:lang w:eastAsia="zh-CN"/>
              </w:rPr>
              <w:t xml:space="preserve"> 项</w:t>
            </w:r>
          </w:p>
        </w:tc>
      </w:tr>
      <w:tr>
        <w:tblPrEx>
          <w:tblCellMar>
            <w:top w:w="0" w:type="dxa"/>
            <w:left w:w="0" w:type="dxa"/>
            <w:bottom w:w="0" w:type="dxa"/>
            <w:right w:w="0" w:type="dxa"/>
          </w:tblCellMar>
        </w:tblPrEx>
        <w:trPr>
          <w:trHeight w:val="616" w:hRule="exact"/>
        </w:trPr>
        <w:tc>
          <w:tcPr>
            <w:tcW w:w="3284" w:type="dxa"/>
            <w:tcBorders>
              <w:top w:val="single" w:color="64647C" w:sz="4" w:space="0"/>
              <w:left w:val="single" w:color="3B3B44" w:sz="6" w:space="0"/>
              <w:bottom w:val="single" w:color="707790" w:sz="4" w:space="0"/>
              <w:right w:val="single" w:color="7C7C83" w:sz="4" w:space="0"/>
            </w:tcBorders>
          </w:tcPr>
          <w:p>
            <w:pPr>
              <w:spacing w:before="135"/>
              <w:ind w:right="27"/>
              <w:jc w:val="center"/>
              <w:rPr>
                <w:sz w:val="21"/>
                <w:lang w:eastAsia="zh-CN"/>
              </w:rPr>
            </w:pPr>
            <w:r>
              <w:rPr>
                <w:sz w:val="21"/>
                <w:lang w:eastAsia="zh-CN"/>
              </w:rPr>
              <w:t>信息内容</w:t>
            </w:r>
          </w:p>
        </w:tc>
        <w:tc>
          <w:tcPr>
            <w:tcW w:w="1686" w:type="dxa"/>
            <w:tcBorders>
              <w:top w:val="single" w:color="64647C" w:sz="4" w:space="0"/>
              <w:left w:val="single" w:color="7C7C83" w:sz="4" w:space="0"/>
              <w:bottom w:val="single" w:color="707790" w:sz="4" w:space="0"/>
              <w:right w:val="single" w:color="777780" w:sz="4" w:space="0"/>
            </w:tcBorders>
          </w:tcPr>
          <w:p>
            <w:pPr>
              <w:spacing w:before="135"/>
              <w:ind w:left="216"/>
              <w:jc w:val="left"/>
              <w:rPr>
                <w:sz w:val="21"/>
                <w:lang w:eastAsia="zh-CN"/>
              </w:rPr>
            </w:pPr>
            <w:r>
              <w:rPr>
                <w:sz w:val="21"/>
                <w:lang w:eastAsia="zh-CN"/>
              </w:rPr>
              <w:t>本年制发件数</w:t>
            </w:r>
          </w:p>
        </w:tc>
        <w:tc>
          <w:tcPr>
            <w:tcW w:w="1803" w:type="dxa"/>
            <w:tcBorders>
              <w:top w:val="single" w:color="64647C" w:sz="4" w:space="0"/>
              <w:left w:val="single" w:color="777780" w:sz="4" w:space="0"/>
              <w:bottom w:val="single" w:color="835B67" w:sz="4" w:space="0"/>
              <w:right w:val="single" w:color="606064" w:sz="2" w:space="0"/>
            </w:tcBorders>
          </w:tcPr>
          <w:p>
            <w:pPr>
              <w:spacing w:before="135"/>
              <w:ind w:left="275"/>
              <w:jc w:val="left"/>
              <w:rPr>
                <w:sz w:val="21"/>
                <w:lang w:eastAsia="zh-CN"/>
              </w:rPr>
            </w:pPr>
            <w:r>
              <w:rPr>
                <w:sz w:val="21"/>
                <w:lang w:eastAsia="zh-CN"/>
              </w:rPr>
              <w:t>本年废止件数</w:t>
            </w:r>
          </w:p>
        </w:tc>
        <w:tc>
          <w:tcPr>
            <w:tcW w:w="1351" w:type="dxa"/>
            <w:tcBorders>
              <w:top w:val="single" w:color="64647C" w:sz="4" w:space="0"/>
              <w:left w:val="single" w:color="606064" w:sz="2" w:space="0"/>
              <w:bottom w:val="single" w:color="835B67" w:sz="4" w:space="0"/>
              <w:right w:val="single" w:color="3B3B44" w:sz="8" w:space="0"/>
            </w:tcBorders>
          </w:tcPr>
          <w:p>
            <w:pPr>
              <w:spacing w:before="130"/>
              <w:jc w:val="center"/>
              <w:rPr>
                <w:sz w:val="21"/>
                <w:lang w:eastAsia="zh-CN"/>
              </w:rPr>
            </w:pPr>
            <w:r>
              <w:rPr>
                <w:sz w:val="21"/>
                <w:lang w:eastAsia="zh-CN"/>
              </w:rPr>
              <w:t>现行有效件数</w:t>
            </w:r>
          </w:p>
        </w:tc>
      </w:tr>
      <w:tr>
        <w:tblPrEx>
          <w:tblCellMar>
            <w:top w:w="0" w:type="dxa"/>
            <w:left w:w="0" w:type="dxa"/>
            <w:bottom w:w="0" w:type="dxa"/>
            <w:right w:w="0" w:type="dxa"/>
          </w:tblCellMar>
        </w:tblPrEx>
        <w:trPr>
          <w:trHeight w:val="628" w:hRule="exact"/>
        </w:trPr>
        <w:tc>
          <w:tcPr>
            <w:tcW w:w="3284" w:type="dxa"/>
            <w:tcBorders>
              <w:top w:val="single" w:color="707790" w:sz="4" w:space="0"/>
              <w:left w:val="single" w:color="3B3B44" w:sz="6" w:space="0"/>
              <w:bottom w:val="single" w:color="747487" w:sz="4" w:space="0"/>
              <w:right w:val="single" w:color="97979C" w:sz="4" w:space="0"/>
            </w:tcBorders>
          </w:tcPr>
          <w:p>
            <w:pPr>
              <w:spacing w:before="147"/>
              <w:ind w:left="93"/>
              <w:jc w:val="left"/>
              <w:rPr>
                <w:sz w:val="21"/>
                <w:lang w:eastAsia="zh-CN"/>
              </w:rPr>
            </w:pPr>
            <w:r>
              <w:rPr>
                <w:sz w:val="21"/>
                <w:lang w:eastAsia="zh-CN"/>
              </w:rPr>
              <w:t>规章</w:t>
            </w:r>
          </w:p>
        </w:tc>
        <w:tc>
          <w:tcPr>
            <w:tcW w:w="1686" w:type="dxa"/>
            <w:tcBorders>
              <w:top w:val="single" w:color="707790" w:sz="4" w:space="0"/>
              <w:left w:val="single" w:color="97979C" w:sz="4" w:space="0"/>
              <w:bottom w:val="single" w:color="747487" w:sz="4" w:space="0"/>
              <w:right w:val="single" w:color="939397" w:sz="4" w:space="0"/>
            </w:tcBorders>
            <w:vAlign w:val="center"/>
          </w:tcPr>
          <w:p>
            <w:pPr>
              <w:jc w:val="center"/>
              <w:rPr>
                <w:rFonts w:hint="default"/>
                <w:sz w:val="21"/>
                <w:lang w:val="en-US" w:eastAsia="zh-CN"/>
              </w:rPr>
            </w:pPr>
            <w:r>
              <w:rPr>
                <w:rFonts w:hint="eastAsia"/>
                <w:sz w:val="21"/>
                <w:lang w:val="en-US" w:eastAsia="zh-CN"/>
              </w:rPr>
              <w:t>0</w:t>
            </w:r>
          </w:p>
        </w:tc>
        <w:tc>
          <w:tcPr>
            <w:tcW w:w="1803" w:type="dxa"/>
            <w:tcBorders>
              <w:top w:val="single" w:color="835B67" w:sz="4" w:space="0"/>
              <w:left w:val="single" w:color="939397" w:sz="4" w:space="0"/>
              <w:bottom w:val="single" w:color="546080" w:sz="2" w:space="0"/>
              <w:right w:val="single" w:color="97939C" w:sz="4" w:space="0"/>
            </w:tcBorders>
            <w:vAlign w:val="center"/>
          </w:tcPr>
          <w:p>
            <w:pPr>
              <w:jc w:val="center"/>
              <w:rPr>
                <w:rFonts w:hint="default"/>
                <w:sz w:val="21"/>
                <w:lang w:val="en-US" w:eastAsia="zh-CN"/>
              </w:rPr>
            </w:pPr>
            <w:r>
              <w:rPr>
                <w:rFonts w:hint="eastAsia"/>
                <w:sz w:val="21"/>
                <w:lang w:val="en-US" w:eastAsia="zh-CN"/>
              </w:rPr>
              <w:t>0</w:t>
            </w:r>
          </w:p>
        </w:tc>
        <w:tc>
          <w:tcPr>
            <w:tcW w:w="1351" w:type="dxa"/>
            <w:tcBorders>
              <w:top w:val="single" w:color="835B67" w:sz="4" w:space="0"/>
              <w:left w:val="single" w:color="97939C" w:sz="4" w:space="0"/>
              <w:bottom w:val="single" w:color="74778C" w:sz="4" w:space="0"/>
              <w:right w:val="single" w:color="3B3B3F" w:sz="8" w:space="0"/>
            </w:tcBorders>
            <w:vAlign w:val="center"/>
          </w:tcPr>
          <w:p>
            <w:pPr>
              <w:jc w:val="center"/>
              <w:rPr>
                <w:rFonts w:hint="default"/>
                <w:sz w:val="21"/>
                <w:lang w:val="en-US" w:eastAsia="zh-CN"/>
              </w:rPr>
            </w:pPr>
            <w:r>
              <w:rPr>
                <w:rFonts w:hint="eastAsia"/>
                <w:sz w:val="21"/>
                <w:lang w:val="en-US" w:eastAsia="zh-CN"/>
              </w:rPr>
              <w:t>0</w:t>
            </w:r>
          </w:p>
        </w:tc>
      </w:tr>
      <w:tr>
        <w:tblPrEx>
          <w:tblCellMar>
            <w:top w:w="0" w:type="dxa"/>
            <w:left w:w="0" w:type="dxa"/>
            <w:bottom w:w="0" w:type="dxa"/>
            <w:right w:w="0" w:type="dxa"/>
          </w:tblCellMar>
        </w:tblPrEx>
        <w:trPr>
          <w:trHeight w:val="621" w:hRule="exact"/>
        </w:trPr>
        <w:tc>
          <w:tcPr>
            <w:tcW w:w="3284" w:type="dxa"/>
            <w:tcBorders>
              <w:top w:val="single" w:color="747487" w:sz="4" w:space="0"/>
              <w:left w:val="single" w:color="3B3B44" w:sz="6" w:space="0"/>
              <w:bottom w:val="single" w:color="5B6080" w:sz="4" w:space="0"/>
              <w:right w:val="single" w:color="97979C" w:sz="4" w:space="0"/>
            </w:tcBorders>
          </w:tcPr>
          <w:p>
            <w:pPr>
              <w:spacing w:before="138"/>
              <w:ind w:left="93"/>
              <w:jc w:val="left"/>
              <w:rPr>
                <w:sz w:val="21"/>
                <w:lang w:eastAsia="zh-CN"/>
              </w:rPr>
            </w:pPr>
            <w:r>
              <w:rPr>
                <w:sz w:val="21"/>
                <w:lang w:eastAsia="zh-CN"/>
              </w:rPr>
              <w:t>行政规范性文件</w:t>
            </w:r>
          </w:p>
        </w:tc>
        <w:tc>
          <w:tcPr>
            <w:tcW w:w="1686" w:type="dxa"/>
            <w:tcBorders>
              <w:top w:val="single" w:color="747487" w:sz="4" w:space="0"/>
              <w:left w:val="single" w:color="97979C" w:sz="4" w:space="0"/>
              <w:bottom w:val="single" w:color="5B6080" w:sz="4" w:space="0"/>
              <w:right w:val="single" w:color="939397" w:sz="4" w:space="0"/>
            </w:tcBorders>
            <w:vAlign w:val="center"/>
          </w:tcPr>
          <w:p>
            <w:pPr>
              <w:jc w:val="center"/>
              <w:rPr>
                <w:rFonts w:hint="default"/>
                <w:sz w:val="21"/>
                <w:lang w:val="en-US" w:eastAsia="zh-CN"/>
              </w:rPr>
            </w:pPr>
            <w:r>
              <w:rPr>
                <w:rFonts w:hint="eastAsia"/>
                <w:sz w:val="21"/>
                <w:lang w:val="en-US" w:eastAsia="zh-CN"/>
              </w:rPr>
              <w:t>0</w:t>
            </w:r>
          </w:p>
        </w:tc>
        <w:tc>
          <w:tcPr>
            <w:tcW w:w="1803" w:type="dxa"/>
            <w:tcBorders>
              <w:top w:val="single" w:color="546080" w:sz="2" w:space="0"/>
              <w:left w:val="single" w:color="939397" w:sz="4" w:space="0"/>
              <w:bottom w:val="single" w:color="5B6080" w:sz="4" w:space="0"/>
              <w:right w:val="single" w:color="97939C" w:sz="4" w:space="0"/>
            </w:tcBorders>
            <w:vAlign w:val="center"/>
          </w:tcPr>
          <w:p>
            <w:pPr>
              <w:jc w:val="center"/>
              <w:rPr>
                <w:rFonts w:hint="default"/>
                <w:sz w:val="21"/>
                <w:lang w:val="en-US" w:eastAsia="zh-CN"/>
              </w:rPr>
            </w:pPr>
            <w:r>
              <w:rPr>
                <w:rFonts w:hint="eastAsia"/>
                <w:sz w:val="21"/>
                <w:lang w:val="en-US" w:eastAsia="zh-CN"/>
              </w:rPr>
              <w:t>0</w:t>
            </w:r>
          </w:p>
        </w:tc>
        <w:tc>
          <w:tcPr>
            <w:tcW w:w="1351" w:type="dxa"/>
            <w:tcBorders>
              <w:top w:val="single" w:color="74778C" w:sz="4" w:space="0"/>
              <w:left w:val="single" w:color="97939C" w:sz="4" w:space="0"/>
              <w:bottom w:val="single" w:color="5B6080" w:sz="4" w:space="0"/>
              <w:right w:val="single" w:color="3B3B3F" w:sz="8" w:space="0"/>
            </w:tcBorders>
            <w:vAlign w:val="center"/>
          </w:tcPr>
          <w:p>
            <w:pPr>
              <w:jc w:val="center"/>
              <w:rPr>
                <w:rFonts w:hint="default"/>
                <w:sz w:val="21"/>
                <w:lang w:val="en-US" w:eastAsia="zh-CN"/>
              </w:rPr>
            </w:pPr>
            <w:r>
              <w:rPr>
                <w:rFonts w:hint="eastAsia"/>
                <w:sz w:val="21"/>
                <w:lang w:val="en-US" w:eastAsia="zh-CN"/>
              </w:rPr>
              <w:t>0</w:t>
            </w:r>
          </w:p>
        </w:tc>
      </w:tr>
      <w:tr>
        <w:trPr>
          <w:trHeight w:val="621" w:hRule="exact"/>
        </w:trPr>
        <w:tc>
          <w:tcPr>
            <w:tcW w:w="8124" w:type="dxa"/>
            <w:gridSpan w:val="4"/>
            <w:tcBorders>
              <w:top w:val="single" w:color="5B6080" w:sz="4" w:space="0"/>
              <w:left w:val="single" w:color="3B3B44" w:sz="6" w:space="0"/>
              <w:bottom w:val="single" w:color="646B80" w:sz="4" w:space="0"/>
              <w:right w:val="single" w:color="3B3B3F" w:sz="8" w:space="0"/>
            </w:tcBorders>
          </w:tcPr>
          <w:p>
            <w:pPr>
              <w:tabs>
                <w:tab w:val="left" w:pos="1049"/>
              </w:tabs>
              <w:spacing w:before="140"/>
              <w:ind w:left="5"/>
              <w:jc w:val="center"/>
              <w:rPr>
                <w:sz w:val="21"/>
                <w:lang w:eastAsia="zh-CN"/>
              </w:rPr>
            </w:pPr>
            <w:r>
              <w:rPr>
                <w:sz w:val="21"/>
                <w:lang w:eastAsia="zh-CN"/>
              </w:rPr>
              <w:t>第二十条</w:t>
            </w:r>
            <w:r>
              <w:rPr>
                <w:sz w:val="21"/>
                <w:lang w:eastAsia="zh-CN"/>
              </w:rPr>
              <w:tab/>
            </w:r>
            <w:r>
              <w:rPr>
                <w:sz w:val="21"/>
                <w:lang w:eastAsia="zh-CN"/>
              </w:rPr>
              <w:t>第 （五</w:t>
            </w:r>
            <w:r>
              <w:rPr>
                <w:rFonts w:hint="eastAsia"/>
                <w:sz w:val="21"/>
                <w:lang w:eastAsia="zh-CN"/>
              </w:rPr>
              <w:t>）</w:t>
            </w:r>
            <w:r>
              <w:rPr>
                <w:sz w:val="21"/>
                <w:lang w:eastAsia="zh-CN"/>
              </w:rPr>
              <w:t xml:space="preserve"> 项</w:t>
            </w:r>
          </w:p>
        </w:tc>
      </w:tr>
      <w:tr>
        <w:trPr>
          <w:trHeight w:val="621" w:hRule="exact"/>
        </w:trPr>
        <w:tc>
          <w:tcPr>
            <w:tcW w:w="3284" w:type="dxa"/>
            <w:tcBorders>
              <w:top w:val="single" w:color="646B80" w:sz="4" w:space="0"/>
              <w:left w:val="single" w:color="3B3B44" w:sz="6" w:space="0"/>
              <w:bottom w:val="single" w:color="80676B" w:sz="4" w:space="0"/>
              <w:right w:val="single" w:color="878787" w:sz="4" w:space="0"/>
            </w:tcBorders>
          </w:tcPr>
          <w:p>
            <w:pPr>
              <w:spacing w:before="138"/>
              <w:ind w:right="17"/>
              <w:jc w:val="center"/>
              <w:rPr>
                <w:sz w:val="21"/>
                <w:lang w:eastAsia="zh-CN"/>
              </w:rPr>
            </w:pPr>
            <w:r>
              <w:rPr>
                <w:sz w:val="21"/>
                <w:lang w:eastAsia="zh-CN"/>
              </w:rPr>
              <w:t>信息内容</w:t>
            </w:r>
          </w:p>
        </w:tc>
        <w:tc>
          <w:tcPr>
            <w:tcW w:w="4840" w:type="dxa"/>
            <w:gridSpan w:val="3"/>
            <w:tcBorders>
              <w:top w:val="single" w:color="646B80" w:sz="4" w:space="0"/>
              <w:left w:val="single" w:color="878787" w:sz="4" w:space="0"/>
              <w:bottom w:val="single" w:color="7C7474" w:sz="4" w:space="0"/>
              <w:right w:val="single" w:color="3B3B3F" w:sz="8" w:space="0"/>
            </w:tcBorders>
          </w:tcPr>
          <w:p>
            <w:pPr>
              <w:spacing w:before="142"/>
              <w:ind w:right="16"/>
              <w:jc w:val="center"/>
              <w:rPr>
                <w:sz w:val="21"/>
                <w:lang w:eastAsia="zh-CN"/>
              </w:rPr>
            </w:pPr>
            <w:r>
              <w:rPr>
                <w:sz w:val="21"/>
                <w:lang w:eastAsia="zh-CN"/>
              </w:rPr>
              <w:t>本年处理决定数量</w:t>
            </w:r>
          </w:p>
        </w:tc>
      </w:tr>
      <w:tr>
        <w:tblPrEx>
          <w:tblCellMar>
            <w:top w:w="0" w:type="dxa"/>
            <w:left w:w="0" w:type="dxa"/>
            <w:bottom w:w="0" w:type="dxa"/>
            <w:right w:w="0" w:type="dxa"/>
          </w:tblCellMar>
        </w:tblPrEx>
        <w:trPr>
          <w:trHeight w:val="621" w:hRule="exact"/>
        </w:trPr>
        <w:tc>
          <w:tcPr>
            <w:tcW w:w="3284" w:type="dxa"/>
            <w:tcBorders>
              <w:top w:val="single" w:color="80676B" w:sz="4" w:space="0"/>
              <w:left w:val="single" w:color="3B3B44" w:sz="6" w:space="0"/>
              <w:bottom w:val="single" w:color="646487" w:sz="4" w:space="0"/>
              <w:right w:val="single" w:color="878787" w:sz="4" w:space="0"/>
            </w:tcBorders>
          </w:tcPr>
          <w:p>
            <w:pPr>
              <w:spacing w:before="140"/>
              <w:ind w:left="98"/>
              <w:jc w:val="left"/>
              <w:rPr>
                <w:sz w:val="21"/>
                <w:lang w:eastAsia="zh-CN"/>
              </w:rPr>
            </w:pPr>
            <w:r>
              <w:rPr>
                <w:sz w:val="21"/>
                <w:lang w:eastAsia="zh-CN"/>
              </w:rPr>
              <w:t>行政许可</w:t>
            </w:r>
          </w:p>
        </w:tc>
        <w:tc>
          <w:tcPr>
            <w:tcW w:w="4840" w:type="dxa"/>
            <w:gridSpan w:val="3"/>
            <w:tcBorders>
              <w:top w:val="single" w:color="7C7474" w:sz="4" w:space="0"/>
              <w:left w:val="single" w:color="878787" w:sz="4" w:space="0"/>
              <w:bottom w:val="single" w:color="646487" w:sz="4" w:space="0"/>
              <w:right w:val="single" w:color="3B3B3F" w:sz="8" w:space="0"/>
            </w:tcBorders>
            <w:vAlign w:val="center"/>
          </w:tcPr>
          <w:p>
            <w:pPr>
              <w:jc w:val="center"/>
              <w:rPr>
                <w:rFonts w:hint="default"/>
                <w:sz w:val="21"/>
                <w:lang w:val="en-US" w:eastAsia="zh-CN"/>
              </w:rPr>
            </w:pPr>
            <w:r>
              <w:rPr>
                <w:rFonts w:hint="eastAsia"/>
                <w:sz w:val="21"/>
                <w:lang w:val="en-US" w:eastAsia="zh-CN"/>
              </w:rPr>
              <w:t>0</w:t>
            </w:r>
          </w:p>
        </w:tc>
      </w:tr>
      <w:tr>
        <w:tblPrEx>
          <w:tblCellMar>
            <w:top w:w="0" w:type="dxa"/>
            <w:left w:w="0" w:type="dxa"/>
            <w:bottom w:w="0" w:type="dxa"/>
            <w:right w:w="0" w:type="dxa"/>
          </w:tblCellMar>
        </w:tblPrEx>
        <w:trPr>
          <w:trHeight w:val="623" w:hRule="exact"/>
        </w:trPr>
        <w:tc>
          <w:tcPr>
            <w:tcW w:w="8124" w:type="dxa"/>
            <w:gridSpan w:val="4"/>
            <w:tcBorders>
              <w:top w:val="single" w:color="646487" w:sz="4" w:space="0"/>
              <w:left w:val="single" w:color="3B3B44" w:sz="6" w:space="0"/>
              <w:bottom w:val="single" w:color="607087" w:sz="4" w:space="0"/>
              <w:right w:val="single" w:color="3B3B3F" w:sz="8" w:space="0"/>
            </w:tcBorders>
          </w:tcPr>
          <w:p>
            <w:pPr>
              <w:tabs>
                <w:tab w:val="left" w:pos="1059"/>
              </w:tabs>
              <w:spacing w:before="142"/>
              <w:ind w:left="15"/>
              <w:jc w:val="center"/>
              <w:rPr>
                <w:sz w:val="21"/>
                <w:lang w:eastAsia="zh-CN"/>
              </w:rPr>
            </w:pPr>
            <w:r>
              <w:rPr>
                <w:sz w:val="21"/>
                <w:lang w:eastAsia="zh-CN"/>
              </w:rPr>
              <w:t>第二十条</w:t>
            </w:r>
            <w:r>
              <w:rPr>
                <w:sz w:val="21"/>
                <w:lang w:eastAsia="zh-CN"/>
              </w:rPr>
              <w:tab/>
            </w:r>
            <w:r>
              <w:rPr>
                <w:sz w:val="21"/>
                <w:lang w:eastAsia="zh-CN"/>
              </w:rPr>
              <w:t>第 （六</w:t>
            </w:r>
            <w:r>
              <w:rPr>
                <w:rFonts w:hint="eastAsia"/>
                <w:sz w:val="21"/>
                <w:lang w:eastAsia="zh-CN"/>
              </w:rPr>
              <w:t>）</w:t>
            </w:r>
            <w:r>
              <w:rPr>
                <w:sz w:val="21"/>
                <w:lang w:eastAsia="zh-CN"/>
              </w:rPr>
              <w:t xml:space="preserve"> 项</w:t>
            </w:r>
          </w:p>
        </w:tc>
      </w:tr>
      <w:tr>
        <w:tblPrEx>
          <w:tblCellMar>
            <w:top w:w="0" w:type="dxa"/>
            <w:left w:w="0" w:type="dxa"/>
            <w:bottom w:w="0" w:type="dxa"/>
            <w:right w:w="0" w:type="dxa"/>
          </w:tblCellMar>
        </w:tblPrEx>
        <w:trPr>
          <w:trHeight w:val="627" w:hRule="exact"/>
        </w:trPr>
        <w:tc>
          <w:tcPr>
            <w:tcW w:w="3284" w:type="dxa"/>
            <w:tcBorders>
              <w:top w:val="single" w:color="607087" w:sz="4" w:space="0"/>
              <w:left w:val="single" w:color="3B3B44" w:sz="6" w:space="0"/>
              <w:bottom w:val="single" w:color="8C7774" w:sz="4" w:space="0"/>
              <w:right w:val="single" w:color="909093" w:sz="4" w:space="0"/>
            </w:tcBorders>
          </w:tcPr>
          <w:p>
            <w:pPr>
              <w:spacing w:before="142"/>
              <w:ind w:right="8"/>
              <w:jc w:val="center"/>
              <w:rPr>
                <w:sz w:val="21"/>
                <w:lang w:eastAsia="zh-CN"/>
              </w:rPr>
            </w:pPr>
            <w:r>
              <w:rPr>
                <w:sz w:val="21"/>
                <w:lang w:eastAsia="zh-CN"/>
              </w:rPr>
              <w:t>信息内容</w:t>
            </w:r>
          </w:p>
        </w:tc>
        <w:tc>
          <w:tcPr>
            <w:tcW w:w="4840" w:type="dxa"/>
            <w:gridSpan w:val="3"/>
            <w:tcBorders>
              <w:top w:val="single" w:color="607087" w:sz="4" w:space="0"/>
              <w:left w:val="single" w:color="909093" w:sz="4" w:space="0"/>
              <w:bottom w:val="single" w:color="747074" w:sz="4" w:space="0"/>
              <w:right w:val="single" w:color="3B3B3F" w:sz="8" w:space="0"/>
            </w:tcBorders>
          </w:tcPr>
          <w:p>
            <w:pPr>
              <w:spacing w:before="142"/>
              <w:ind w:right="13"/>
              <w:jc w:val="center"/>
              <w:rPr>
                <w:sz w:val="21"/>
                <w:lang w:eastAsia="zh-CN"/>
              </w:rPr>
            </w:pPr>
            <w:r>
              <w:rPr>
                <w:sz w:val="21"/>
                <w:lang w:eastAsia="zh-CN"/>
              </w:rPr>
              <w:t>本年处理决定数量</w:t>
            </w:r>
          </w:p>
        </w:tc>
      </w:tr>
      <w:tr>
        <w:tblPrEx>
          <w:tblCellMar>
            <w:top w:w="0" w:type="dxa"/>
            <w:left w:w="0" w:type="dxa"/>
            <w:bottom w:w="0" w:type="dxa"/>
            <w:right w:w="0" w:type="dxa"/>
          </w:tblCellMar>
        </w:tblPrEx>
        <w:trPr>
          <w:trHeight w:val="624" w:hRule="exact"/>
        </w:trPr>
        <w:tc>
          <w:tcPr>
            <w:tcW w:w="3284" w:type="dxa"/>
            <w:tcBorders>
              <w:top w:val="single" w:color="8C7774" w:sz="4" w:space="0"/>
              <w:left w:val="single" w:color="3B3B44" w:sz="6" w:space="0"/>
              <w:bottom w:val="single" w:color="7C6B74" w:sz="4" w:space="0"/>
              <w:right w:val="single" w:color="909093" w:sz="4" w:space="0"/>
            </w:tcBorders>
          </w:tcPr>
          <w:p>
            <w:pPr>
              <w:spacing w:before="139"/>
              <w:ind w:left="102"/>
              <w:jc w:val="left"/>
              <w:rPr>
                <w:sz w:val="21"/>
                <w:lang w:eastAsia="zh-CN"/>
              </w:rPr>
            </w:pPr>
            <w:r>
              <w:rPr>
                <w:sz w:val="21"/>
                <w:lang w:eastAsia="zh-CN"/>
              </w:rPr>
              <w:t>行政处罚</w:t>
            </w:r>
          </w:p>
        </w:tc>
        <w:tc>
          <w:tcPr>
            <w:tcW w:w="4840" w:type="dxa"/>
            <w:gridSpan w:val="3"/>
            <w:tcBorders>
              <w:top w:val="single" w:color="747074" w:sz="4" w:space="0"/>
              <w:left w:val="single" w:color="909093" w:sz="4" w:space="0"/>
              <w:bottom w:val="single" w:color="7C6B74" w:sz="4" w:space="0"/>
              <w:right w:val="single" w:color="3B3B3F" w:sz="8" w:space="0"/>
            </w:tcBorders>
            <w:vAlign w:val="center"/>
          </w:tcPr>
          <w:p>
            <w:pPr>
              <w:jc w:val="center"/>
              <w:rPr>
                <w:rFonts w:hint="default"/>
                <w:sz w:val="21"/>
                <w:lang w:val="en-US" w:eastAsia="zh-CN"/>
              </w:rPr>
            </w:pPr>
            <w:r>
              <w:rPr>
                <w:rFonts w:hint="eastAsia"/>
                <w:sz w:val="21"/>
                <w:lang w:val="en-US" w:eastAsia="zh-CN"/>
              </w:rPr>
              <w:t>0</w:t>
            </w:r>
          </w:p>
        </w:tc>
      </w:tr>
      <w:tr>
        <w:tblPrEx>
          <w:tblCellMar>
            <w:top w:w="0" w:type="dxa"/>
            <w:left w:w="0" w:type="dxa"/>
            <w:bottom w:w="0" w:type="dxa"/>
            <w:right w:w="0" w:type="dxa"/>
          </w:tblCellMar>
        </w:tblPrEx>
        <w:trPr>
          <w:trHeight w:val="618" w:hRule="exact"/>
        </w:trPr>
        <w:tc>
          <w:tcPr>
            <w:tcW w:w="3284" w:type="dxa"/>
            <w:tcBorders>
              <w:top w:val="single" w:color="7C6B74" w:sz="4" w:space="0"/>
              <w:left w:val="single" w:color="3B3B44" w:sz="6" w:space="0"/>
              <w:bottom w:val="single" w:color="646080" w:sz="4" w:space="0"/>
              <w:right w:val="single" w:color="909093" w:sz="4" w:space="0"/>
            </w:tcBorders>
          </w:tcPr>
          <w:p>
            <w:pPr>
              <w:spacing w:before="138"/>
              <w:ind w:left="107"/>
              <w:jc w:val="left"/>
              <w:rPr>
                <w:sz w:val="21"/>
                <w:lang w:eastAsia="zh-CN"/>
              </w:rPr>
            </w:pPr>
            <w:r>
              <w:rPr>
                <w:sz w:val="21"/>
                <w:lang w:eastAsia="zh-CN"/>
              </w:rPr>
              <w:t>行政强制</w:t>
            </w:r>
          </w:p>
        </w:tc>
        <w:tc>
          <w:tcPr>
            <w:tcW w:w="4840" w:type="dxa"/>
            <w:gridSpan w:val="3"/>
            <w:tcBorders>
              <w:top w:val="single" w:color="7C6B74" w:sz="4" w:space="0"/>
              <w:left w:val="single" w:color="909093" w:sz="4" w:space="0"/>
              <w:bottom w:val="single" w:color="646080" w:sz="4" w:space="0"/>
              <w:right w:val="single" w:color="3B3B3F" w:sz="8" w:space="0"/>
            </w:tcBorders>
            <w:vAlign w:val="center"/>
          </w:tcPr>
          <w:p>
            <w:pPr>
              <w:jc w:val="center"/>
              <w:rPr>
                <w:rFonts w:hint="default"/>
                <w:sz w:val="21"/>
                <w:lang w:val="en-US" w:eastAsia="zh-CN"/>
              </w:rPr>
            </w:pPr>
            <w:r>
              <w:rPr>
                <w:rFonts w:hint="eastAsia"/>
                <w:sz w:val="21"/>
                <w:lang w:val="en-US" w:eastAsia="zh-CN"/>
              </w:rPr>
              <w:t>0</w:t>
            </w:r>
          </w:p>
        </w:tc>
      </w:tr>
      <w:tr>
        <w:tblPrEx>
          <w:tblCellMar>
            <w:top w:w="0" w:type="dxa"/>
            <w:left w:w="0" w:type="dxa"/>
            <w:bottom w:w="0" w:type="dxa"/>
            <w:right w:w="0" w:type="dxa"/>
          </w:tblCellMar>
        </w:tblPrEx>
        <w:trPr>
          <w:trHeight w:val="626" w:hRule="exact"/>
        </w:trPr>
        <w:tc>
          <w:tcPr>
            <w:tcW w:w="8124" w:type="dxa"/>
            <w:gridSpan w:val="4"/>
            <w:tcBorders>
              <w:top w:val="single" w:color="646080" w:sz="4" w:space="0"/>
              <w:left w:val="single" w:color="3B3B44" w:sz="6" w:space="0"/>
              <w:bottom w:val="nil"/>
              <w:right w:val="single" w:color="3B3B3F" w:sz="8" w:space="0"/>
            </w:tcBorders>
          </w:tcPr>
          <w:p>
            <w:pPr>
              <w:tabs>
                <w:tab w:val="left" w:pos="1068"/>
              </w:tabs>
              <w:spacing w:before="142"/>
              <w:ind w:left="25"/>
              <w:jc w:val="center"/>
              <w:rPr>
                <w:sz w:val="21"/>
                <w:lang w:eastAsia="zh-CN"/>
              </w:rPr>
            </w:pPr>
            <w:r>
              <w:rPr>
                <w:sz w:val="21"/>
                <w:lang w:eastAsia="zh-CN"/>
              </w:rPr>
              <w:t>第二十条</w:t>
            </w:r>
            <w:r>
              <w:rPr>
                <w:sz w:val="21"/>
                <w:lang w:eastAsia="zh-CN"/>
              </w:rPr>
              <w:tab/>
            </w:r>
            <w:r>
              <w:rPr>
                <w:sz w:val="21"/>
                <w:lang w:eastAsia="zh-CN"/>
              </w:rPr>
              <w:t>第 （八） 项</w:t>
            </w:r>
          </w:p>
        </w:tc>
      </w:tr>
      <w:tr>
        <w:tblPrEx>
          <w:tblCellMar>
            <w:top w:w="0" w:type="dxa"/>
            <w:left w:w="0" w:type="dxa"/>
            <w:bottom w:w="0" w:type="dxa"/>
            <w:right w:w="0" w:type="dxa"/>
          </w:tblCellMar>
        </w:tblPrEx>
        <w:trPr>
          <w:trHeight w:val="621" w:hRule="exact"/>
        </w:trPr>
        <w:tc>
          <w:tcPr>
            <w:tcW w:w="3284" w:type="dxa"/>
            <w:tcBorders>
              <w:top w:val="single" w:color="6B747C" w:sz="4" w:space="0"/>
              <w:left w:val="single" w:color="5B5B60" w:sz="6" w:space="0"/>
              <w:bottom w:val="single" w:color="77778C" w:sz="4" w:space="0"/>
              <w:right w:val="single" w:color="auto" w:sz="4" w:space="0"/>
            </w:tcBorders>
          </w:tcPr>
          <w:p>
            <w:pPr>
              <w:spacing w:before="135"/>
              <w:ind w:right="1"/>
              <w:jc w:val="center"/>
              <w:rPr>
                <w:sz w:val="21"/>
                <w:lang w:eastAsia="zh-CN"/>
              </w:rPr>
            </w:pPr>
            <w:r>
              <w:rPr>
                <w:sz w:val="21"/>
                <w:lang w:eastAsia="zh-CN"/>
              </w:rPr>
              <w:t>信息内容</w:t>
            </w:r>
          </w:p>
        </w:tc>
        <w:tc>
          <w:tcPr>
            <w:tcW w:w="4840" w:type="dxa"/>
            <w:gridSpan w:val="3"/>
            <w:tcBorders>
              <w:top w:val="single" w:color="auto" w:sz="4" w:space="0"/>
              <w:left w:val="single" w:color="auto" w:sz="4" w:space="0"/>
              <w:bottom w:val="single" w:color="auto" w:sz="4" w:space="0"/>
              <w:right w:val="single" w:color="auto" w:sz="4" w:space="0"/>
            </w:tcBorders>
          </w:tcPr>
          <w:p>
            <w:pPr>
              <w:spacing w:before="145"/>
              <w:ind w:left="1446"/>
              <w:jc w:val="left"/>
              <w:rPr>
                <w:sz w:val="21"/>
                <w:lang w:eastAsia="zh-CN"/>
              </w:rPr>
            </w:pPr>
            <w:r>
              <w:rPr>
                <w:sz w:val="21"/>
                <w:lang w:eastAsia="zh-CN"/>
              </w:rPr>
              <w:t>本年收费金额  （单位 ：万元</w:t>
            </w:r>
            <w:r>
              <w:rPr>
                <w:rFonts w:hint="eastAsia"/>
                <w:sz w:val="21"/>
                <w:lang w:eastAsia="zh-CN"/>
              </w:rPr>
              <w:t>）</w:t>
            </w:r>
          </w:p>
        </w:tc>
      </w:tr>
      <w:tr>
        <w:tblPrEx>
          <w:tblCellMar>
            <w:top w:w="0" w:type="dxa"/>
            <w:left w:w="0" w:type="dxa"/>
            <w:bottom w:w="0" w:type="dxa"/>
            <w:right w:w="0" w:type="dxa"/>
          </w:tblCellMar>
        </w:tblPrEx>
        <w:trPr>
          <w:trHeight w:val="626" w:hRule="exact"/>
        </w:trPr>
        <w:tc>
          <w:tcPr>
            <w:tcW w:w="3284" w:type="dxa"/>
            <w:tcBorders>
              <w:top w:val="single" w:color="77778C" w:sz="4" w:space="0"/>
              <w:left w:val="single" w:color="5B5B60" w:sz="6" w:space="0"/>
              <w:bottom w:val="single" w:color="3B383F" w:sz="8" w:space="0"/>
              <w:right w:val="single" w:color="8C8C93" w:sz="2" w:space="0"/>
            </w:tcBorders>
          </w:tcPr>
          <w:p>
            <w:pPr>
              <w:spacing w:before="138"/>
              <w:ind w:left="107"/>
              <w:jc w:val="left"/>
              <w:rPr>
                <w:sz w:val="21"/>
                <w:lang w:eastAsia="zh-CN"/>
              </w:rPr>
            </w:pPr>
            <w:r>
              <w:rPr>
                <w:sz w:val="21"/>
                <w:lang w:eastAsia="zh-CN"/>
              </w:rPr>
              <w:t>行政事业性收费</w:t>
            </w:r>
          </w:p>
        </w:tc>
        <w:tc>
          <w:tcPr>
            <w:tcW w:w="4840" w:type="dxa"/>
            <w:gridSpan w:val="3"/>
            <w:tcBorders>
              <w:top w:val="single" w:color="77778C" w:sz="4" w:space="0"/>
              <w:left w:val="single" w:color="8C8C93" w:sz="2" w:space="0"/>
              <w:bottom w:val="single" w:color="3B383F" w:sz="8" w:space="0"/>
              <w:right w:val="single" w:color="3B3B44" w:sz="8" w:space="0"/>
            </w:tcBorders>
            <w:vAlign w:val="center"/>
          </w:tcPr>
          <w:p>
            <w:pPr>
              <w:jc w:val="center"/>
              <w:rPr>
                <w:rFonts w:hint="default"/>
                <w:sz w:val="21"/>
                <w:lang w:val="en-US" w:eastAsia="zh-CN"/>
              </w:rPr>
            </w:pPr>
            <w:r>
              <w:rPr>
                <w:rFonts w:hint="eastAsia"/>
                <w:sz w:val="21"/>
                <w:lang w:val="en-US" w:eastAsia="zh-CN"/>
              </w:rPr>
              <w:t>0</w:t>
            </w:r>
          </w:p>
        </w:tc>
      </w:tr>
    </w:tbl>
    <w:p>
      <w:pP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三、收到和处理政府信息公开申请情况</w:t>
      </w:r>
    </w:p>
    <w:tbl>
      <w:tblPr>
        <w:tblStyle w:val="6"/>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25"/>
        <w:gridCol w:w="2634"/>
        <w:gridCol w:w="554"/>
        <w:gridCol w:w="693"/>
        <w:gridCol w:w="692"/>
        <w:gridCol w:w="693"/>
        <w:gridCol w:w="693"/>
        <w:gridCol w:w="69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13" w:type="dxa"/>
            <w:gridSpan w:val="3"/>
            <w:vMerge w:val="restart"/>
            <w:vAlign w:val="center"/>
          </w:tcPr>
          <w:p>
            <w:r>
              <w:rPr>
                <w:rFonts w:hint="eastAsia"/>
              </w:rPr>
              <w:t>（本列数据的勾稽关系为：第一项加第二项之和，等于第三项加第四项之和）</w:t>
            </w:r>
          </w:p>
        </w:tc>
        <w:tc>
          <w:tcPr>
            <w:tcW w:w="4685" w:type="dxa"/>
            <w:gridSpan w:val="7"/>
            <w:vAlign w:val="center"/>
          </w:tcPr>
          <w:p>
            <w:pPr>
              <w:jc w:val="center"/>
              <w:rPr>
                <w:szCs w:val="21"/>
              </w:rPr>
            </w:pPr>
            <w:r>
              <w:rPr>
                <w:rFonts w:hint="eastAsia"/>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713" w:type="dxa"/>
            <w:gridSpan w:val="3"/>
            <w:vMerge w:val="continue"/>
          </w:tcPr>
          <w:p/>
        </w:tc>
        <w:tc>
          <w:tcPr>
            <w:tcW w:w="554" w:type="dxa"/>
            <w:vMerge w:val="restart"/>
            <w:vAlign w:val="center"/>
          </w:tcPr>
          <w:p>
            <w:pPr>
              <w:jc w:val="center"/>
              <w:rPr>
                <w:sz w:val="18"/>
                <w:szCs w:val="18"/>
              </w:rPr>
            </w:pPr>
            <w:r>
              <w:rPr>
                <w:rFonts w:hint="eastAsia"/>
                <w:szCs w:val="21"/>
              </w:rPr>
              <w:t>自然人</w:t>
            </w:r>
          </w:p>
        </w:tc>
        <w:tc>
          <w:tcPr>
            <w:tcW w:w="3466" w:type="dxa"/>
            <w:gridSpan w:val="5"/>
            <w:vAlign w:val="center"/>
          </w:tcPr>
          <w:p>
            <w:pPr>
              <w:jc w:val="center"/>
              <w:rPr>
                <w:szCs w:val="21"/>
              </w:rPr>
            </w:pPr>
            <w:r>
              <w:rPr>
                <w:rFonts w:hint="eastAsia"/>
                <w:szCs w:val="21"/>
              </w:rPr>
              <w:t>法人或其他组织</w:t>
            </w:r>
          </w:p>
        </w:tc>
        <w:tc>
          <w:tcPr>
            <w:tcW w:w="665" w:type="dxa"/>
            <w:vMerge w:val="restart"/>
            <w:vAlign w:val="center"/>
          </w:tcPr>
          <w:p>
            <w:pPr>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713" w:type="dxa"/>
            <w:gridSpan w:val="3"/>
            <w:vMerge w:val="continue"/>
          </w:tcPr>
          <w:p/>
        </w:tc>
        <w:tc>
          <w:tcPr>
            <w:tcW w:w="554" w:type="dxa"/>
            <w:vMerge w:val="continue"/>
          </w:tcPr>
          <w:p>
            <w:pPr>
              <w:rPr>
                <w:sz w:val="18"/>
                <w:szCs w:val="18"/>
              </w:rPr>
            </w:pPr>
          </w:p>
        </w:tc>
        <w:tc>
          <w:tcPr>
            <w:tcW w:w="693" w:type="dxa"/>
            <w:vAlign w:val="center"/>
          </w:tcPr>
          <w:p>
            <w:pPr>
              <w:rPr>
                <w:szCs w:val="21"/>
              </w:rPr>
            </w:pPr>
            <w:r>
              <w:rPr>
                <w:rFonts w:hint="eastAsia"/>
                <w:szCs w:val="21"/>
              </w:rPr>
              <w:t>商业企业</w:t>
            </w:r>
          </w:p>
        </w:tc>
        <w:tc>
          <w:tcPr>
            <w:tcW w:w="692" w:type="dxa"/>
            <w:vAlign w:val="center"/>
          </w:tcPr>
          <w:p>
            <w:pPr>
              <w:rPr>
                <w:szCs w:val="21"/>
              </w:rPr>
            </w:pPr>
            <w:r>
              <w:rPr>
                <w:rFonts w:hint="eastAsia"/>
                <w:szCs w:val="21"/>
              </w:rPr>
              <w:t>科研机构</w:t>
            </w:r>
          </w:p>
        </w:tc>
        <w:tc>
          <w:tcPr>
            <w:tcW w:w="693" w:type="dxa"/>
            <w:vAlign w:val="center"/>
          </w:tcPr>
          <w:p>
            <w:pPr>
              <w:rPr>
                <w:szCs w:val="21"/>
              </w:rPr>
            </w:pPr>
            <w:r>
              <w:rPr>
                <w:rFonts w:hint="eastAsia"/>
                <w:szCs w:val="21"/>
              </w:rPr>
              <w:t>社会公益组织</w:t>
            </w:r>
          </w:p>
        </w:tc>
        <w:tc>
          <w:tcPr>
            <w:tcW w:w="693" w:type="dxa"/>
            <w:vAlign w:val="center"/>
          </w:tcPr>
          <w:p>
            <w:pPr>
              <w:rPr>
                <w:szCs w:val="21"/>
              </w:rPr>
            </w:pPr>
            <w:r>
              <w:rPr>
                <w:rFonts w:hint="eastAsia"/>
                <w:szCs w:val="21"/>
              </w:rPr>
              <w:t>法律服务机构</w:t>
            </w:r>
          </w:p>
        </w:tc>
        <w:tc>
          <w:tcPr>
            <w:tcW w:w="695" w:type="dxa"/>
            <w:vAlign w:val="center"/>
          </w:tcPr>
          <w:p>
            <w:pPr>
              <w:rPr>
                <w:szCs w:val="21"/>
              </w:rPr>
            </w:pPr>
            <w:r>
              <w:rPr>
                <w:rFonts w:hint="eastAsia"/>
                <w:szCs w:val="21"/>
              </w:rPr>
              <w:t>其他</w:t>
            </w:r>
          </w:p>
        </w:tc>
        <w:tc>
          <w:tcPr>
            <w:tcW w:w="665"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13" w:type="dxa"/>
            <w:gridSpan w:val="3"/>
          </w:tcPr>
          <w:p>
            <w:r>
              <w:rPr>
                <w:rFonts w:hint="eastAsia"/>
              </w:rPr>
              <w:t>一、本年新收政府信息公开申请数量</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szCs w:val="21"/>
                <w:lang w:val="en-US" w:eastAsia="zh-CN"/>
              </w:rPr>
            </w:pPr>
            <w:r>
              <w:rPr>
                <w:rFonts w:hint="eastAsia"/>
                <w:szCs w:val="21"/>
                <w:lang w:val="en-US" w:eastAsia="zh-CN"/>
              </w:rPr>
              <w:t>0</w:t>
            </w:r>
          </w:p>
        </w:tc>
        <w:tc>
          <w:tcPr>
            <w:tcW w:w="692" w:type="dxa"/>
            <w:vAlign w:val="center"/>
          </w:tcPr>
          <w:p>
            <w:pPr>
              <w:jc w:val="center"/>
              <w:rPr>
                <w:rFonts w:hint="eastAsia" w:eastAsiaTheme="minorEastAsia"/>
                <w:szCs w:val="21"/>
                <w:lang w:val="en-US" w:eastAsia="zh-CN"/>
              </w:rPr>
            </w:pPr>
            <w:r>
              <w:rPr>
                <w:rFonts w:hint="eastAsia"/>
                <w:szCs w:val="21"/>
                <w:lang w:val="en-US" w:eastAsia="zh-CN"/>
              </w:rPr>
              <w:t>0</w:t>
            </w:r>
          </w:p>
        </w:tc>
        <w:tc>
          <w:tcPr>
            <w:tcW w:w="693" w:type="dxa"/>
            <w:vAlign w:val="center"/>
          </w:tcPr>
          <w:p>
            <w:pPr>
              <w:jc w:val="center"/>
              <w:rPr>
                <w:rFonts w:hint="eastAsia" w:eastAsiaTheme="minorEastAsia"/>
                <w:szCs w:val="21"/>
                <w:lang w:val="en-US" w:eastAsia="zh-CN"/>
              </w:rPr>
            </w:pPr>
            <w:r>
              <w:rPr>
                <w:rFonts w:hint="eastAsia"/>
                <w:szCs w:val="21"/>
                <w:lang w:val="en-US" w:eastAsia="zh-CN"/>
              </w:rPr>
              <w:t>0</w:t>
            </w:r>
          </w:p>
        </w:tc>
        <w:tc>
          <w:tcPr>
            <w:tcW w:w="693" w:type="dxa"/>
            <w:vAlign w:val="center"/>
          </w:tcPr>
          <w:p>
            <w:pPr>
              <w:jc w:val="center"/>
              <w:rPr>
                <w:rFonts w:hint="eastAsia" w:eastAsiaTheme="minorEastAsia"/>
                <w:szCs w:val="21"/>
                <w:lang w:val="en-US" w:eastAsia="zh-CN"/>
              </w:rPr>
            </w:pPr>
            <w:r>
              <w:rPr>
                <w:rFonts w:hint="eastAsia"/>
                <w:szCs w:val="21"/>
                <w:lang w:val="en-US" w:eastAsia="zh-CN"/>
              </w:rPr>
              <w:t>0</w:t>
            </w:r>
          </w:p>
        </w:tc>
        <w:tc>
          <w:tcPr>
            <w:tcW w:w="695" w:type="dxa"/>
            <w:vAlign w:val="center"/>
          </w:tcPr>
          <w:p>
            <w:pPr>
              <w:jc w:val="center"/>
              <w:rPr>
                <w:rFonts w:hint="eastAsia" w:eastAsiaTheme="minorEastAsia"/>
                <w:szCs w:val="21"/>
                <w:lang w:val="en-US" w:eastAsia="zh-CN"/>
              </w:rPr>
            </w:pPr>
            <w:r>
              <w:rPr>
                <w:rFonts w:hint="eastAsia"/>
                <w:szCs w:val="21"/>
                <w:lang w:val="en-US" w:eastAsia="zh-CN"/>
              </w:rPr>
              <w:t>0</w:t>
            </w:r>
          </w:p>
        </w:tc>
        <w:tc>
          <w:tcPr>
            <w:tcW w:w="665" w:type="dxa"/>
            <w:vAlign w:val="center"/>
          </w:tcPr>
          <w:p>
            <w:pPr>
              <w:jc w:val="center"/>
              <w:rPr>
                <w:rFonts w:hint="eastAsia" w:eastAsiaTheme="minorEastAsia"/>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713" w:type="dxa"/>
            <w:gridSpan w:val="3"/>
          </w:tcPr>
          <w:p>
            <w:r>
              <w:rPr>
                <w:rFonts w:hint="eastAsia"/>
              </w:rPr>
              <w:t>二、上年结转政府信息公开申请数量</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restart"/>
            <w:vAlign w:val="center"/>
          </w:tcPr>
          <w:p>
            <w:r>
              <w:rPr>
                <w:rFonts w:hint="eastAsia"/>
              </w:rPr>
              <w:t>三、本年度办理结果</w:t>
            </w:r>
          </w:p>
        </w:tc>
        <w:tc>
          <w:tcPr>
            <w:tcW w:w="4159" w:type="dxa"/>
            <w:gridSpan w:val="2"/>
          </w:tcPr>
          <w:p>
            <w:pPr>
              <w:rPr>
                <w:rFonts w:asciiTheme="minorEastAsia" w:hAnsiTheme="minorEastAsia"/>
                <w:sz w:val="18"/>
                <w:szCs w:val="18"/>
              </w:rPr>
            </w:pPr>
            <w:r>
              <w:rPr>
                <w:rFonts w:hint="eastAsia" w:asciiTheme="minorEastAsia" w:hAnsiTheme="minorEastAsia"/>
                <w:sz w:val="18"/>
                <w:szCs w:val="18"/>
              </w:rPr>
              <w:t>（一）予以公开</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4159" w:type="dxa"/>
            <w:gridSpan w:val="2"/>
          </w:tcPr>
          <w:p>
            <w:pPr>
              <w:rPr>
                <w:rFonts w:asciiTheme="minorEastAsia" w:hAnsiTheme="minorEastAsia"/>
                <w:sz w:val="18"/>
                <w:szCs w:val="18"/>
              </w:rPr>
            </w:pPr>
            <w:r>
              <w:rPr>
                <w:rFonts w:hint="eastAsia" w:asciiTheme="minorEastAsia" w:hAnsiTheme="minorEastAsia"/>
                <w:sz w:val="18"/>
                <w:szCs w:val="18"/>
              </w:rPr>
              <w:t>（二）部分公开（区分处理的，只计这一情形，不计其他情形）</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default"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54" w:type="dxa"/>
            <w:vMerge w:val="continue"/>
          </w:tcPr>
          <w:p/>
        </w:tc>
        <w:tc>
          <w:tcPr>
            <w:tcW w:w="1525" w:type="dxa"/>
            <w:vMerge w:val="restart"/>
            <w:vAlign w:val="center"/>
          </w:tcPr>
          <w:p>
            <w:pPr>
              <w:rPr>
                <w:rFonts w:asciiTheme="minorEastAsia" w:hAnsiTheme="minorEastAsia"/>
                <w:sz w:val="18"/>
                <w:szCs w:val="18"/>
              </w:rPr>
            </w:pPr>
            <w:r>
              <w:rPr>
                <w:rFonts w:hint="eastAsia" w:asciiTheme="minorEastAsia" w:hAnsiTheme="minorEastAsia"/>
                <w:sz w:val="18"/>
                <w:szCs w:val="18"/>
              </w:rPr>
              <w:t>（三）不予公开</w:t>
            </w:r>
          </w:p>
        </w:tc>
        <w:tc>
          <w:tcPr>
            <w:tcW w:w="2634" w:type="dxa"/>
          </w:tcPr>
          <w:p>
            <w:pPr>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．属于国家秘密</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4" w:type="dxa"/>
            <w:vMerge w:val="continue"/>
          </w:tcPr>
          <w:p/>
        </w:tc>
        <w:tc>
          <w:tcPr>
            <w:tcW w:w="1525" w:type="dxa"/>
            <w:vMerge w:val="continue"/>
            <w:vAlign w:val="center"/>
          </w:tcPr>
          <w:p>
            <w:pPr>
              <w:rPr>
                <w:rFonts w:asciiTheme="minorEastAsia" w:hAnsiTheme="minorEastAsia"/>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2．其他法律行政法规禁止公开</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3．危及“三安全一稳定”</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4．保护第三方合法权益</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5．属于三类内部事务信息</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6．属于四类过程性信息</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7．属于行政执法案卷</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8．属于行政查询事项</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54" w:type="dxa"/>
            <w:vMerge w:val="continue"/>
          </w:tcPr>
          <w:p/>
        </w:tc>
        <w:tc>
          <w:tcPr>
            <w:tcW w:w="1525" w:type="dxa"/>
            <w:vMerge w:val="restart"/>
            <w:vAlign w:val="center"/>
          </w:tcPr>
          <w:p>
            <w:pPr>
              <w:rPr>
                <w:sz w:val="18"/>
                <w:szCs w:val="18"/>
              </w:rPr>
            </w:pPr>
            <w:r>
              <w:rPr>
                <w:rFonts w:hint="eastAsia"/>
                <w:sz w:val="18"/>
                <w:szCs w:val="18"/>
              </w:rPr>
              <w:t>（四）无法提供</w:t>
            </w:r>
          </w:p>
        </w:tc>
        <w:tc>
          <w:tcPr>
            <w:tcW w:w="2634" w:type="dxa"/>
          </w:tcPr>
          <w:p>
            <w:pPr>
              <w:rPr>
                <w:rFonts w:asciiTheme="minorEastAsia" w:hAnsiTheme="minorEastAsia"/>
                <w:sz w:val="18"/>
                <w:szCs w:val="18"/>
              </w:rPr>
            </w:pPr>
            <w:r>
              <w:rPr>
                <w:rFonts w:hint="eastAsia" w:asciiTheme="minorEastAsia" w:hAnsiTheme="minorEastAsia"/>
                <w:sz w:val="18"/>
                <w:szCs w:val="18"/>
              </w:rPr>
              <w:t>1．本机关不掌握相关政府信息</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2．没有现成信息需要另行制作</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3．补正后申请内容仍不明确</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4" w:type="dxa"/>
            <w:vMerge w:val="continue"/>
          </w:tcPr>
          <w:p/>
        </w:tc>
        <w:tc>
          <w:tcPr>
            <w:tcW w:w="1525" w:type="dxa"/>
            <w:vMerge w:val="restart"/>
            <w:vAlign w:val="center"/>
          </w:tcPr>
          <w:p>
            <w:pPr>
              <w:rPr>
                <w:sz w:val="18"/>
                <w:szCs w:val="18"/>
              </w:rPr>
            </w:pPr>
            <w:r>
              <w:rPr>
                <w:rFonts w:hint="eastAsia"/>
                <w:sz w:val="18"/>
                <w:szCs w:val="18"/>
              </w:rPr>
              <w:t>（五）</w:t>
            </w:r>
            <w:r>
              <w:rPr>
                <w:rFonts w:hint="eastAsia" w:asciiTheme="minorEastAsia" w:hAnsiTheme="minorEastAsia"/>
                <w:sz w:val="18"/>
                <w:szCs w:val="18"/>
              </w:rPr>
              <w:t>不予处理</w:t>
            </w:r>
          </w:p>
        </w:tc>
        <w:tc>
          <w:tcPr>
            <w:tcW w:w="2634" w:type="dxa"/>
          </w:tcPr>
          <w:p>
            <w:pPr>
              <w:rPr>
                <w:rFonts w:asciiTheme="minorEastAsia" w:hAnsiTheme="minorEastAsia"/>
                <w:sz w:val="18"/>
                <w:szCs w:val="18"/>
              </w:rPr>
            </w:pPr>
            <w:r>
              <w:rPr>
                <w:rFonts w:hint="eastAsia" w:asciiTheme="minorEastAsia" w:hAnsiTheme="minorEastAsia"/>
                <w:sz w:val="18"/>
                <w:szCs w:val="18"/>
              </w:rPr>
              <w:t>1．信访举报投诉类申请</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tcPr>
          <w:p/>
        </w:tc>
        <w:tc>
          <w:tcPr>
            <w:tcW w:w="2634" w:type="dxa"/>
          </w:tcPr>
          <w:p>
            <w:pPr>
              <w:rPr>
                <w:rFonts w:asciiTheme="minorEastAsia" w:hAnsiTheme="minorEastAsia"/>
                <w:sz w:val="18"/>
                <w:szCs w:val="18"/>
              </w:rPr>
            </w:pPr>
            <w:r>
              <w:rPr>
                <w:rFonts w:hint="eastAsia" w:asciiTheme="minorEastAsia" w:hAnsiTheme="minorEastAsia"/>
                <w:sz w:val="18"/>
                <w:szCs w:val="18"/>
              </w:rPr>
              <w:t>2．重复申请</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54" w:type="dxa"/>
            <w:vMerge w:val="continue"/>
          </w:tcPr>
          <w:p/>
        </w:tc>
        <w:tc>
          <w:tcPr>
            <w:tcW w:w="1525" w:type="dxa"/>
            <w:vMerge w:val="continue"/>
          </w:tcPr>
          <w:p/>
        </w:tc>
        <w:tc>
          <w:tcPr>
            <w:tcW w:w="2634" w:type="dxa"/>
          </w:tcPr>
          <w:p>
            <w:pPr>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．要求提供公开出版物</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tc>
        <w:tc>
          <w:tcPr>
            <w:tcW w:w="1525" w:type="dxa"/>
            <w:vMerge w:val="continue"/>
          </w:tcPr>
          <w:p/>
        </w:tc>
        <w:tc>
          <w:tcPr>
            <w:tcW w:w="2634" w:type="dxa"/>
          </w:tcPr>
          <w:p>
            <w:pPr>
              <w:rPr>
                <w:rFonts w:asciiTheme="minorEastAsia" w:hAnsiTheme="minorEastAsia"/>
                <w:sz w:val="18"/>
                <w:szCs w:val="18"/>
              </w:rPr>
            </w:pPr>
            <w:r>
              <w:rPr>
                <w:rFonts w:hint="eastAsia" w:asciiTheme="minorEastAsia" w:hAnsiTheme="minorEastAsia"/>
                <w:sz w:val="18"/>
                <w:szCs w:val="18"/>
              </w:rPr>
              <w:t>4．无正当理由大量反复申请</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tcPr>
          <w:p/>
        </w:tc>
        <w:tc>
          <w:tcPr>
            <w:tcW w:w="2634" w:type="dxa"/>
          </w:tcPr>
          <w:p>
            <w:pPr>
              <w:ind w:left="180" w:hanging="180" w:hangingChars="100"/>
              <w:rPr>
                <w:rFonts w:asciiTheme="minorEastAsia" w:hAnsiTheme="minorEastAsia"/>
                <w:sz w:val="18"/>
                <w:szCs w:val="18"/>
              </w:rPr>
            </w:pPr>
            <w:r>
              <w:rPr>
                <w:rFonts w:hint="eastAsia" w:asciiTheme="minorEastAsia" w:hAnsiTheme="minorEastAsia"/>
                <w:sz w:val="18"/>
                <w:szCs w:val="18"/>
              </w:rPr>
              <w:t>5．要求行政机关确认或重新出具已获取信息</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restart"/>
            <w:vAlign w:val="center"/>
          </w:tcPr>
          <w:p>
            <w:r>
              <w:rPr>
                <w:rFonts w:hint="eastAsia"/>
                <w:sz w:val="18"/>
                <w:szCs w:val="18"/>
              </w:rPr>
              <w:t>（六）其他处理</w:t>
            </w:r>
          </w:p>
        </w:tc>
        <w:tc>
          <w:tcPr>
            <w:tcW w:w="2634" w:type="dxa"/>
          </w:tcPr>
          <w:p>
            <w:pPr>
              <w:ind w:left="180" w:hanging="180" w:hangingChars="100"/>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w:t>
            </w:r>
            <w:r>
              <w:rPr>
                <w:rFonts w:hint="eastAsia" w:asciiTheme="minorEastAsia" w:hAnsiTheme="minorEastAsia"/>
                <w:sz w:val="18"/>
                <w:szCs w:val="18"/>
              </w:rPr>
              <w:t>申请人无正当理由逾期不补正、行政机关不再处理其政府信息公开申请</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tcPr>
          <w:p/>
        </w:tc>
        <w:tc>
          <w:tcPr>
            <w:tcW w:w="2634" w:type="dxa"/>
          </w:tcPr>
          <w:p>
            <w:pPr>
              <w:ind w:left="180" w:hanging="180" w:hangingChars="100"/>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w:t>
            </w:r>
            <w:r>
              <w:rPr>
                <w:rFonts w:hint="eastAsia" w:asciiTheme="minorEastAsia" w:hAnsiTheme="minorEastAsia"/>
                <w:sz w:val="18"/>
                <w:szCs w:val="18"/>
              </w:rPr>
              <w:t>申请人逾期未按收费通知 要求缴纳费用、行政机关不再处理其政府信息公开申请</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tcPr>
          <w:p/>
        </w:tc>
        <w:tc>
          <w:tcPr>
            <w:tcW w:w="2634" w:type="dxa"/>
          </w:tcPr>
          <w:p>
            <w:pPr>
              <w:ind w:left="180" w:hanging="180" w:hangingChars="100"/>
              <w:rPr>
                <w:rFonts w:asciiTheme="minorEastAsia" w:hAnsiTheme="minorEastAsia"/>
                <w:sz w:val="18"/>
                <w:szCs w:val="18"/>
              </w:rPr>
            </w:pPr>
            <w:r>
              <w:rPr>
                <w:rFonts w:hint="eastAsia" w:asciiTheme="minorEastAsia" w:hAnsiTheme="minorEastAsia"/>
                <w:sz w:val="18"/>
                <w:szCs w:val="18"/>
              </w:rPr>
              <w:t>3</w:t>
            </w:r>
            <w:r>
              <w:rPr>
                <w:rFonts w:asciiTheme="minorEastAsia" w:hAnsiTheme="minorEastAsia"/>
                <w:sz w:val="18"/>
                <w:szCs w:val="18"/>
              </w:rPr>
              <w:t>.</w:t>
            </w:r>
            <w:r>
              <w:rPr>
                <w:rFonts w:hint="eastAsia" w:asciiTheme="minorEastAsia" w:hAnsiTheme="minorEastAsia"/>
                <w:sz w:val="18"/>
                <w:szCs w:val="18"/>
              </w:rPr>
              <w:t>其他</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tc>
        <w:tc>
          <w:tcPr>
            <w:tcW w:w="4159" w:type="dxa"/>
            <w:gridSpan w:val="2"/>
            <w:vAlign w:val="center"/>
          </w:tcPr>
          <w:p>
            <w:pPr>
              <w:rPr>
                <w:sz w:val="18"/>
                <w:szCs w:val="18"/>
              </w:rPr>
            </w:pPr>
            <w:r>
              <w:rPr>
                <w:rFonts w:hint="eastAsia"/>
                <w:sz w:val="18"/>
                <w:szCs w:val="18"/>
              </w:rPr>
              <w:t>（七）总计</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13" w:type="dxa"/>
            <w:gridSpan w:val="3"/>
            <w:vAlign w:val="center"/>
          </w:tcPr>
          <w:p>
            <w:r>
              <w:rPr>
                <w:rFonts w:hint="eastAsia"/>
              </w:rPr>
              <w:t>四、结转下年度继续办理</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bl>
    <w:p/>
    <w:p>
      <w:pPr>
        <w:ind w:firstLine="640" w:firstLineChars="200"/>
        <w:rPr>
          <w:rFonts w:ascii="黑体" w:hAnsi="黑体" w:eastAsia="黑体"/>
          <w:sz w:val="32"/>
          <w:szCs w:val="32"/>
        </w:rPr>
      </w:pPr>
      <w:r>
        <w:rPr>
          <w:rFonts w:hint="eastAsia" w:ascii="黑体" w:hAnsi="黑体" w:eastAsia="黑体"/>
          <w:sz w:val="32"/>
          <w:szCs w:val="32"/>
        </w:rPr>
        <w:t>四、政府信息公开行政复议、行政诉讼情况</w:t>
      </w:r>
    </w:p>
    <w:tbl>
      <w:tblPr>
        <w:tblStyle w:val="6"/>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09"/>
        <w:gridCol w:w="709"/>
        <w:gridCol w:w="706"/>
        <w:gridCol w:w="428"/>
        <w:gridCol w:w="708"/>
        <w:gridCol w:w="709"/>
        <w:gridCol w:w="709"/>
        <w:gridCol w:w="709"/>
        <w:gridCol w:w="425"/>
        <w:gridCol w:w="709"/>
        <w:gridCol w:w="708"/>
        <w:gridCol w:w="709"/>
        <w:gridCol w:w="694"/>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207" w:type="dxa"/>
            <w:gridSpan w:val="5"/>
            <w:vAlign w:val="center"/>
          </w:tcPr>
          <w:p>
            <w:pPr>
              <w:jc w:val="center"/>
              <w:rPr>
                <w:szCs w:val="21"/>
              </w:rPr>
            </w:pPr>
            <w:r>
              <w:rPr>
                <w:rFonts w:hint="eastAsia"/>
                <w:szCs w:val="21"/>
              </w:rPr>
              <w:t>行政复议</w:t>
            </w:r>
          </w:p>
        </w:tc>
        <w:tc>
          <w:tcPr>
            <w:tcW w:w="6505" w:type="dxa"/>
            <w:gridSpan w:val="10"/>
            <w:vAlign w:val="center"/>
          </w:tcPr>
          <w:p>
            <w:pPr>
              <w:jc w:val="center"/>
              <w:rPr>
                <w:szCs w:val="21"/>
              </w:rPr>
            </w:pPr>
            <w:r>
              <w:rPr>
                <w:rFonts w:hint="eastAsia"/>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55" w:type="dxa"/>
            <w:vMerge w:val="restart"/>
            <w:vAlign w:val="center"/>
          </w:tcPr>
          <w:p>
            <w:pPr>
              <w:jc w:val="center"/>
              <w:rPr>
                <w:szCs w:val="21"/>
              </w:rPr>
            </w:pPr>
            <w:r>
              <w:rPr>
                <w:rFonts w:hint="eastAsia"/>
                <w:szCs w:val="21"/>
              </w:rPr>
              <w:t>结果维持</w:t>
            </w:r>
          </w:p>
        </w:tc>
        <w:tc>
          <w:tcPr>
            <w:tcW w:w="709" w:type="dxa"/>
            <w:vMerge w:val="restart"/>
            <w:vAlign w:val="center"/>
          </w:tcPr>
          <w:p>
            <w:pPr>
              <w:jc w:val="center"/>
              <w:rPr>
                <w:szCs w:val="21"/>
              </w:rPr>
            </w:pPr>
            <w:r>
              <w:rPr>
                <w:rFonts w:hint="eastAsia"/>
                <w:szCs w:val="21"/>
              </w:rPr>
              <w:t>结果纠正</w:t>
            </w:r>
          </w:p>
        </w:tc>
        <w:tc>
          <w:tcPr>
            <w:tcW w:w="709" w:type="dxa"/>
            <w:vMerge w:val="restart"/>
            <w:vAlign w:val="center"/>
          </w:tcPr>
          <w:p>
            <w:pPr>
              <w:jc w:val="center"/>
              <w:rPr>
                <w:szCs w:val="21"/>
              </w:rPr>
            </w:pPr>
            <w:r>
              <w:rPr>
                <w:rFonts w:hint="eastAsia"/>
                <w:szCs w:val="21"/>
              </w:rPr>
              <w:t>其他结果</w:t>
            </w:r>
          </w:p>
        </w:tc>
        <w:tc>
          <w:tcPr>
            <w:tcW w:w="706" w:type="dxa"/>
            <w:vMerge w:val="restart"/>
            <w:vAlign w:val="center"/>
          </w:tcPr>
          <w:p>
            <w:pPr>
              <w:jc w:val="center"/>
              <w:rPr>
                <w:szCs w:val="21"/>
              </w:rPr>
            </w:pPr>
            <w:r>
              <w:rPr>
                <w:rFonts w:hint="eastAsia"/>
                <w:szCs w:val="21"/>
              </w:rPr>
              <w:t>尚未审结</w:t>
            </w:r>
          </w:p>
        </w:tc>
        <w:tc>
          <w:tcPr>
            <w:tcW w:w="428" w:type="dxa"/>
            <w:vMerge w:val="restart"/>
            <w:vAlign w:val="center"/>
          </w:tcPr>
          <w:p>
            <w:pPr>
              <w:jc w:val="center"/>
              <w:rPr>
                <w:szCs w:val="21"/>
              </w:rPr>
            </w:pPr>
            <w:r>
              <w:rPr>
                <w:rFonts w:hint="eastAsia"/>
                <w:szCs w:val="21"/>
              </w:rPr>
              <w:t>总计</w:t>
            </w:r>
          </w:p>
        </w:tc>
        <w:tc>
          <w:tcPr>
            <w:tcW w:w="3260" w:type="dxa"/>
            <w:gridSpan w:val="5"/>
            <w:vAlign w:val="center"/>
          </w:tcPr>
          <w:p>
            <w:pPr>
              <w:jc w:val="center"/>
              <w:rPr>
                <w:szCs w:val="21"/>
              </w:rPr>
            </w:pPr>
            <w:r>
              <w:rPr>
                <w:rFonts w:hint="eastAsia"/>
                <w:szCs w:val="21"/>
              </w:rPr>
              <w:t>未经复议直接起诉</w:t>
            </w:r>
          </w:p>
        </w:tc>
        <w:tc>
          <w:tcPr>
            <w:tcW w:w="3245" w:type="dxa"/>
            <w:gridSpan w:val="5"/>
            <w:vAlign w:val="center"/>
          </w:tcPr>
          <w:p>
            <w:pPr>
              <w:jc w:val="center"/>
              <w:rPr>
                <w:szCs w:val="21"/>
              </w:rPr>
            </w:pPr>
            <w:r>
              <w:rPr>
                <w:rFonts w:hint="eastAsia"/>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55"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706" w:type="dxa"/>
            <w:vMerge w:val="continue"/>
            <w:vAlign w:val="center"/>
          </w:tcPr>
          <w:p>
            <w:pPr>
              <w:jc w:val="center"/>
              <w:rPr>
                <w:szCs w:val="21"/>
              </w:rPr>
            </w:pPr>
          </w:p>
        </w:tc>
        <w:tc>
          <w:tcPr>
            <w:tcW w:w="428" w:type="dxa"/>
            <w:vMerge w:val="continue"/>
            <w:vAlign w:val="center"/>
          </w:tcPr>
          <w:p>
            <w:pPr>
              <w:jc w:val="center"/>
              <w:rPr>
                <w:szCs w:val="21"/>
              </w:rPr>
            </w:pPr>
          </w:p>
        </w:tc>
        <w:tc>
          <w:tcPr>
            <w:tcW w:w="708" w:type="dxa"/>
            <w:vAlign w:val="center"/>
          </w:tcPr>
          <w:p>
            <w:pPr>
              <w:jc w:val="center"/>
              <w:rPr>
                <w:szCs w:val="21"/>
              </w:rPr>
            </w:pPr>
            <w:r>
              <w:rPr>
                <w:rFonts w:hint="eastAsia"/>
                <w:szCs w:val="21"/>
              </w:rPr>
              <w:t>结果维持</w:t>
            </w:r>
          </w:p>
        </w:tc>
        <w:tc>
          <w:tcPr>
            <w:tcW w:w="709" w:type="dxa"/>
            <w:vAlign w:val="center"/>
          </w:tcPr>
          <w:p>
            <w:pPr>
              <w:jc w:val="center"/>
              <w:rPr>
                <w:szCs w:val="21"/>
              </w:rPr>
            </w:pPr>
            <w:r>
              <w:rPr>
                <w:rFonts w:hint="eastAsia"/>
                <w:szCs w:val="21"/>
              </w:rPr>
              <w:t>结果纠正</w:t>
            </w:r>
          </w:p>
        </w:tc>
        <w:tc>
          <w:tcPr>
            <w:tcW w:w="709" w:type="dxa"/>
            <w:vAlign w:val="center"/>
          </w:tcPr>
          <w:p>
            <w:pPr>
              <w:jc w:val="center"/>
              <w:rPr>
                <w:szCs w:val="21"/>
              </w:rPr>
            </w:pPr>
            <w:r>
              <w:rPr>
                <w:rFonts w:hint="eastAsia"/>
                <w:szCs w:val="21"/>
              </w:rPr>
              <w:t>其他结果</w:t>
            </w:r>
          </w:p>
        </w:tc>
        <w:tc>
          <w:tcPr>
            <w:tcW w:w="709" w:type="dxa"/>
            <w:vAlign w:val="center"/>
          </w:tcPr>
          <w:p>
            <w:pPr>
              <w:jc w:val="center"/>
              <w:rPr>
                <w:szCs w:val="21"/>
              </w:rPr>
            </w:pPr>
            <w:r>
              <w:rPr>
                <w:rFonts w:hint="eastAsia"/>
                <w:szCs w:val="21"/>
              </w:rPr>
              <w:t>尚未审结</w:t>
            </w:r>
          </w:p>
        </w:tc>
        <w:tc>
          <w:tcPr>
            <w:tcW w:w="425" w:type="dxa"/>
            <w:vAlign w:val="center"/>
          </w:tcPr>
          <w:p>
            <w:pPr>
              <w:jc w:val="center"/>
              <w:rPr>
                <w:szCs w:val="21"/>
              </w:rPr>
            </w:pPr>
            <w:r>
              <w:rPr>
                <w:rFonts w:hint="eastAsia"/>
                <w:szCs w:val="21"/>
              </w:rPr>
              <w:t>总计</w:t>
            </w:r>
          </w:p>
        </w:tc>
        <w:tc>
          <w:tcPr>
            <w:tcW w:w="709" w:type="dxa"/>
            <w:vAlign w:val="center"/>
          </w:tcPr>
          <w:p>
            <w:pPr>
              <w:jc w:val="center"/>
              <w:rPr>
                <w:szCs w:val="21"/>
              </w:rPr>
            </w:pPr>
            <w:r>
              <w:rPr>
                <w:rFonts w:hint="eastAsia"/>
                <w:szCs w:val="21"/>
              </w:rPr>
              <w:t>结果维持</w:t>
            </w:r>
          </w:p>
        </w:tc>
        <w:tc>
          <w:tcPr>
            <w:tcW w:w="708" w:type="dxa"/>
            <w:vAlign w:val="center"/>
          </w:tcPr>
          <w:p>
            <w:pPr>
              <w:jc w:val="center"/>
              <w:rPr>
                <w:szCs w:val="21"/>
              </w:rPr>
            </w:pPr>
            <w:r>
              <w:rPr>
                <w:rFonts w:hint="eastAsia"/>
                <w:szCs w:val="21"/>
              </w:rPr>
              <w:t>结果纠正</w:t>
            </w:r>
          </w:p>
        </w:tc>
        <w:tc>
          <w:tcPr>
            <w:tcW w:w="709" w:type="dxa"/>
            <w:vAlign w:val="center"/>
          </w:tcPr>
          <w:p>
            <w:pPr>
              <w:jc w:val="center"/>
              <w:rPr>
                <w:szCs w:val="21"/>
              </w:rPr>
            </w:pPr>
            <w:r>
              <w:rPr>
                <w:rFonts w:hint="eastAsia"/>
                <w:szCs w:val="21"/>
              </w:rPr>
              <w:t>其他结果</w:t>
            </w:r>
          </w:p>
        </w:tc>
        <w:tc>
          <w:tcPr>
            <w:tcW w:w="694" w:type="dxa"/>
            <w:vAlign w:val="center"/>
          </w:tcPr>
          <w:p>
            <w:pPr>
              <w:jc w:val="center"/>
              <w:rPr>
                <w:szCs w:val="21"/>
              </w:rPr>
            </w:pPr>
            <w:r>
              <w:rPr>
                <w:rFonts w:hint="eastAsia"/>
                <w:szCs w:val="21"/>
              </w:rPr>
              <w:t>尚未审结</w:t>
            </w:r>
          </w:p>
        </w:tc>
        <w:tc>
          <w:tcPr>
            <w:tcW w:w="425" w:type="dxa"/>
            <w:vAlign w:val="center"/>
          </w:tcPr>
          <w:p>
            <w:pPr>
              <w:jc w:val="center"/>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pPr>
              <w:jc w:val="center"/>
              <w:rPr>
                <w:rFonts w:hint="eastAsia" w:eastAsiaTheme="minorEastAsia"/>
                <w:sz w:val="18"/>
                <w:szCs w:val="18"/>
                <w:lang w:val="en-US" w:eastAsia="zh-CN"/>
              </w:rPr>
            </w:pPr>
            <w:r>
              <w:rPr>
                <w:rFonts w:hint="eastAsia"/>
                <w:sz w:val="18"/>
                <w:szCs w:val="18"/>
                <w:lang w:val="en-US" w:eastAsia="zh-CN"/>
              </w:rPr>
              <w:t>0</w:t>
            </w:r>
          </w:p>
        </w:tc>
        <w:tc>
          <w:tcPr>
            <w:tcW w:w="709" w:type="dxa"/>
            <w:vAlign w:val="center"/>
          </w:tcPr>
          <w:p>
            <w:pPr>
              <w:jc w:val="center"/>
              <w:rPr>
                <w:rFonts w:hint="eastAsia" w:eastAsiaTheme="minorEastAsia"/>
                <w:sz w:val="18"/>
                <w:szCs w:val="18"/>
                <w:lang w:val="en-US" w:eastAsia="zh-CN"/>
              </w:rPr>
            </w:pPr>
            <w:r>
              <w:rPr>
                <w:rFonts w:hint="eastAsia"/>
                <w:sz w:val="18"/>
                <w:szCs w:val="18"/>
                <w:lang w:val="en-US" w:eastAsia="zh-CN"/>
              </w:rPr>
              <w:t>0</w:t>
            </w:r>
          </w:p>
        </w:tc>
        <w:tc>
          <w:tcPr>
            <w:tcW w:w="709" w:type="dxa"/>
            <w:vAlign w:val="center"/>
          </w:tcPr>
          <w:p>
            <w:pPr>
              <w:jc w:val="center"/>
              <w:rPr>
                <w:rFonts w:hint="eastAsia" w:eastAsiaTheme="minorEastAsia"/>
                <w:sz w:val="18"/>
                <w:szCs w:val="18"/>
                <w:lang w:val="en-US" w:eastAsia="zh-CN"/>
              </w:rPr>
            </w:pPr>
            <w:r>
              <w:rPr>
                <w:rFonts w:hint="eastAsia"/>
                <w:sz w:val="18"/>
                <w:szCs w:val="18"/>
                <w:lang w:val="en-US" w:eastAsia="zh-CN"/>
              </w:rPr>
              <w:t>0</w:t>
            </w:r>
          </w:p>
        </w:tc>
        <w:tc>
          <w:tcPr>
            <w:tcW w:w="706" w:type="dxa"/>
            <w:vAlign w:val="center"/>
          </w:tcPr>
          <w:p>
            <w:pPr>
              <w:jc w:val="center"/>
              <w:rPr>
                <w:rFonts w:hint="eastAsia" w:eastAsiaTheme="minorEastAsia"/>
                <w:szCs w:val="21"/>
                <w:lang w:val="en-US" w:eastAsia="zh-CN"/>
              </w:rPr>
            </w:pPr>
            <w:r>
              <w:rPr>
                <w:rFonts w:hint="eastAsia"/>
                <w:szCs w:val="21"/>
                <w:lang w:val="en-US" w:eastAsia="zh-CN"/>
              </w:rPr>
              <w:t>0</w:t>
            </w:r>
          </w:p>
        </w:tc>
        <w:tc>
          <w:tcPr>
            <w:tcW w:w="428" w:type="dxa"/>
            <w:vAlign w:val="center"/>
          </w:tcPr>
          <w:p>
            <w:pPr>
              <w:jc w:val="center"/>
              <w:rPr>
                <w:rFonts w:hint="eastAsia" w:eastAsiaTheme="minorEastAsia"/>
                <w:szCs w:val="21"/>
                <w:lang w:val="en-US" w:eastAsia="zh-CN"/>
              </w:rPr>
            </w:pPr>
            <w:r>
              <w:rPr>
                <w:rFonts w:hint="eastAsia"/>
                <w:szCs w:val="21"/>
                <w:lang w:val="en-US" w:eastAsia="zh-CN"/>
              </w:rPr>
              <w:t>0</w:t>
            </w:r>
          </w:p>
        </w:tc>
        <w:tc>
          <w:tcPr>
            <w:tcW w:w="708" w:type="dxa"/>
            <w:vAlign w:val="center"/>
          </w:tcPr>
          <w:p>
            <w:pPr>
              <w:jc w:val="center"/>
              <w:rPr>
                <w:rFonts w:hint="eastAsia" w:eastAsiaTheme="minorEastAsia"/>
                <w:szCs w:val="21"/>
                <w:lang w:val="en-US" w:eastAsia="zh-CN"/>
              </w:rPr>
            </w:pPr>
            <w:r>
              <w:rPr>
                <w:rFonts w:hint="eastAsia"/>
                <w:szCs w:val="21"/>
                <w:lang w:val="en-US" w:eastAsia="zh-CN"/>
              </w:rPr>
              <w:t>0</w:t>
            </w:r>
          </w:p>
        </w:tc>
        <w:tc>
          <w:tcPr>
            <w:tcW w:w="709" w:type="dxa"/>
            <w:vAlign w:val="center"/>
          </w:tcPr>
          <w:p>
            <w:pPr>
              <w:jc w:val="center"/>
              <w:rPr>
                <w:rFonts w:hint="eastAsia" w:eastAsiaTheme="minorEastAsia"/>
                <w:szCs w:val="21"/>
                <w:lang w:val="en-US" w:eastAsia="zh-CN"/>
              </w:rPr>
            </w:pPr>
            <w:r>
              <w:rPr>
                <w:rFonts w:hint="eastAsia"/>
                <w:szCs w:val="21"/>
                <w:lang w:val="en-US" w:eastAsia="zh-CN"/>
              </w:rPr>
              <w:t>0</w:t>
            </w:r>
          </w:p>
        </w:tc>
        <w:tc>
          <w:tcPr>
            <w:tcW w:w="709" w:type="dxa"/>
            <w:vAlign w:val="center"/>
          </w:tcPr>
          <w:p>
            <w:pPr>
              <w:jc w:val="center"/>
              <w:rPr>
                <w:rFonts w:hint="eastAsia" w:eastAsiaTheme="minorEastAsia"/>
                <w:szCs w:val="21"/>
                <w:lang w:val="en-US" w:eastAsia="zh-CN"/>
              </w:rPr>
            </w:pPr>
            <w:r>
              <w:rPr>
                <w:rFonts w:hint="eastAsia"/>
                <w:szCs w:val="21"/>
                <w:lang w:val="en-US" w:eastAsia="zh-CN"/>
              </w:rPr>
              <w:t>0</w:t>
            </w:r>
          </w:p>
        </w:tc>
        <w:tc>
          <w:tcPr>
            <w:tcW w:w="709" w:type="dxa"/>
            <w:vAlign w:val="center"/>
          </w:tcPr>
          <w:p>
            <w:pPr>
              <w:jc w:val="center"/>
              <w:rPr>
                <w:rFonts w:hint="eastAsia" w:eastAsiaTheme="minorEastAsia"/>
                <w:szCs w:val="21"/>
                <w:lang w:val="en-US" w:eastAsia="zh-CN"/>
              </w:rPr>
            </w:pPr>
            <w:r>
              <w:rPr>
                <w:rFonts w:hint="eastAsia"/>
                <w:szCs w:val="21"/>
                <w:lang w:val="en-US" w:eastAsia="zh-CN"/>
              </w:rPr>
              <w:t>0</w:t>
            </w:r>
          </w:p>
        </w:tc>
        <w:tc>
          <w:tcPr>
            <w:tcW w:w="425" w:type="dxa"/>
            <w:vAlign w:val="center"/>
          </w:tcPr>
          <w:p>
            <w:pPr>
              <w:jc w:val="center"/>
              <w:rPr>
                <w:rFonts w:hint="eastAsia" w:eastAsiaTheme="minorEastAsia"/>
                <w:szCs w:val="21"/>
                <w:lang w:val="en-US" w:eastAsia="zh-CN"/>
              </w:rPr>
            </w:pPr>
            <w:r>
              <w:rPr>
                <w:rFonts w:hint="eastAsia"/>
                <w:szCs w:val="21"/>
                <w:lang w:val="en-US" w:eastAsia="zh-CN"/>
              </w:rPr>
              <w:t>0</w:t>
            </w:r>
          </w:p>
        </w:tc>
        <w:tc>
          <w:tcPr>
            <w:tcW w:w="709" w:type="dxa"/>
            <w:vAlign w:val="center"/>
          </w:tcPr>
          <w:p>
            <w:pPr>
              <w:jc w:val="center"/>
              <w:rPr>
                <w:rFonts w:hint="eastAsia" w:eastAsiaTheme="minorEastAsia"/>
                <w:szCs w:val="21"/>
                <w:lang w:val="en-US" w:eastAsia="zh-CN"/>
              </w:rPr>
            </w:pPr>
            <w:r>
              <w:rPr>
                <w:rFonts w:hint="eastAsia"/>
                <w:szCs w:val="21"/>
                <w:lang w:val="en-US" w:eastAsia="zh-CN"/>
              </w:rPr>
              <w:t>0</w:t>
            </w:r>
          </w:p>
        </w:tc>
        <w:tc>
          <w:tcPr>
            <w:tcW w:w="708" w:type="dxa"/>
            <w:vAlign w:val="center"/>
          </w:tcPr>
          <w:p>
            <w:pPr>
              <w:jc w:val="center"/>
              <w:rPr>
                <w:rFonts w:hint="eastAsia" w:eastAsiaTheme="minorEastAsia"/>
                <w:szCs w:val="21"/>
                <w:lang w:val="en-US" w:eastAsia="zh-CN"/>
              </w:rPr>
            </w:pPr>
            <w:r>
              <w:rPr>
                <w:rFonts w:hint="eastAsia"/>
                <w:szCs w:val="21"/>
                <w:lang w:val="en-US" w:eastAsia="zh-CN"/>
              </w:rPr>
              <w:t>0</w:t>
            </w:r>
          </w:p>
        </w:tc>
        <w:tc>
          <w:tcPr>
            <w:tcW w:w="709" w:type="dxa"/>
            <w:vAlign w:val="center"/>
          </w:tcPr>
          <w:p>
            <w:pPr>
              <w:jc w:val="center"/>
              <w:rPr>
                <w:rFonts w:hint="eastAsia" w:eastAsiaTheme="minorEastAsia"/>
                <w:szCs w:val="21"/>
                <w:lang w:val="en-US" w:eastAsia="zh-CN"/>
              </w:rPr>
            </w:pPr>
            <w:r>
              <w:rPr>
                <w:rFonts w:hint="eastAsia"/>
                <w:szCs w:val="21"/>
                <w:lang w:val="en-US" w:eastAsia="zh-CN"/>
              </w:rPr>
              <w:t>0</w:t>
            </w:r>
          </w:p>
        </w:tc>
        <w:tc>
          <w:tcPr>
            <w:tcW w:w="694" w:type="dxa"/>
            <w:vAlign w:val="center"/>
          </w:tcPr>
          <w:p>
            <w:pPr>
              <w:jc w:val="center"/>
              <w:rPr>
                <w:rFonts w:hint="eastAsia" w:eastAsiaTheme="minorEastAsia"/>
                <w:szCs w:val="21"/>
                <w:lang w:val="en-US" w:eastAsia="zh-CN"/>
              </w:rPr>
            </w:pPr>
            <w:r>
              <w:rPr>
                <w:rFonts w:hint="eastAsia"/>
                <w:szCs w:val="21"/>
                <w:lang w:val="en-US" w:eastAsia="zh-CN"/>
              </w:rPr>
              <w:t>0</w:t>
            </w:r>
          </w:p>
        </w:tc>
        <w:tc>
          <w:tcPr>
            <w:tcW w:w="425" w:type="dxa"/>
            <w:vAlign w:val="center"/>
          </w:tcPr>
          <w:p>
            <w:pPr>
              <w:jc w:val="center"/>
              <w:rPr>
                <w:rFonts w:hint="eastAsia" w:eastAsiaTheme="minorEastAsia"/>
                <w:szCs w:val="21"/>
                <w:lang w:val="en-US" w:eastAsia="zh-CN"/>
              </w:rPr>
            </w:pPr>
            <w:r>
              <w:rPr>
                <w:rFonts w:hint="eastAsia"/>
                <w:szCs w:val="21"/>
                <w:lang w:val="en-US" w:eastAsia="zh-CN"/>
              </w:rPr>
              <w:t>0</w:t>
            </w:r>
          </w:p>
        </w:tc>
      </w:tr>
    </w:tbl>
    <w:p>
      <w:pP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eastAsia="zh-CN"/>
        </w:rPr>
        <w:t>在</w:t>
      </w:r>
      <w:r>
        <w:rPr>
          <w:rFonts w:hint="eastAsia" w:ascii="仿宋_GB2312" w:hAnsi="仿宋_GB2312" w:eastAsia="仿宋_GB2312" w:cs="仿宋_GB2312"/>
          <w:i w:val="0"/>
          <w:iCs w:val="0"/>
          <w:caps w:val="0"/>
          <w:color w:val="000000"/>
          <w:spacing w:val="0"/>
          <w:sz w:val="32"/>
          <w:szCs w:val="32"/>
        </w:rPr>
        <w:t>政府信息公开工作方面主要存在以下问题：一是信息公开面向社会宣传力度不够；二是信息公开的内容有待进一步完善；三是政务网站信息公开的业务知识比较欠缺，管理人员的技术水平有待培训提高；四是公开的及时性、便民性还需要进一步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我们将采取以下措施进行改进：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8"/>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一是进一步做好政府信息公开宣传工作，要进一步拓宽宣传渠道，提高村民对本</w:t>
      </w:r>
      <w:r>
        <w:rPr>
          <w:rFonts w:hint="eastAsia" w:ascii="仿宋_GB2312" w:hAnsi="仿宋_GB2312" w:eastAsia="仿宋_GB2312" w:cs="仿宋_GB2312"/>
          <w:i w:val="0"/>
          <w:iCs w:val="0"/>
          <w:caps w:val="0"/>
          <w:color w:val="000000"/>
          <w:spacing w:val="0"/>
          <w:sz w:val="32"/>
          <w:szCs w:val="32"/>
          <w:shd w:val="clear" w:fill="FFFFFF"/>
          <w:lang w:eastAsia="zh-CN"/>
        </w:rPr>
        <w:t>街道</w:t>
      </w:r>
      <w:r>
        <w:rPr>
          <w:rFonts w:hint="eastAsia" w:ascii="仿宋_GB2312" w:hAnsi="仿宋_GB2312" w:eastAsia="仿宋_GB2312" w:cs="仿宋_GB2312"/>
          <w:i w:val="0"/>
          <w:iCs w:val="0"/>
          <w:caps w:val="0"/>
          <w:color w:val="000000"/>
          <w:spacing w:val="0"/>
          <w:sz w:val="32"/>
          <w:szCs w:val="32"/>
          <w:shd w:val="clear" w:fill="FFFFFF"/>
        </w:rPr>
        <w:t>有关信息的知晓率，更好的服务群众。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8"/>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二是进一步梳理镇机关所掌握的政府信息，及时提供，定期维护，确保政府信息公开工作能按照既定的工作流程有效运作，便于公众查询。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8"/>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三是积极开展对相关人员的教育培训。认真组织学习《中华人民共和国政府信息公开条例》</w:t>
      </w:r>
      <w:r>
        <w:rPr>
          <w:rFonts w:hint="eastAsia" w:ascii="仿宋_GB2312" w:hAnsi="仿宋_GB2312" w:eastAsia="仿宋_GB2312" w:cs="仿宋_GB2312"/>
          <w:i w:val="0"/>
          <w:iCs w:val="0"/>
          <w:caps w:val="0"/>
          <w:color w:val="000000"/>
          <w:spacing w:val="0"/>
          <w:sz w:val="32"/>
          <w:szCs w:val="32"/>
          <w:shd w:val="clear" w:fill="FFFFFF"/>
          <w:lang w:eastAsia="zh-CN"/>
        </w:rPr>
        <w:t>和</w:t>
      </w:r>
      <w:r>
        <w:rPr>
          <w:rFonts w:hint="eastAsia" w:ascii="仿宋_GB2312" w:hAnsi="仿宋_GB2312" w:eastAsia="仿宋_GB2312" w:cs="仿宋_GB2312"/>
          <w:sz w:val="32"/>
          <w:szCs w:val="32"/>
        </w:rPr>
        <w:t>《国务院办公厅关于施行中华人民共和国政府信息公开条例若干问题的意见》和省、市、区关于加强政务公开工作的有关规定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相关政策文件</w:t>
      </w:r>
      <w:r>
        <w:rPr>
          <w:rFonts w:hint="eastAsia" w:ascii="仿宋_GB2312" w:hAnsi="仿宋_GB2312" w:eastAsia="仿宋_GB2312" w:cs="仿宋_GB2312"/>
          <w:i w:val="0"/>
          <w:iCs w:val="0"/>
          <w:caps w:val="0"/>
          <w:color w:val="000000"/>
          <w:spacing w:val="0"/>
          <w:sz w:val="32"/>
          <w:szCs w:val="32"/>
          <w:shd w:val="clear" w:fill="FFFFFF"/>
        </w:rPr>
        <w:t>等条例和相关文件，不断提高对政务公开工作重要性和必要性的认识，明确政务公开的具体要求和内容，全面提高有关人员做好信息公开工作的能力和业务水平。</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六、其他需要报告的事项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rPr>
        <w:t>.人大代表建议和政协提案办理结果情况：人大代表建议0件，政协提案0件。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.依据《政府信息公开信息处理费管理办法》收取信息处理费的情况：未收取费用。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3.年度政务公开工作创新情况</w:t>
      </w:r>
      <w:r>
        <w:rPr>
          <w:rFonts w:hint="eastAsia" w:ascii="仿宋_GB2312" w:hAnsi="仿宋_GB2312" w:eastAsia="仿宋_GB2312" w:cs="仿宋_GB2312"/>
          <w:i w:val="0"/>
          <w:iCs w:val="0"/>
          <w:caps w:val="0"/>
          <w:color w:val="000000"/>
          <w:spacing w:val="0"/>
          <w:sz w:val="32"/>
          <w:szCs w:val="32"/>
          <w:shd w:val="clear" w:fill="FFFFFF"/>
          <w:lang w:eastAsia="zh-CN"/>
        </w:rPr>
        <w:t>：</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本年度积极开展政务公开活动，</w:t>
      </w:r>
      <w:r>
        <w:rPr>
          <w:rFonts w:hint="eastAsia" w:ascii="仿宋_GB2312" w:hAnsi="仿宋_GB2312" w:eastAsia="仿宋_GB2312" w:cs="仿宋_GB2312"/>
          <w:color w:val="000000"/>
          <w:sz w:val="32"/>
          <w:szCs w:val="32"/>
          <w:lang w:eastAsia="zh-CN"/>
        </w:rPr>
        <w:t>在微信公众号建立“便民服务”版块，方便市民进行政务公开、公积金、社保等信息查询，极大地提高了办事效率；</w:t>
      </w:r>
      <w:r>
        <w:rPr>
          <w:rFonts w:hint="eastAsia" w:ascii="仿宋_GB2312" w:hAnsi="仿宋_GB2312" w:eastAsia="仿宋_GB2312" w:cs="仿宋_GB2312"/>
          <w:color w:val="000000"/>
          <w:sz w:val="32"/>
          <w:szCs w:val="32"/>
        </w:rPr>
        <w:t>在便民服务中心，</w:t>
      </w:r>
      <w:r>
        <w:rPr>
          <w:rFonts w:hint="eastAsia" w:ascii="仿宋_GB2312" w:hAnsi="仿宋_GB2312" w:eastAsia="仿宋_GB2312" w:cs="仿宋_GB2312"/>
          <w:color w:val="000000"/>
          <w:sz w:val="32"/>
          <w:szCs w:val="32"/>
          <w:lang w:eastAsia="zh-CN"/>
        </w:rPr>
        <w:t>设置政务公开专区，</w:t>
      </w:r>
      <w:r>
        <w:rPr>
          <w:rFonts w:hint="eastAsia" w:ascii="仿宋_GB2312" w:hAnsi="仿宋_GB2312" w:eastAsia="仿宋_GB2312" w:cs="仿宋_GB2312"/>
          <w:color w:val="000000"/>
          <w:sz w:val="32"/>
          <w:szCs w:val="32"/>
        </w:rPr>
        <w:t>认真受理妥善解决群众提出的各类问题，让群众全面了解办事</w:t>
      </w:r>
      <w:r>
        <w:rPr>
          <w:rFonts w:hint="eastAsia" w:ascii="仿宋_GB2312" w:hAnsi="仿宋_GB2312" w:eastAsia="仿宋_GB2312" w:cs="仿宋_GB2312"/>
          <w:color w:val="000000"/>
          <w:sz w:val="32"/>
          <w:szCs w:val="32"/>
          <w:lang w:eastAsia="zh-CN"/>
        </w:rPr>
        <w:t>的流程</w:t>
      </w:r>
      <w:r>
        <w:rPr>
          <w:rFonts w:hint="eastAsia" w:ascii="仿宋_GB2312" w:hAnsi="仿宋_GB2312" w:eastAsia="仿宋_GB2312" w:cs="仿宋_GB2312"/>
          <w:color w:val="000000"/>
          <w:sz w:val="32"/>
          <w:szCs w:val="32"/>
        </w:rPr>
        <w:t>，使政府信息</w:t>
      </w:r>
      <w:r>
        <w:rPr>
          <w:rFonts w:hint="eastAsia" w:ascii="仿宋_GB2312" w:hAnsi="仿宋_GB2312" w:eastAsia="仿宋_GB2312" w:cs="仿宋_GB2312"/>
          <w:color w:val="000000"/>
          <w:sz w:val="32"/>
          <w:szCs w:val="32"/>
          <w:lang w:eastAsia="zh-CN"/>
        </w:rPr>
        <w:t>向群众</w:t>
      </w:r>
      <w:r>
        <w:rPr>
          <w:rFonts w:hint="eastAsia" w:ascii="仿宋_GB2312" w:hAnsi="仿宋_GB2312" w:eastAsia="仿宋_GB2312" w:cs="仿宋_GB2312"/>
          <w:color w:val="000000"/>
          <w:sz w:val="32"/>
          <w:szCs w:val="32"/>
        </w:rPr>
        <w:t>公开，</w:t>
      </w:r>
      <w:r>
        <w:rPr>
          <w:rFonts w:hint="eastAsia" w:ascii="仿宋_GB2312" w:hAnsi="仿宋_GB2312" w:eastAsia="仿宋_GB2312" w:cs="仿宋_GB2312"/>
          <w:color w:val="000000"/>
          <w:sz w:val="32"/>
          <w:szCs w:val="32"/>
          <w:lang w:eastAsia="zh-CN"/>
        </w:rPr>
        <w:t>不断提高群众满意度，加快服务型政府转变进程</w:t>
      </w:r>
      <w:r>
        <w:rPr>
          <w:rFonts w:hint="eastAsia" w:ascii="仿宋_GB2312" w:hAnsi="仿宋_GB2312" w:eastAsia="仿宋_GB2312" w:cs="仿宋_GB2312"/>
          <w:color w:val="000000"/>
          <w:sz w:val="32"/>
          <w:szCs w:val="32"/>
        </w:rPr>
        <w:t>。</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齐陵街道办事处</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2022年1月17日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659"/>
      <w:docPartObj>
        <w:docPartGallery w:val="autotext"/>
      </w:docPartObj>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5CC08"/>
    <w:multiLevelType w:val="singleLevel"/>
    <w:tmpl w:val="09F5CC0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258"/>
    <w:rsid w:val="00001C9E"/>
    <w:rsid w:val="0000594A"/>
    <w:rsid w:val="00013109"/>
    <w:rsid w:val="00023AAC"/>
    <w:rsid w:val="00024810"/>
    <w:rsid w:val="00030DFB"/>
    <w:rsid w:val="000414C6"/>
    <w:rsid w:val="00042CA0"/>
    <w:rsid w:val="00043D31"/>
    <w:rsid w:val="00046423"/>
    <w:rsid w:val="00052AD6"/>
    <w:rsid w:val="00055473"/>
    <w:rsid w:val="00055E11"/>
    <w:rsid w:val="00056B8B"/>
    <w:rsid w:val="00063220"/>
    <w:rsid w:val="0006628C"/>
    <w:rsid w:val="000706E1"/>
    <w:rsid w:val="00085190"/>
    <w:rsid w:val="00087FF0"/>
    <w:rsid w:val="00092898"/>
    <w:rsid w:val="00094E08"/>
    <w:rsid w:val="00097052"/>
    <w:rsid w:val="000A5D01"/>
    <w:rsid w:val="000B1602"/>
    <w:rsid w:val="000C34FF"/>
    <w:rsid w:val="000C7BD7"/>
    <w:rsid w:val="000D4473"/>
    <w:rsid w:val="000E1057"/>
    <w:rsid w:val="000F497F"/>
    <w:rsid w:val="000F7617"/>
    <w:rsid w:val="00105B3E"/>
    <w:rsid w:val="001108EA"/>
    <w:rsid w:val="001240A4"/>
    <w:rsid w:val="00125C8A"/>
    <w:rsid w:val="00127976"/>
    <w:rsid w:val="00131A3C"/>
    <w:rsid w:val="0013565C"/>
    <w:rsid w:val="00140E3F"/>
    <w:rsid w:val="00143DC5"/>
    <w:rsid w:val="00144ABF"/>
    <w:rsid w:val="00144B5F"/>
    <w:rsid w:val="00170D63"/>
    <w:rsid w:val="00172B20"/>
    <w:rsid w:val="0017420B"/>
    <w:rsid w:val="0017427C"/>
    <w:rsid w:val="00176618"/>
    <w:rsid w:val="00176B17"/>
    <w:rsid w:val="00187315"/>
    <w:rsid w:val="001900C0"/>
    <w:rsid w:val="00196FD6"/>
    <w:rsid w:val="001A21B5"/>
    <w:rsid w:val="001B26AB"/>
    <w:rsid w:val="001B4410"/>
    <w:rsid w:val="001C1DC2"/>
    <w:rsid w:val="001C4706"/>
    <w:rsid w:val="001C6DFA"/>
    <w:rsid w:val="001C6F55"/>
    <w:rsid w:val="001D41A6"/>
    <w:rsid w:val="001E0CBD"/>
    <w:rsid w:val="001E5A28"/>
    <w:rsid w:val="001E72C7"/>
    <w:rsid w:val="002019C6"/>
    <w:rsid w:val="00204AA5"/>
    <w:rsid w:val="00205590"/>
    <w:rsid w:val="002157C1"/>
    <w:rsid w:val="00216261"/>
    <w:rsid w:val="00216DF6"/>
    <w:rsid w:val="0021763D"/>
    <w:rsid w:val="00224377"/>
    <w:rsid w:val="002264B1"/>
    <w:rsid w:val="0023206E"/>
    <w:rsid w:val="00234868"/>
    <w:rsid w:val="0023602C"/>
    <w:rsid w:val="00240EAF"/>
    <w:rsid w:val="00246626"/>
    <w:rsid w:val="002572C0"/>
    <w:rsid w:val="002604BD"/>
    <w:rsid w:val="00270C0E"/>
    <w:rsid w:val="0027691A"/>
    <w:rsid w:val="00276B13"/>
    <w:rsid w:val="00276E5B"/>
    <w:rsid w:val="002774CD"/>
    <w:rsid w:val="0028009A"/>
    <w:rsid w:val="002A188B"/>
    <w:rsid w:val="002A1F5C"/>
    <w:rsid w:val="002B463A"/>
    <w:rsid w:val="002B6F68"/>
    <w:rsid w:val="002D115E"/>
    <w:rsid w:val="002D6A99"/>
    <w:rsid w:val="002D70DF"/>
    <w:rsid w:val="002E594D"/>
    <w:rsid w:val="002E6EDF"/>
    <w:rsid w:val="0031332E"/>
    <w:rsid w:val="003135A4"/>
    <w:rsid w:val="003164F6"/>
    <w:rsid w:val="00316CE4"/>
    <w:rsid w:val="003257C1"/>
    <w:rsid w:val="003318E7"/>
    <w:rsid w:val="00332905"/>
    <w:rsid w:val="00334C65"/>
    <w:rsid w:val="00357E22"/>
    <w:rsid w:val="00357E4E"/>
    <w:rsid w:val="003638D5"/>
    <w:rsid w:val="00363B37"/>
    <w:rsid w:val="0038169B"/>
    <w:rsid w:val="00383519"/>
    <w:rsid w:val="003856CA"/>
    <w:rsid w:val="00390173"/>
    <w:rsid w:val="0039072E"/>
    <w:rsid w:val="00395676"/>
    <w:rsid w:val="00397E9C"/>
    <w:rsid w:val="003A4408"/>
    <w:rsid w:val="003A617F"/>
    <w:rsid w:val="003B4A71"/>
    <w:rsid w:val="003C0527"/>
    <w:rsid w:val="003C44C8"/>
    <w:rsid w:val="003C5789"/>
    <w:rsid w:val="003D6959"/>
    <w:rsid w:val="003D7EB2"/>
    <w:rsid w:val="003E1F92"/>
    <w:rsid w:val="003E6B2B"/>
    <w:rsid w:val="003F2DA8"/>
    <w:rsid w:val="003F38D1"/>
    <w:rsid w:val="003F538D"/>
    <w:rsid w:val="00405DB6"/>
    <w:rsid w:val="00414EEE"/>
    <w:rsid w:val="00420F86"/>
    <w:rsid w:val="00423431"/>
    <w:rsid w:val="00434746"/>
    <w:rsid w:val="00446210"/>
    <w:rsid w:val="00460593"/>
    <w:rsid w:val="0046437F"/>
    <w:rsid w:val="004713FB"/>
    <w:rsid w:val="00473626"/>
    <w:rsid w:val="00481ED7"/>
    <w:rsid w:val="00481FD3"/>
    <w:rsid w:val="004847BC"/>
    <w:rsid w:val="0048518B"/>
    <w:rsid w:val="004936CF"/>
    <w:rsid w:val="00495EBA"/>
    <w:rsid w:val="004A6081"/>
    <w:rsid w:val="004B1B2D"/>
    <w:rsid w:val="004B36CF"/>
    <w:rsid w:val="004B3DE8"/>
    <w:rsid w:val="004B53B3"/>
    <w:rsid w:val="004B7413"/>
    <w:rsid w:val="004D2882"/>
    <w:rsid w:val="004D7633"/>
    <w:rsid w:val="004D788E"/>
    <w:rsid w:val="004E5DF1"/>
    <w:rsid w:val="004F244D"/>
    <w:rsid w:val="004F2625"/>
    <w:rsid w:val="004F39DF"/>
    <w:rsid w:val="005026C8"/>
    <w:rsid w:val="00503B08"/>
    <w:rsid w:val="00504DE1"/>
    <w:rsid w:val="005162AB"/>
    <w:rsid w:val="00523B84"/>
    <w:rsid w:val="0052540C"/>
    <w:rsid w:val="00531036"/>
    <w:rsid w:val="00533338"/>
    <w:rsid w:val="0053359A"/>
    <w:rsid w:val="00540904"/>
    <w:rsid w:val="00543FE0"/>
    <w:rsid w:val="005637BC"/>
    <w:rsid w:val="00564F0C"/>
    <w:rsid w:val="00567AE3"/>
    <w:rsid w:val="0057319B"/>
    <w:rsid w:val="005771DE"/>
    <w:rsid w:val="00580B3B"/>
    <w:rsid w:val="005818BC"/>
    <w:rsid w:val="00582EFB"/>
    <w:rsid w:val="00584920"/>
    <w:rsid w:val="00586957"/>
    <w:rsid w:val="00593F9E"/>
    <w:rsid w:val="0059666D"/>
    <w:rsid w:val="005A3BFA"/>
    <w:rsid w:val="005C071E"/>
    <w:rsid w:val="005D4DA2"/>
    <w:rsid w:val="005D7981"/>
    <w:rsid w:val="005E2D72"/>
    <w:rsid w:val="005E5225"/>
    <w:rsid w:val="005E5EA6"/>
    <w:rsid w:val="005F07DB"/>
    <w:rsid w:val="005F410F"/>
    <w:rsid w:val="005F7CFA"/>
    <w:rsid w:val="006001B7"/>
    <w:rsid w:val="00604767"/>
    <w:rsid w:val="00607754"/>
    <w:rsid w:val="00607BD2"/>
    <w:rsid w:val="00614243"/>
    <w:rsid w:val="00615468"/>
    <w:rsid w:val="0062406E"/>
    <w:rsid w:val="00630352"/>
    <w:rsid w:val="00633AD3"/>
    <w:rsid w:val="00634DDC"/>
    <w:rsid w:val="006359EF"/>
    <w:rsid w:val="006364F7"/>
    <w:rsid w:val="00640DE1"/>
    <w:rsid w:val="006419CD"/>
    <w:rsid w:val="00641A49"/>
    <w:rsid w:val="00641B33"/>
    <w:rsid w:val="00651342"/>
    <w:rsid w:val="0065594E"/>
    <w:rsid w:val="00660AAE"/>
    <w:rsid w:val="006634C0"/>
    <w:rsid w:val="00675D05"/>
    <w:rsid w:val="00677652"/>
    <w:rsid w:val="006821DB"/>
    <w:rsid w:val="00687144"/>
    <w:rsid w:val="0069301A"/>
    <w:rsid w:val="00693534"/>
    <w:rsid w:val="00697E19"/>
    <w:rsid w:val="00697EE4"/>
    <w:rsid w:val="006A1171"/>
    <w:rsid w:val="006A5226"/>
    <w:rsid w:val="006A5288"/>
    <w:rsid w:val="006B72A8"/>
    <w:rsid w:val="006C2EA0"/>
    <w:rsid w:val="006C58BC"/>
    <w:rsid w:val="006C656F"/>
    <w:rsid w:val="006E0094"/>
    <w:rsid w:val="006E2256"/>
    <w:rsid w:val="006E2790"/>
    <w:rsid w:val="006E63B8"/>
    <w:rsid w:val="007011FB"/>
    <w:rsid w:val="007061A3"/>
    <w:rsid w:val="007129AD"/>
    <w:rsid w:val="00714451"/>
    <w:rsid w:val="00717EE3"/>
    <w:rsid w:val="007218A5"/>
    <w:rsid w:val="007234A6"/>
    <w:rsid w:val="00723B47"/>
    <w:rsid w:val="00723D67"/>
    <w:rsid w:val="00724A6A"/>
    <w:rsid w:val="00731CB1"/>
    <w:rsid w:val="00732D81"/>
    <w:rsid w:val="00733F31"/>
    <w:rsid w:val="00736923"/>
    <w:rsid w:val="00736C50"/>
    <w:rsid w:val="00741A40"/>
    <w:rsid w:val="00746739"/>
    <w:rsid w:val="00755418"/>
    <w:rsid w:val="007611C0"/>
    <w:rsid w:val="007720F2"/>
    <w:rsid w:val="00772EA0"/>
    <w:rsid w:val="007745BE"/>
    <w:rsid w:val="00781A3D"/>
    <w:rsid w:val="00791D32"/>
    <w:rsid w:val="007A02B5"/>
    <w:rsid w:val="007A39A8"/>
    <w:rsid w:val="007A3DB5"/>
    <w:rsid w:val="007A46E1"/>
    <w:rsid w:val="007A4F8C"/>
    <w:rsid w:val="007B346E"/>
    <w:rsid w:val="007B68D1"/>
    <w:rsid w:val="007C2141"/>
    <w:rsid w:val="007C53E0"/>
    <w:rsid w:val="007C5C81"/>
    <w:rsid w:val="007D0AF2"/>
    <w:rsid w:val="007D3AB6"/>
    <w:rsid w:val="007D4916"/>
    <w:rsid w:val="007D59C4"/>
    <w:rsid w:val="007D71FE"/>
    <w:rsid w:val="007E07E3"/>
    <w:rsid w:val="007E2505"/>
    <w:rsid w:val="007E55EA"/>
    <w:rsid w:val="007F22F8"/>
    <w:rsid w:val="007F43FC"/>
    <w:rsid w:val="00802361"/>
    <w:rsid w:val="00804E65"/>
    <w:rsid w:val="00805ABE"/>
    <w:rsid w:val="00813BC0"/>
    <w:rsid w:val="00820BB8"/>
    <w:rsid w:val="00830865"/>
    <w:rsid w:val="0083723A"/>
    <w:rsid w:val="00842C3D"/>
    <w:rsid w:val="00842E24"/>
    <w:rsid w:val="00852EEB"/>
    <w:rsid w:val="008556C2"/>
    <w:rsid w:val="00855B3A"/>
    <w:rsid w:val="00856193"/>
    <w:rsid w:val="008579AB"/>
    <w:rsid w:val="008608A2"/>
    <w:rsid w:val="008613A8"/>
    <w:rsid w:val="00873E0F"/>
    <w:rsid w:val="00875291"/>
    <w:rsid w:val="00881404"/>
    <w:rsid w:val="00892DC4"/>
    <w:rsid w:val="008977A9"/>
    <w:rsid w:val="008A0545"/>
    <w:rsid w:val="008A171F"/>
    <w:rsid w:val="008A3BC0"/>
    <w:rsid w:val="008A66F8"/>
    <w:rsid w:val="008B2FD1"/>
    <w:rsid w:val="008B5D19"/>
    <w:rsid w:val="008B6607"/>
    <w:rsid w:val="008C2625"/>
    <w:rsid w:val="008C37A3"/>
    <w:rsid w:val="008D2DBD"/>
    <w:rsid w:val="008D6B7B"/>
    <w:rsid w:val="008F142B"/>
    <w:rsid w:val="008F188C"/>
    <w:rsid w:val="008F51FF"/>
    <w:rsid w:val="00904289"/>
    <w:rsid w:val="00906B9B"/>
    <w:rsid w:val="00912FB0"/>
    <w:rsid w:val="00913531"/>
    <w:rsid w:val="0092086C"/>
    <w:rsid w:val="00920A8C"/>
    <w:rsid w:val="0092182B"/>
    <w:rsid w:val="00930D46"/>
    <w:rsid w:val="00935E77"/>
    <w:rsid w:val="00940C11"/>
    <w:rsid w:val="009515FD"/>
    <w:rsid w:val="0096093C"/>
    <w:rsid w:val="00962CD0"/>
    <w:rsid w:val="00966C94"/>
    <w:rsid w:val="0097065C"/>
    <w:rsid w:val="00975A80"/>
    <w:rsid w:val="0098598B"/>
    <w:rsid w:val="00993C26"/>
    <w:rsid w:val="009B0107"/>
    <w:rsid w:val="009B7848"/>
    <w:rsid w:val="009C460B"/>
    <w:rsid w:val="009D452F"/>
    <w:rsid w:val="009E68DF"/>
    <w:rsid w:val="009F4FD2"/>
    <w:rsid w:val="00A03AC4"/>
    <w:rsid w:val="00A03E53"/>
    <w:rsid w:val="00A06E87"/>
    <w:rsid w:val="00A1342F"/>
    <w:rsid w:val="00A143E6"/>
    <w:rsid w:val="00A22178"/>
    <w:rsid w:val="00A25860"/>
    <w:rsid w:val="00A353B4"/>
    <w:rsid w:val="00A35AE0"/>
    <w:rsid w:val="00A36C3E"/>
    <w:rsid w:val="00A47C35"/>
    <w:rsid w:val="00A55405"/>
    <w:rsid w:val="00A6302E"/>
    <w:rsid w:val="00A65792"/>
    <w:rsid w:val="00A7163D"/>
    <w:rsid w:val="00A75587"/>
    <w:rsid w:val="00A759E5"/>
    <w:rsid w:val="00A82619"/>
    <w:rsid w:val="00A86F1B"/>
    <w:rsid w:val="00A919F7"/>
    <w:rsid w:val="00A93492"/>
    <w:rsid w:val="00A944C5"/>
    <w:rsid w:val="00AA3C78"/>
    <w:rsid w:val="00AA7AEC"/>
    <w:rsid w:val="00AA7B4B"/>
    <w:rsid w:val="00AB031E"/>
    <w:rsid w:val="00AB09E9"/>
    <w:rsid w:val="00AC222F"/>
    <w:rsid w:val="00AD1A81"/>
    <w:rsid w:val="00AD1C82"/>
    <w:rsid w:val="00AD1D6B"/>
    <w:rsid w:val="00AD49B5"/>
    <w:rsid w:val="00AD76B6"/>
    <w:rsid w:val="00AE6C57"/>
    <w:rsid w:val="00AF2313"/>
    <w:rsid w:val="00AF50F4"/>
    <w:rsid w:val="00B0337D"/>
    <w:rsid w:val="00B1769A"/>
    <w:rsid w:val="00B23183"/>
    <w:rsid w:val="00B245B9"/>
    <w:rsid w:val="00B33075"/>
    <w:rsid w:val="00B414D1"/>
    <w:rsid w:val="00B459E2"/>
    <w:rsid w:val="00B53141"/>
    <w:rsid w:val="00B559FA"/>
    <w:rsid w:val="00B811E5"/>
    <w:rsid w:val="00B8236F"/>
    <w:rsid w:val="00B835A5"/>
    <w:rsid w:val="00B91004"/>
    <w:rsid w:val="00BA000D"/>
    <w:rsid w:val="00BA45ED"/>
    <w:rsid w:val="00BA486D"/>
    <w:rsid w:val="00BC0376"/>
    <w:rsid w:val="00BC0DDF"/>
    <w:rsid w:val="00BC34AC"/>
    <w:rsid w:val="00BD1CAC"/>
    <w:rsid w:val="00BD4F6B"/>
    <w:rsid w:val="00BD789A"/>
    <w:rsid w:val="00BE03F8"/>
    <w:rsid w:val="00BE26F0"/>
    <w:rsid w:val="00BE3FA5"/>
    <w:rsid w:val="00BE4FAC"/>
    <w:rsid w:val="00BF3636"/>
    <w:rsid w:val="00BF42A9"/>
    <w:rsid w:val="00C04961"/>
    <w:rsid w:val="00C055A1"/>
    <w:rsid w:val="00C11BC3"/>
    <w:rsid w:val="00C11D2B"/>
    <w:rsid w:val="00C17388"/>
    <w:rsid w:val="00C206ED"/>
    <w:rsid w:val="00C217D5"/>
    <w:rsid w:val="00C234EF"/>
    <w:rsid w:val="00C307E5"/>
    <w:rsid w:val="00C61A42"/>
    <w:rsid w:val="00C63784"/>
    <w:rsid w:val="00C665B4"/>
    <w:rsid w:val="00C71268"/>
    <w:rsid w:val="00C75B28"/>
    <w:rsid w:val="00C762CA"/>
    <w:rsid w:val="00C83C1A"/>
    <w:rsid w:val="00C90488"/>
    <w:rsid w:val="00C90FBF"/>
    <w:rsid w:val="00C957F6"/>
    <w:rsid w:val="00CA24FE"/>
    <w:rsid w:val="00CA4E64"/>
    <w:rsid w:val="00CB7A70"/>
    <w:rsid w:val="00CC09E5"/>
    <w:rsid w:val="00CC51DA"/>
    <w:rsid w:val="00CD6DCF"/>
    <w:rsid w:val="00CE33B0"/>
    <w:rsid w:val="00CE7BFF"/>
    <w:rsid w:val="00CF2399"/>
    <w:rsid w:val="00CF3DD6"/>
    <w:rsid w:val="00CF509B"/>
    <w:rsid w:val="00CF7DF1"/>
    <w:rsid w:val="00D06B46"/>
    <w:rsid w:val="00D16C7E"/>
    <w:rsid w:val="00D17DF3"/>
    <w:rsid w:val="00D201BD"/>
    <w:rsid w:val="00D21479"/>
    <w:rsid w:val="00D2358D"/>
    <w:rsid w:val="00D25962"/>
    <w:rsid w:val="00D33F3A"/>
    <w:rsid w:val="00D4484C"/>
    <w:rsid w:val="00D53AC2"/>
    <w:rsid w:val="00D54B78"/>
    <w:rsid w:val="00D7609C"/>
    <w:rsid w:val="00D7673F"/>
    <w:rsid w:val="00D81D7A"/>
    <w:rsid w:val="00D96A77"/>
    <w:rsid w:val="00DA076B"/>
    <w:rsid w:val="00DA1BF9"/>
    <w:rsid w:val="00DA443C"/>
    <w:rsid w:val="00DA4831"/>
    <w:rsid w:val="00DA546B"/>
    <w:rsid w:val="00DA5691"/>
    <w:rsid w:val="00DC2AFC"/>
    <w:rsid w:val="00DE0CC2"/>
    <w:rsid w:val="00DE7D42"/>
    <w:rsid w:val="00DF0951"/>
    <w:rsid w:val="00DF3C2A"/>
    <w:rsid w:val="00DF59E8"/>
    <w:rsid w:val="00DF60AB"/>
    <w:rsid w:val="00DF7204"/>
    <w:rsid w:val="00E01F0F"/>
    <w:rsid w:val="00E03F11"/>
    <w:rsid w:val="00E04258"/>
    <w:rsid w:val="00E07D70"/>
    <w:rsid w:val="00E377B4"/>
    <w:rsid w:val="00E42C13"/>
    <w:rsid w:val="00E42DE7"/>
    <w:rsid w:val="00E447EA"/>
    <w:rsid w:val="00E54057"/>
    <w:rsid w:val="00E56D7E"/>
    <w:rsid w:val="00E62601"/>
    <w:rsid w:val="00E651F4"/>
    <w:rsid w:val="00E712E4"/>
    <w:rsid w:val="00E7522E"/>
    <w:rsid w:val="00E756BB"/>
    <w:rsid w:val="00E82A61"/>
    <w:rsid w:val="00E86BFA"/>
    <w:rsid w:val="00E9136E"/>
    <w:rsid w:val="00E92569"/>
    <w:rsid w:val="00E9689B"/>
    <w:rsid w:val="00EA0FDD"/>
    <w:rsid w:val="00EA3993"/>
    <w:rsid w:val="00EC48E7"/>
    <w:rsid w:val="00EC7F71"/>
    <w:rsid w:val="00ED1769"/>
    <w:rsid w:val="00ED2198"/>
    <w:rsid w:val="00ED2963"/>
    <w:rsid w:val="00ED4E74"/>
    <w:rsid w:val="00EE3275"/>
    <w:rsid w:val="00EF7239"/>
    <w:rsid w:val="00F00F32"/>
    <w:rsid w:val="00F0322D"/>
    <w:rsid w:val="00F0408E"/>
    <w:rsid w:val="00F22E87"/>
    <w:rsid w:val="00F40BD5"/>
    <w:rsid w:val="00F45E29"/>
    <w:rsid w:val="00F503E6"/>
    <w:rsid w:val="00F60260"/>
    <w:rsid w:val="00F651BF"/>
    <w:rsid w:val="00F6601D"/>
    <w:rsid w:val="00F71A9E"/>
    <w:rsid w:val="00F739B0"/>
    <w:rsid w:val="00F9603E"/>
    <w:rsid w:val="00FA2749"/>
    <w:rsid w:val="00FA3378"/>
    <w:rsid w:val="00FA4017"/>
    <w:rsid w:val="00FA67ED"/>
    <w:rsid w:val="00FB0E1B"/>
    <w:rsid w:val="00FB16F3"/>
    <w:rsid w:val="00FB45EE"/>
    <w:rsid w:val="00FB5467"/>
    <w:rsid w:val="00FB7C20"/>
    <w:rsid w:val="00FC66CE"/>
    <w:rsid w:val="00FD0EE2"/>
    <w:rsid w:val="00FD598D"/>
    <w:rsid w:val="00FD7A66"/>
    <w:rsid w:val="00FE1203"/>
    <w:rsid w:val="00FE1DCB"/>
    <w:rsid w:val="00FE2E48"/>
    <w:rsid w:val="00FE3091"/>
    <w:rsid w:val="05091173"/>
    <w:rsid w:val="18F25CAF"/>
    <w:rsid w:val="2497451A"/>
    <w:rsid w:val="47995AAB"/>
    <w:rsid w:val="4DE93206"/>
    <w:rsid w:val="71C85329"/>
    <w:rsid w:val="73830230"/>
    <w:rsid w:val="7E581E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hint="eastAsia" w:ascii="宋体" w:hAnsi="宋体" w:eastAsia="宋体" w:cs="宋体"/>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kern w:val="2"/>
      <w:sz w:val="18"/>
      <w:szCs w:val="18"/>
    </w:rPr>
  </w:style>
  <w:style w:type="character" w:customStyle="1" w:styleId="9">
    <w:name w:val="页脚 字符"/>
    <w:basedOn w:val="7"/>
    <w:link w:val="2"/>
    <w:qFormat/>
    <w:uiPriority w:val="99"/>
    <w:rPr>
      <w:kern w:val="2"/>
      <w:sz w:val="18"/>
      <w:szCs w:val="18"/>
    </w:rPr>
  </w:style>
  <w:style w:type="paragraph" w:customStyle="1" w:styleId="10">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table" w:customStyle="1" w:styleId="11">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218</Words>
  <Characters>1243</Characters>
  <Lines>10</Lines>
  <Paragraphs>2</Paragraphs>
  <TotalTime>39</TotalTime>
  <ScaleCrop>false</ScaleCrop>
  <LinksUpToDate>false</LinksUpToDate>
  <CharactersWithSpaces>1459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2020-01-06T10:32:00Z</dcterms:created>
  <dc:creator>China</dc:creator>
  <cp:lastModifiedBy>Administrator</cp:lastModifiedBy>
  <dcterms:modified xsi:type="dcterms:W3CDTF">2022-01-26T00:41:34Z</dcterms:modified>
  <cp:revision>1868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74A180C0078A44ADAD7665FAB3D5795F</vt:lpwstr>
  </property>
</Properties>
</file>