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60" w:lineRule="auto"/>
        <w:ind w:left="0" w:right="0" w:firstLine="0"/>
        <w:jc w:val="center"/>
        <w:rPr>
          <w:rFonts w:ascii="方正小标宋简体" w:hAnsi="方正小标宋简体" w:eastAsia="方正小标宋简体" w:cs="方正小标宋简体"/>
          <w:color w:val="000000"/>
          <w:spacing w:val="0"/>
          <w:position w:val="0"/>
          <w:sz w:val="44"/>
          <w:shd w:val="clear" w:fill="auto"/>
        </w:rPr>
      </w:pPr>
    </w:p>
    <w:p>
      <w:pPr>
        <w:spacing w:before="0" w:after="0" w:line="560" w:lineRule="auto"/>
        <w:ind w:left="0" w:right="0" w:firstLine="0"/>
        <w:jc w:val="center"/>
        <w:rPr>
          <w:rFonts w:ascii="方正小标宋简体" w:hAnsi="方正小标宋简体" w:eastAsia="方正小标宋简体" w:cs="方正小标宋简体"/>
          <w:color w:val="000000"/>
          <w:spacing w:val="0"/>
          <w:position w:val="0"/>
          <w:sz w:val="44"/>
          <w:shd w:val="clear" w:fill="auto"/>
        </w:rPr>
      </w:pPr>
      <w:r>
        <w:rPr>
          <w:rFonts w:ascii="方正小标宋简体" w:hAnsi="方正小标宋简体" w:eastAsia="方正小标宋简体" w:cs="方正小标宋简体"/>
          <w:color w:val="000000"/>
          <w:spacing w:val="0"/>
          <w:position w:val="0"/>
          <w:sz w:val="44"/>
          <w:shd w:val="clear" w:fill="auto"/>
        </w:rPr>
        <w:t>临淄区气象局领导干部学法清单</w:t>
      </w:r>
    </w:p>
    <w:p>
      <w:pPr>
        <w:spacing w:before="0" w:after="0" w:line="560" w:lineRule="auto"/>
        <w:ind w:left="0" w:right="0" w:firstLine="960"/>
        <w:jc w:val="both"/>
        <w:rPr>
          <w:rFonts w:ascii="黑体" w:hAnsi="黑体" w:eastAsia="黑体" w:cs="黑体"/>
          <w:color w:val="000000"/>
          <w:spacing w:val="0"/>
          <w:position w:val="0"/>
          <w:sz w:val="32"/>
          <w:shd w:val="clear" w:fill="auto"/>
        </w:rPr>
      </w:pPr>
    </w:p>
    <w:p>
      <w:pPr>
        <w:spacing w:before="0" w:after="0" w:line="560" w:lineRule="auto"/>
        <w:ind w:left="0" w:right="0" w:firstLine="960"/>
        <w:jc w:val="both"/>
        <w:rPr>
          <w:rFonts w:ascii="黑体" w:hAnsi="黑体" w:eastAsia="黑体" w:cs="黑体"/>
          <w:color w:val="000000"/>
          <w:spacing w:val="0"/>
          <w:position w:val="0"/>
          <w:sz w:val="32"/>
          <w:shd w:val="clear" w:fill="auto"/>
        </w:rPr>
      </w:pPr>
      <w:r>
        <w:rPr>
          <w:rFonts w:ascii="黑体" w:hAnsi="黑体" w:eastAsia="黑体" w:cs="黑体"/>
          <w:color w:val="000000"/>
          <w:spacing w:val="0"/>
          <w:position w:val="0"/>
          <w:sz w:val="32"/>
          <w:shd w:val="clear" w:fill="auto"/>
        </w:rPr>
        <w:t>一、学法内容</w:t>
      </w:r>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rPr>
        <w:t>1.习近平新时代中国特色社会主义思想和全面依法治国新理念新思想新战略。</w:t>
      </w:r>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rPr>
        <w:t>2.宪法、党内法规。</w:t>
      </w:r>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rPr>
        <w:t>3.气象、防雷、行政执法领域最新安全法规、业务政策。</w:t>
      </w:r>
    </w:p>
    <w:p>
      <w:pPr>
        <w:spacing w:before="0" w:after="0" w:line="560" w:lineRule="auto"/>
        <w:ind w:left="0" w:right="0" w:firstLine="640"/>
        <w:jc w:val="both"/>
        <w:rPr>
          <w:rFonts w:ascii="黑体" w:hAnsi="黑体" w:eastAsia="黑体" w:cs="黑体"/>
          <w:color w:val="000000"/>
          <w:spacing w:val="0"/>
          <w:position w:val="0"/>
          <w:sz w:val="32"/>
          <w:shd w:val="clear" w:fill="auto"/>
        </w:rPr>
      </w:pPr>
      <w:r>
        <w:rPr>
          <w:rFonts w:ascii="黑体" w:hAnsi="黑体" w:eastAsia="黑体" w:cs="黑体"/>
          <w:color w:val="000000"/>
          <w:spacing w:val="0"/>
          <w:position w:val="0"/>
          <w:sz w:val="32"/>
          <w:shd w:val="clear" w:fill="auto"/>
        </w:rPr>
        <w:t>二、普法任务</w:t>
      </w:r>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rPr>
        <w:t>1.加强普法工作领导机构和工作机制的完善，把普法纳入临淄区</w:t>
      </w:r>
      <w:r>
        <w:rPr>
          <w:rFonts w:hint="eastAsia" w:ascii="仿宋" w:hAnsi="仿宋" w:eastAsia="仿宋" w:cs="仿宋"/>
          <w:color w:val="000000"/>
          <w:spacing w:val="0"/>
          <w:position w:val="0"/>
          <w:sz w:val="32"/>
          <w:shd w:val="clear" w:fill="auto"/>
          <w:lang w:val="en-US" w:eastAsia="zh-CN"/>
        </w:rPr>
        <w:t>气象</w:t>
      </w:r>
      <w:r>
        <w:rPr>
          <w:rFonts w:hint="eastAsia" w:ascii="仿宋" w:hAnsi="仿宋" w:eastAsia="仿宋" w:cs="仿宋"/>
          <w:color w:val="000000"/>
          <w:spacing w:val="0"/>
          <w:position w:val="0"/>
          <w:sz w:val="32"/>
          <w:shd w:val="clear" w:fill="auto"/>
        </w:rPr>
        <w:t>局的重要工作内容。</w:t>
      </w:r>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rPr>
        <w:t>2.健全完善临淄区</w:t>
      </w:r>
      <w:r>
        <w:rPr>
          <w:rFonts w:hint="eastAsia" w:ascii="仿宋" w:hAnsi="仿宋" w:eastAsia="仿宋" w:cs="仿宋"/>
          <w:color w:val="000000"/>
          <w:spacing w:val="0"/>
          <w:position w:val="0"/>
          <w:sz w:val="32"/>
          <w:shd w:val="clear" w:fill="auto"/>
          <w:lang w:val="en-US" w:eastAsia="zh-CN"/>
        </w:rPr>
        <w:t>气象</w:t>
      </w:r>
      <w:r>
        <w:rPr>
          <w:rFonts w:hint="eastAsia" w:ascii="仿宋" w:hAnsi="仿宋" w:eastAsia="仿宋" w:cs="仿宋"/>
          <w:color w:val="000000"/>
          <w:spacing w:val="0"/>
          <w:position w:val="0"/>
          <w:sz w:val="32"/>
          <w:shd w:val="clear" w:fill="auto"/>
        </w:rPr>
        <w:t>局理论学习中心组学法制度，每年至少组织开展2次中心组集体学法。</w:t>
      </w:r>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rPr>
        <w:t>3.深化法治文化建设，积极推进基地建设，大力开展法治进基层</w:t>
      </w:r>
      <w:r>
        <w:rPr>
          <w:rFonts w:hint="eastAsia" w:ascii="仿宋" w:hAnsi="仿宋" w:eastAsia="仿宋" w:cs="仿宋"/>
          <w:color w:val="000000"/>
          <w:spacing w:val="0"/>
          <w:position w:val="0"/>
          <w:sz w:val="32"/>
          <w:shd w:val="clear" w:fill="auto"/>
          <w:lang w:eastAsia="zh-CN"/>
        </w:rPr>
        <w:t>、</w:t>
      </w:r>
      <w:r>
        <w:rPr>
          <w:rFonts w:hint="eastAsia" w:ascii="仿宋" w:hAnsi="仿宋" w:eastAsia="仿宋" w:cs="仿宋"/>
          <w:color w:val="000000"/>
          <w:spacing w:val="0"/>
          <w:position w:val="0"/>
          <w:sz w:val="32"/>
          <w:shd w:val="clear" w:fill="auto"/>
          <w:lang w:val="en-US" w:eastAsia="zh-CN"/>
        </w:rPr>
        <w:t>进企业</w:t>
      </w:r>
      <w:r>
        <w:rPr>
          <w:rFonts w:hint="eastAsia" w:ascii="仿宋" w:hAnsi="仿宋" w:eastAsia="仿宋" w:cs="仿宋"/>
          <w:color w:val="000000"/>
          <w:spacing w:val="0"/>
          <w:position w:val="0"/>
          <w:sz w:val="32"/>
          <w:shd w:val="clear" w:fill="auto"/>
        </w:rPr>
        <w:t>活动。</w:t>
      </w:r>
    </w:p>
    <w:p>
      <w:pPr>
        <w:spacing w:before="0" w:after="0" w:line="560" w:lineRule="auto"/>
        <w:ind w:left="0" w:right="0" w:firstLine="640"/>
        <w:jc w:val="both"/>
        <w:rPr>
          <w:rFonts w:hint="default" w:ascii="仿宋" w:hAnsi="仿宋" w:eastAsia="仿宋" w:cs="仿宋"/>
          <w:color w:val="000000"/>
          <w:spacing w:val="0"/>
          <w:position w:val="0"/>
          <w:sz w:val="32"/>
          <w:shd w:val="clear" w:fill="auto"/>
          <w:lang w:val="en-US" w:eastAsia="zh-CN"/>
        </w:rPr>
      </w:pPr>
      <w:r>
        <w:rPr>
          <w:rFonts w:hint="eastAsia" w:ascii="仿宋" w:hAnsi="仿宋" w:eastAsia="仿宋" w:cs="仿宋"/>
          <w:color w:val="000000"/>
          <w:spacing w:val="0"/>
          <w:position w:val="0"/>
          <w:sz w:val="32"/>
          <w:shd w:val="clear" w:fill="auto"/>
          <w:lang w:val="en-US" w:eastAsia="zh-CN"/>
        </w:rPr>
        <w:t>4.结合5.12防灾减灾日、12.4国家宪法日，组织开展法律法规宣传。</w:t>
      </w:r>
    </w:p>
    <w:p>
      <w:pPr>
        <w:spacing w:before="0" w:after="0" w:line="560" w:lineRule="auto"/>
        <w:ind w:left="0" w:right="0" w:firstLine="640"/>
        <w:jc w:val="both"/>
        <w:rPr>
          <w:rFonts w:ascii="黑体" w:hAnsi="黑体" w:eastAsia="黑体" w:cs="黑体"/>
          <w:color w:val="000000"/>
          <w:spacing w:val="0"/>
          <w:position w:val="0"/>
          <w:sz w:val="32"/>
          <w:shd w:val="clear" w:fill="auto"/>
        </w:rPr>
      </w:pPr>
      <w:r>
        <w:rPr>
          <w:rFonts w:ascii="黑体" w:hAnsi="黑体" w:eastAsia="黑体" w:cs="黑体"/>
          <w:color w:val="000000"/>
          <w:spacing w:val="0"/>
          <w:position w:val="0"/>
          <w:sz w:val="32"/>
          <w:shd w:val="clear" w:fill="auto"/>
        </w:rPr>
        <w:t>三、用法措施</w:t>
      </w:r>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lang w:val="en-US" w:eastAsia="zh-CN"/>
        </w:rPr>
        <w:t>1</w:t>
      </w:r>
      <w:r>
        <w:rPr>
          <w:rFonts w:hint="eastAsia" w:ascii="仿宋" w:hAnsi="仿宋" w:eastAsia="仿宋" w:cs="仿宋"/>
          <w:color w:val="000000"/>
          <w:spacing w:val="0"/>
          <w:position w:val="0"/>
          <w:sz w:val="32"/>
          <w:shd w:val="clear" w:fill="auto"/>
        </w:rPr>
        <w:t>.推进党务、政务公开，建立党内通报制度、情况反馈制度、信息公开制度。</w:t>
      </w:r>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lang w:val="en-US" w:eastAsia="zh-CN"/>
        </w:rPr>
        <w:t>2</w:t>
      </w:r>
      <w:r>
        <w:rPr>
          <w:rFonts w:hint="eastAsia" w:ascii="仿宋" w:hAnsi="仿宋" w:eastAsia="仿宋" w:cs="仿宋"/>
          <w:color w:val="000000"/>
          <w:spacing w:val="0"/>
          <w:position w:val="0"/>
          <w:sz w:val="32"/>
          <w:shd w:val="clear" w:fill="auto"/>
        </w:rPr>
        <w:t>.开设普法课堂，进行普法教育。</w:t>
      </w:r>
    </w:p>
    <w:p>
      <w:pPr>
        <w:spacing w:before="0" w:after="0" w:line="560" w:lineRule="auto"/>
        <w:ind w:left="0" w:right="0" w:firstLine="640"/>
        <w:jc w:val="both"/>
        <w:rPr>
          <w:rFonts w:hint="default" w:ascii="仿宋" w:hAnsi="仿宋" w:eastAsia="仿宋" w:cs="仿宋"/>
          <w:color w:val="000000"/>
          <w:spacing w:val="0"/>
          <w:position w:val="0"/>
          <w:sz w:val="32"/>
          <w:shd w:val="clear" w:fill="auto"/>
          <w:lang w:val="en-US" w:eastAsia="zh-CN"/>
        </w:rPr>
      </w:pPr>
      <w:r>
        <w:rPr>
          <w:rFonts w:hint="eastAsia" w:ascii="仿宋" w:hAnsi="仿宋" w:eastAsia="仿宋" w:cs="仿宋"/>
          <w:color w:val="000000"/>
          <w:spacing w:val="0"/>
          <w:position w:val="0"/>
          <w:sz w:val="32"/>
          <w:shd w:val="clear" w:fill="auto"/>
          <w:lang w:val="en-US" w:eastAsia="zh-CN"/>
        </w:rPr>
        <w:t>3.严格落实行政执法“三项制度”，做好安全生产检查工作。</w:t>
      </w:r>
      <w:bookmarkStart w:id="0" w:name="_GoBack"/>
      <w:bookmarkEnd w:id="0"/>
    </w:p>
    <w:p>
      <w:pPr>
        <w:spacing w:before="0" w:after="0" w:line="560" w:lineRule="auto"/>
        <w:ind w:left="0" w:right="0" w:firstLine="640"/>
        <w:jc w:val="both"/>
        <w:rPr>
          <w:rFonts w:hint="eastAsia" w:ascii="仿宋" w:hAnsi="仿宋" w:eastAsia="仿宋" w:cs="仿宋"/>
          <w:color w:val="000000"/>
          <w:spacing w:val="0"/>
          <w:position w:val="0"/>
          <w:sz w:val="32"/>
          <w:shd w:val="clear" w:fill="auto"/>
        </w:rPr>
      </w:pPr>
    </w:p>
    <w:p>
      <w:pPr>
        <w:spacing w:before="0" w:after="0" w:line="560" w:lineRule="auto"/>
        <w:ind w:left="0" w:right="0" w:firstLine="640"/>
        <w:jc w:val="both"/>
        <w:rPr>
          <w:rFonts w:ascii="Calibri" w:hAnsi="Calibri" w:eastAsia="Calibri" w:cs="Calibri"/>
          <w:color w:val="000000"/>
          <w:spacing w:val="0"/>
          <w:position w:val="0"/>
          <w:sz w:val="32"/>
          <w:shd w:val="clear" w:fill="auto"/>
        </w:rPr>
      </w:pPr>
    </w:p>
    <w:p>
      <w:pPr>
        <w:spacing w:before="0" w:after="0" w:line="560" w:lineRule="auto"/>
        <w:ind w:left="0" w:right="0" w:firstLine="640"/>
        <w:jc w:val="right"/>
        <w:rPr>
          <w:rFonts w:hint="eastAsia" w:ascii="Calibri" w:hAnsi="Calibri" w:eastAsia="宋体" w:cs="Calibri"/>
          <w:color w:val="000000"/>
          <w:spacing w:val="0"/>
          <w:position w:val="0"/>
          <w:sz w:val="32"/>
          <w:shd w:val="clear" w:fill="auto"/>
          <w:lang w:eastAsia="zh-CN"/>
        </w:rPr>
      </w:pPr>
      <w:r>
        <w:rPr>
          <w:rFonts w:ascii="Calibri" w:hAnsi="Calibri" w:eastAsia="Calibri" w:cs="Calibri"/>
          <w:color w:val="000000"/>
          <w:spacing w:val="0"/>
          <w:position w:val="0"/>
          <w:sz w:val="32"/>
          <w:shd w:val="clear" w:fill="auto"/>
        </w:rPr>
        <w:t xml:space="preserve">                    </w:t>
      </w:r>
      <w:r>
        <w:rPr>
          <w:rFonts w:hint="eastAsia" w:ascii="Calibri" w:hAnsi="Calibri" w:eastAsia="宋体" w:cs="Calibri"/>
          <w:color w:val="000000"/>
          <w:spacing w:val="0"/>
          <w:position w:val="0"/>
          <w:sz w:val="32"/>
          <w:shd w:val="clear" w:fill="auto"/>
          <w:lang w:val="en-US" w:eastAsia="zh-CN"/>
        </w:rPr>
        <w:t>淄博市</w:t>
      </w:r>
      <w:r>
        <w:rPr>
          <w:rFonts w:ascii="宋体" w:hAnsi="宋体" w:eastAsia="宋体" w:cs="宋体"/>
          <w:color w:val="000000"/>
          <w:spacing w:val="0"/>
          <w:position w:val="0"/>
          <w:sz w:val="32"/>
          <w:shd w:val="clear" w:fill="auto"/>
        </w:rPr>
        <w:t>临淄区</w:t>
      </w:r>
      <w:r>
        <w:rPr>
          <w:rFonts w:hint="eastAsia" w:ascii="宋体" w:hAnsi="宋体" w:eastAsia="宋体" w:cs="宋体"/>
          <w:color w:val="000000"/>
          <w:spacing w:val="0"/>
          <w:position w:val="0"/>
          <w:sz w:val="32"/>
          <w:shd w:val="clear" w:fill="auto"/>
          <w:lang w:val="en-US" w:eastAsia="zh-CN"/>
        </w:rPr>
        <w:t>气象局</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5E442E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Office_11.8.6.8810_F1E327BC-269C-435d-A152-05C5408002CA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2020-12-15T01:14:05Z</dcterms:created>
  <dc:creator>xq</dc:creator>
  <cp:lastModifiedBy>xq</cp:lastModifiedBy>
  <dcterms:modified xsi:type="dcterms:W3CDTF">2020-12-15T01:22:34Z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