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D46DD"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网上申报注意事项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3931"/>
        <w:gridCol w:w="1751"/>
      </w:tblGrid>
      <w:tr w14:paraId="69A4E2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97CB97D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项目名称</w:t>
            </w:r>
          </w:p>
        </w:tc>
        <w:tc>
          <w:tcPr>
            <w:tcW w:w="5682" w:type="dxa"/>
            <w:gridSpan w:val="2"/>
          </w:tcPr>
          <w:p w14:paraId="06B6B7E0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注意事项</w:t>
            </w:r>
          </w:p>
        </w:tc>
      </w:tr>
      <w:tr w14:paraId="24D665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04154EC8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基本要求</w:t>
            </w:r>
          </w:p>
        </w:tc>
        <w:tc>
          <w:tcPr>
            <w:tcW w:w="5682" w:type="dxa"/>
            <w:gridSpan w:val="2"/>
            <w:vAlign w:val="center"/>
          </w:tcPr>
          <w:p w14:paraId="614514F5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“参加工作时间”按首次参加工作时间填写，</w:t>
            </w:r>
            <w:r>
              <w:rPr>
                <w:rFonts w:hint="eastAsia" w:ascii="宋体" w:hAnsi="宋体" w:eastAsia="宋体" w:cs="FZFSK--GBK1-0"/>
                <w:kern w:val="0"/>
                <w:sz w:val="24"/>
                <w:szCs w:val="24"/>
              </w:rPr>
              <w:t>应与人事档案记录一致</w:t>
            </w:r>
            <w:r>
              <w:rPr>
                <w:rFonts w:hint="eastAsia" w:ascii="宋体" w:hAnsi="宋体" w:eastAsia="宋体" w:cs="E-BX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FZFSK--GBK1-0"/>
                <w:kern w:val="0"/>
                <w:sz w:val="24"/>
                <w:szCs w:val="24"/>
              </w:rPr>
              <w:t>在校期间的实习期不算</w:t>
            </w:r>
            <w:r>
              <w:rPr>
                <w:rFonts w:hint="eastAsia" w:ascii="宋体" w:hAnsi="宋体" w:eastAsia="宋体" w:cs="E-BX"/>
                <w:kern w:val="0"/>
                <w:sz w:val="24"/>
                <w:szCs w:val="24"/>
              </w:rPr>
              <w:t>)。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每一项须准确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、规范填写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（不得使用简称）。没有对应项目可在“上传其他证明附件”里上传。上传材料按照“时间+内容”的格式命名，例如：“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2019年工程中级职称证书”“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2010年本科学历证书”。同一项附件超过两页的，将多个页面合并扫描成一个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PDF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文件上传，正面水平视图，要保证上传材料清晰，便于专家查阅。</w:t>
            </w:r>
          </w:p>
        </w:tc>
      </w:tr>
      <w:tr w14:paraId="523CAA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278D774F">
            <w:pPr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>身份证</w:t>
            </w:r>
          </w:p>
        </w:tc>
        <w:tc>
          <w:tcPr>
            <w:tcW w:w="5682" w:type="dxa"/>
            <w:gridSpan w:val="2"/>
            <w:shd w:val="clear" w:color="auto" w:fill="auto"/>
            <w:vAlign w:val="center"/>
          </w:tcPr>
          <w:p w14:paraId="60CFE117">
            <w:pPr>
              <w:jc w:val="left"/>
              <w:rPr>
                <w:rFonts w:hint="eastAsia" w:ascii="宋体" w:hAnsi="宋体" w:eastAsia="宋体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身份证照信息检查关联“爱山东”政务服务程序，无法关联时，请在身份证明材料中上传身份证照正反面。</w:t>
            </w:r>
          </w:p>
        </w:tc>
      </w:tr>
      <w:tr w14:paraId="572811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4DCA7B27">
            <w:pPr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>社保缴费单位</w:t>
            </w:r>
          </w:p>
        </w:tc>
        <w:tc>
          <w:tcPr>
            <w:tcW w:w="5682" w:type="dxa"/>
            <w:gridSpan w:val="2"/>
            <w:shd w:val="clear" w:color="auto" w:fill="auto"/>
            <w:vAlign w:val="center"/>
          </w:tcPr>
          <w:p w14:paraId="6F81760B">
            <w:pPr>
              <w:jc w:val="left"/>
              <w:rPr>
                <w:rFonts w:hint="eastAsia" w:ascii="宋体" w:hAnsi="宋体" w:eastAsia="宋体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点击自动获取社保缴费信息，一般应满足社保在本市缴满</w:t>
            </w:r>
            <w:r>
              <w:rPr>
                <w:rFonts w:hint="eastAsia" w:ascii="宋体" w:hAnsi="宋体" w:eastAsia="宋体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6个月（若评委会办事机构有不同要求，按其规定执行）</w:t>
            </w:r>
            <w:r>
              <w:rPr>
                <w:rFonts w:hint="eastAsia" w:ascii="宋体" w:hAnsi="宋体" w:eastAsia="宋体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3DA924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2840" w:type="dxa"/>
            <w:vAlign w:val="center"/>
          </w:tcPr>
          <w:p w14:paraId="353FCA17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全日制学历</w:t>
            </w:r>
          </w:p>
        </w:tc>
        <w:tc>
          <w:tcPr>
            <w:tcW w:w="5682" w:type="dxa"/>
            <w:gridSpan w:val="2"/>
            <w:vMerge w:val="restart"/>
            <w:vAlign w:val="center"/>
          </w:tcPr>
          <w:p w14:paraId="4B90E0AD"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1.全日制学历指参加全日制教育取得的最高学历，评审依据学历指符合职称评审条件的最高学历（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>应为国家承认的学历学位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）。扫描上传原件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学历证书电子注册备案表、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学位在线验证报告</w:t>
            </w:r>
            <w:r>
              <w:rPr>
                <w:rFonts w:hint="eastAsia" w:ascii="宋体" w:hAnsi="宋体" w:eastAsia="宋体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并</w:t>
            </w:r>
            <w:r>
              <w:rPr>
                <w:rFonts w:hint="eastAsia" w:cs="FZFSK--GBK1-0" w:asciiTheme="minorEastAsia" w:hAnsiTheme="minorEastAsia"/>
                <w:kern w:val="0"/>
                <w:sz w:val="24"/>
                <w:szCs w:val="24"/>
              </w:rPr>
              <w:t>填写学信网验证码，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该验证码必须是有效期内的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申请时，设置为最大期限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）</w:t>
            </w:r>
            <w:r>
              <w:rPr>
                <w:rFonts w:hint="eastAsia" w:cs="E-BX" w:asciiTheme="minorEastAsia" w:hAnsiTheme="minorEastAsia"/>
                <w:kern w:val="0"/>
                <w:sz w:val="24"/>
                <w:szCs w:val="24"/>
              </w:rPr>
              <w:t>。</w:t>
            </w:r>
            <w:r>
              <w:rPr>
                <w:rFonts w:hint="eastAsia" w:cs="FZFSK--GBK1-0" w:asciiTheme="minorEastAsia" w:hAnsiTheme="minorEastAsia"/>
                <w:kern w:val="0"/>
                <w:sz w:val="24"/>
                <w:szCs w:val="24"/>
              </w:rPr>
              <w:t>毕业时间</w:t>
            </w:r>
            <w:r>
              <w:rPr>
                <w:rFonts w:hint="eastAsia" w:cs="E-BX" w:asciiTheme="minorEastAsia" w:hAnsiTheme="minorEastAsia"/>
                <w:kern w:val="0"/>
                <w:sz w:val="24"/>
                <w:szCs w:val="24"/>
              </w:rPr>
              <w:t>、</w:t>
            </w:r>
            <w:r>
              <w:rPr>
                <w:rFonts w:hint="eastAsia" w:cs="FZFSK--GBK1-0" w:asciiTheme="minorEastAsia" w:hAnsiTheme="minorEastAsia"/>
                <w:kern w:val="0"/>
                <w:sz w:val="24"/>
                <w:szCs w:val="24"/>
              </w:rPr>
              <w:t>毕业院校及专业等严格按照证书信息规范填写</w:t>
            </w:r>
            <w:r>
              <w:rPr>
                <w:rFonts w:hint="eastAsia" w:cs="E-BX" w:asciiTheme="minorEastAsia" w:hAnsiTheme="minorEastAsia"/>
                <w:kern w:val="0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国（境）外学历须上传教育部留学服务中心国（境）外学历学位认证书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。3.无法在学信网查询的，需上传学历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学位证书原件及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档案内学籍登记表等。党校学历、</w:t>
            </w:r>
            <w:r>
              <w:rPr>
                <w:rFonts w:hint="eastAsia"/>
                <w:sz w:val="24"/>
                <w:szCs w:val="24"/>
              </w:rPr>
              <w:t>技工院校</w:t>
            </w:r>
            <w:r>
              <w:rPr>
                <w:rStyle w:val="8"/>
                <w:rFonts w:hint="eastAsia" w:cs="宋体"/>
                <w:sz w:val="24"/>
                <w:szCs w:val="24"/>
              </w:rPr>
              <w:t>毕业证书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一并上传查询页面。</w:t>
            </w:r>
            <w:r>
              <w:rPr>
                <w:rFonts w:hint="eastAsia" w:ascii="宋体" w:hAnsi="宋体" w:eastAsia="宋体"/>
                <w:snapToGrid w:val="0"/>
                <w:kern w:val="0"/>
                <w:sz w:val="24"/>
                <w:szCs w:val="24"/>
                <w:lang w:val="zh-CN"/>
              </w:rPr>
              <w:t>毕业证书丢失的，上传毕业生登记表等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相关材料原件</w:t>
            </w:r>
            <w:r>
              <w:rPr>
                <w:rFonts w:hint="eastAsia" w:ascii="宋体" w:hAnsi="宋体" w:eastAsia="宋体"/>
                <w:snapToGrid w:val="0"/>
                <w:kern w:val="0"/>
                <w:sz w:val="24"/>
                <w:szCs w:val="24"/>
                <w:lang w:val="zh-CN"/>
              </w:rPr>
              <w:t>。</w:t>
            </w:r>
            <w:r>
              <w:rPr>
                <w:rFonts w:hint="eastAsia" w:ascii="宋体" w:hAnsi="宋体" w:eastAsia="宋体"/>
                <w:snapToGrid w:val="0"/>
                <w:kern w:val="0"/>
                <w:sz w:val="24"/>
                <w:szCs w:val="24"/>
                <w:lang w:val="en-US" w:eastAsia="zh-CN"/>
              </w:rPr>
              <w:t>4.证明材料</w:t>
            </w:r>
            <w:r>
              <w:rPr>
                <w:rFonts w:hint="eastAsia" w:ascii="宋体" w:hAnsi="宋体" w:eastAsia="宋体" w:cs="仿宋_GB2312"/>
                <w:sz w:val="24"/>
                <w:szCs w:val="24"/>
                <w:lang w:val="en-US" w:eastAsia="zh-CN"/>
              </w:rPr>
              <w:t>扫描成一个pdf文件上传。</w:t>
            </w:r>
          </w:p>
        </w:tc>
      </w:tr>
      <w:tr w14:paraId="00D1B9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76FCD259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评审依据学历</w:t>
            </w:r>
          </w:p>
        </w:tc>
        <w:tc>
          <w:tcPr>
            <w:tcW w:w="5682" w:type="dxa"/>
            <w:gridSpan w:val="2"/>
            <w:vMerge w:val="continue"/>
            <w:vAlign w:val="center"/>
          </w:tcPr>
          <w:p w14:paraId="1C2F1474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5DEE1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7722226C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现专业技术职称</w:t>
            </w:r>
          </w:p>
        </w:tc>
        <w:tc>
          <w:tcPr>
            <w:tcW w:w="3931" w:type="dxa"/>
            <w:vAlign w:val="center"/>
          </w:tcPr>
          <w:p w14:paraId="309CBC0B">
            <w:pPr>
              <w:autoSpaceDE w:val="0"/>
              <w:autoSpaceDN w:val="0"/>
              <w:adjustRightInd w:val="0"/>
              <w:jc w:val="left"/>
              <w:rPr>
                <w:rFonts w:ascii="WXFS" w:eastAsia="WXFS" w:cs="WXFS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现任专业技术职称。职业资格对应职称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申报的，填写职业资格所对应职称。无现专业技术职称，可在下拉选项中选择“其他”，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手动填写“无”。职称证书丢失的，须上传《专业技术职务评审表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》原件扫描件。外地调入人员职称，另须上传《外地调入人员专业技术职称资格审核确认登记表》原件。</w:t>
            </w:r>
          </w:p>
        </w:tc>
        <w:tc>
          <w:tcPr>
            <w:tcW w:w="1751" w:type="dxa"/>
            <w:vMerge w:val="restart"/>
            <w:vAlign w:val="center"/>
          </w:tcPr>
          <w:p w14:paraId="172396B8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上传资格证书封面和内容页。如现职称是通过改系列评审取得， 应先填写现职称信息，再使用“新增” 项填写改系列前的专业技术资格信息和聘任情况。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申报方式为“改系列”“复合型”的，需上传原《专业技术职务评审表》原件。</w:t>
            </w:r>
          </w:p>
        </w:tc>
      </w:tr>
      <w:tr w14:paraId="340A28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3401B06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专业技术获得资格时间</w:t>
            </w:r>
          </w:p>
        </w:tc>
        <w:tc>
          <w:tcPr>
            <w:tcW w:w="3931" w:type="dxa"/>
            <w:vAlign w:val="center"/>
          </w:tcPr>
          <w:p w14:paraId="077DB9DE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以公布文件或资格证书为准。职业资格对应职称申报的，填写获得现职业资格时间。</w:t>
            </w:r>
          </w:p>
        </w:tc>
        <w:tc>
          <w:tcPr>
            <w:tcW w:w="1751" w:type="dxa"/>
            <w:vMerge w:val="continue"/>
            <w:vAlign w:val="center"/>
          </w:tcPr>
          <w:p w14:paraId="2D4E8D3F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8AD77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3685AD12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聘任时间及年限</w:t>
            </w:r>
          </w:p>
        </w:tc>
        <w:tc>
          <w:tcPr>
            <w:tcW w:w="3931" w:type="dxa"/>
            <w:vAlign w:val="center"/>
          </w:tcPr>
          <w:p w14:paraId="037BCE81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聘任时间为第一次受聘现职称时间，而非获取职称时间，以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聘任文件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、聘书为准；年限为聘任现职称的累计年限。</w:t>
            </w:r>
          </w:p>
        </w:tc>
        <w:tc>
          <w:tcPr>
            <w:tcW w:w="1751" w:type="dxa"/>
            <w:vMerge w:val="continue"/>
            <w:vAlign w:val="center"/>
          </w:tcPr>
          <w:p w14:paraId="12EB5316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1EA57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840" w:type="dxa"/>
            <w:vAlign w:val="center"/>
          </w:tcPr>
          <w:p w14:paraId="71436D1B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职业资格</w:t>
            </w:r>
          </w:p>
        </w:tc>
        <w:tc>
          <w:tcPr>
            <w:tcW w:w="3931" w:type="dxa"/>
            <w:vMerge w:val="restart"/>
            <w:vAlign w:val="center"/>
          </w:tcPr>
          <w:p w14:paraId="73CEC21C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以职业资格对应职称申报的，填写该项内容。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获得现职业资格证书所注明资格生效时间。需上传职业资格证书原件、查询截图及相关证明材料。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是否为本次评审依据，按照实际情况如实选择。</w:t>
            </w:r>
          </w:p>
        </w:tc>
        <w:tc>
          <w:tcPr>
            <w:tcW w:w="1751" w:type="dxa"/>
            <w:vMerge w:val="continue"/>
            <w:vAlign w:val="center"/>
          </w:tcPr>
          <w:p w14:paraId="34AD8250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582EC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3A6E0BE0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获得职业资格时间</w:t>
            </w:r>
          </w:p>
        </w:tc>
        <w:tc>
          <w:tcPr>
            <w:tcW w:w="3931" w:type="dxa"/>
            <w:vMerge w:val="continue"/>
            <w:vAlign w:val="center"/>
          </w:tcPr>
          <w:p w14:paraId="71ED21EC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51" w:type="dxa"/>
            <w:vMerge w:val="continue"/>
            <w:vAlign w:val="center"/>
          </w:tcPr>
          <w:p w14:paraId="13A3415C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C8E2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4F6E958E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任现职以来各年度考核结果</w:t>
            </w:r>
          </w:p>
        </w:tc>
        <w:tc>
          <w:tcPr>
            <w:tcW w:w="5682" w:type="dxa"/>
            <w:gridSpan w:val="2"/>
            <w:vAlign w:val="center"/>
          </w:tcPr>
          <w:p w14:paraId="56797BFA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中级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填写近4年年度考核情况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高级填写近5年年度考核情况</w:t>
            </w: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（截止202</w:t>
            </w:r>
            <w:r>
              <w:rPr>
                <w:rFonts w:hint="eastAsia" w:eastAsia="宋体" w:cs="仿宋_GB2312" w:asciiTheme="minorEastAsia" w:hAnsiTheme="minorEastAsia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仿宋_GB2312"/>
                <w:color w:val="000000"/>
                <w:sz w:val="24"/>
                <w:szCs w:val="24"/>
              </w:rPr>
              <w:t>年度向前）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，任现职不足4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5）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年的，填写任现职以来各年度考核情况，并上传相应年度考核登记表原件。“绿通”按规定的年限填写上传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硕士3年、本科5年、专科8年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</w:tc>
      </w:tr>
      <w:tr w14:paraId="4B8189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1407EC34">
            <w:pPr>
              <w:spacing w:line="320" w:lineRule="exact"/>
              <w:jc w:val="center"/>
              <w:rPr>
                <w:rFonts w:ascii="宋体" w:hAnsi="宋体" w:eastAsia="宋体" w:cs="仿宋_GB2312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b/>
                <w:sz w:val="24"/>
                <w:szCs w:val="24"/>
              </w:rPr>
              <w:t>从事专业技术工作年限</w:t>
            </w:r>
          </w:p>
        </w:tc>
        <w:tc>
          <w:tcPr>
            <w:tcW w:w="5682" w:type="dxa"/>
            <w:gridSpan w:val="2"/>
            <w:vAlign w:val="center"/>
          </w:tcPr>
          <w:p w14:paraId="5C613604">
            <w:pPr>
              <w:spacing w:line="32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指本人实际从事专业技术工作的累计年限，按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足额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周年计算，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时间截止到202</w:t>
            </w:r>
            <w:r>
              <w:rPr>
                <w:rFonts w:hint="eastAsia" w:ascii="宋体" w:hAnsi="宋体" w:eastAsia="宋体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年12月31日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，扣除间断时间。</w:t>
            </w:r>
          </w:p>
        </w:tc>
      </w:tr>
      <w:tr w14:paraId="15E829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4E8F1A33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继续教育</w:t>
            </w:r>
          </w:p>
        </w:tc>
        <w:tc>
          <w:tcPr>
            <w:tcW w:w="5682" w:type="dxa"/>
            <w:gridSpan w:val="2"/>
            <w:vAlign w:val="center"/>
          </w:tcPr>
          <w:p w14:paraId="3F82FBEC">
            <w:pPr>
              <w:jc w:val="lef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通过平台关联获取继续教育情况。申报中级保留近4年情况，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申报高级保留近5年情况，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任现职不满相应年限的，保留任现职以来情况。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绿通按照硕士3年、本科5年、专科8年填写（超出5年的部分，将继续教育合格证书放到其他附件上传）。</w:t>
            </w:r>
          </w:p>
        </w:tc>
      </w:tr>
      <w:tr w14:paraId="4A3791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51C87651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工作经历</w:t>
            </w:r>
          </w:p>
        </w:tc>
        <w:tc>
          <w:tcPr>
            <w:tcW w:w="5682" w:type="dxa"/>
            <w:gridSpan w:val="2"/>
            <w:vAlign w:val="center"/>
          </w:tcPr>
          <w:p w14:paraId="26000CDB">
            <w:pPr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受评审表格式限制，工作经历不超过6条（超过6条的适当合并）。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据实填写，时间连贯，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应与人事档案记录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社保缴纳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一致；从参加工作始填写，从事的专业技术工作（从事专业）和专业技术职称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在同一岗位连续工作期间，专业技术职务发生变动的，变动前后分两条填写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开始工作时间应与申报信息中的“参加工作时间”一致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。上传工作经历相关证明材料（包括但不限于劳动合同、社保缴费记录、单位证明等）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；</w:t>
            </w:r>
          </w:p>
        </w:tc>
      </w:tr>
      <w:tr w14:paraId="100385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31A3419C">
            <w:pPr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任现职以来取得的代表性成果</w:t>
            </w:r>
          </w:p>
        </w:tc>
        <w:tc>
          <w:tcPr>
            <w:tcW w:w="5682" w:type="dxa"/>
            <w:gridSpan w:val="2"/>
            <w:vAlign w:val="center"/>
          </w:tcPr>
          <w:p w14:paraId="36D7F385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1.根据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参评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职称标准条件要求，填写任现职或取得现职称以来的成果；同一成果不得在多个类别栏目中重复填报，同一成果获得的不同奖项只填写最高奖项。</w:t>
            </w:r>
          </w:p>
          <w:p w14:paraId="3A12EB5D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2.“获奖”“课题”“专利”“论文著作”，每一类别填写不超过3项；其他不能对应或超出填写数量的代表性成果可择优挑选不超过3项填写在“其他”。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“位次”填写为“1/1”“1/3”等。</w:t>
            </w:r>
          </w:p>
          <w:p w14:paraId="7AFD6AC0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“成果名称”按照“获奖类型+成果名称（如：</w:t>
            </w:r>
            <w:r>
              <w:rPr>
                <w:rFonts w:hint="eastAsia" w:ascii="宋体" w:hAnsi="宋体" w:eastAsia="宋体" w:cs="FZFSK--GBK1-0"/>
                <w:kern w:val="0"/>
                <w:sz w:val="24"/>
                <w:szCs w:val="24"/>
              </w:rPr>
              <w:t>山东省工程建设泰山杯奖一等奖</w:t>
            </w: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：*****）“专利类型+专利名称（如：实用专利：*****）”“论文/著作+作品标题全称</w:t>
            </w: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  <w:lang w:val="en-US" w:eastAsia="zh-CN"/>
              </w:rPr>
              <w:t>+个人论文首页</w:t>
            </w: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(如：论文：*****</w:t>
            </w: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  <w:lang w:val="en-US" w:eastAsia="zh-CN"/>
              </w:rPr>
              <w:t>P15</w:t>
            </w: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）”等填写</w:t>
            </w: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软著成果填写在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“论文著作”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一类中</w:t>
            </w:r>
            <w:r>
              <w:rPr>
                <w:rFonts w:hint="eastAsia" w:ascii="宋体" w:hAnsi="宋体" w:eastAsia="宋体" w:cs="仿宋_GB2312"/>
                <w:kern w:val="0"/>
                <w:sz w:val="24"/>
                <w:szCs w:val="24"/>
              </w:rPr>
              <w:t>。</w:t>
            </w:r>
          </w:p>
          <w:p w14:paraId="6C492CB4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4.“论文”需上传封面、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期刊信息页、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作者所在目录页（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注本人信息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）、论文内容页。一并上传期刊查询页面，不具有全国统一刊号的报刊上的论文不作为评审依据。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奖项、工法需上传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证书及相关佐证（文件）；课题需提供立项、开题、结题等材料；专利需上传专利证书原件扫描件（完整页）、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简介页、说明书、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知识产权局检索查询结果及在实践中推广应用的佐证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材料。</w:t>
            </w:r>
          </w:p>
          <w:p w14:paraId="33F909E8">
            <w:pPr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5.无法提供获奖证书、专利证书、论文期刊（著作）、课题结题报告原件的不得填报。</w:t>
            </w:r>
          </w:p>
        </w:tc>
      </w:tr>
      <w:tr w14:paraId="555832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Align w:val="center"/>
          </w:tcPr>
          <w:p w14:paraId="7B008CAB">
            <w:pPr>
              <w:spacing w:line="320" w:lineRule="exact"/>
              <w:jc w:val="center"/>
              <w:rPr>
                <w:rFonts w:ascii="宋体" w:hAnsi="宋体" w:eastAsia="宋体" w:cs="仿宋_GB2312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任现职以来主要专业技术</w:t>
            </w:r>
            <w:r>
              <w:rPr>
                <w:rFonts w:hint="eastAsia" w:ascii="宋体" w:hAnsi="宋体" w:eastAsia="宋体" w:cs="仿宋_GB2312"/>
                <w:b/>
                <w:sz w:val="24"/>
                <w:szCs w:val="24"/>
              </w:rPr>
              <w:t>工作成绩及表现</w:t>
            </w:r>
          </w:p>
        </w:tc>
        <w:tc>
          <w:tcPr>
            <w:tcW w:w="5682" w:type="dxa"/>
            <w:gridSpan w:val="2"/>
            <w:vAlign w:val="center"/>
          </w:tcPr>
          <w:p w14:paraId="20A449C4">
            <w:pPr>
              <w:spacing w:line="320" w:lineRule="exact"/>
              <w:rPr>
                <w:rFonts w:ascii="宋体" w:hAnsi="宋体" w:eastAsia="宋体" w:cs="仿宋_GB2312"/>
                <w:sz w:val="24"/>
                <w:szCs w:val="24"/>
              </w:rPr>
            </w:pPr>
            <w:r>
              <w:rPr>
                <w:rFonts w:hint="eastAsia" w:ascii="宋体" w:hAnsi="宋体" w:eastAsia="宋体" w:cs="仿宋_GB2312"/>
                <w:sz w:val="24"/>
                <w:szCs w:val="24"/>
              </w:rPr>
              <w:t>总结取得现职称以来的专业技术水平、能力、业绩，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从事的专业技术工作内容、工作量、技术难度、本人所起的作用、产生的效果和自己水平能力提高的过程</w:t>
            </w: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。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不得体现人员姓名，</w:t>
            </w:r>
            <w:r>
              <w:rPr>
                <w:rFonts w:hint="eastAsia" w:ascii="宋体" w:hAnsi="宋体" w:eastAsia="宋体"/>
                <w:bCs/>
                <w:sz w:val="24"/>
                <w:szCs w:val="24"/>
              </w:rPr>
              <w:t>不超1200字。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另“改系列”申报的，写明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反映其工作变动时间、工作变动后业务水平及业绩情况；“复合型人才”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申报的，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写明同时从事两个专业工作及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从事本申报系列（专业）工作的时间及水平业绩情况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。</w:t>
            </w:r>
          </w:p>
        </w:tc>
      </w:tr>
      <w:tr w14:paraId="3CFAD04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34A413AB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FZHTK--GBK1-0" w:asciiTheme="minorEastAsia" w:hAnsiTheme="minorEastAsia"/>
                <w:b/>
                <w:kern w:val="0"/>
                <w:sz w:val="24"/>
                <w:szCs w:val="24"/>
              </w:rPr>
              <w:t>六公开监督卡</w:t>
            </w:r>
          </w:p>
        </w:tc>
        <w:tc>
          <w:tcPr>
            <w:tcW w:w="5682" w:type="dxa"/>
            <w:gridSpan w:val="2"/>
            <w:shd w:val="clear" w:color="auto" w:fill="auto"/>
            <w:vAlign w:val="center"/>
          </w:tcPr>
          <w:p w14:paraId="42DFFC13">
            <w:pPr>
              <w:jc w:val="left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FZFSK--GBK1-0" w:asciiTheme="minorEastAsia" w:hAnsiTheme="minorEastAsia"/>
                <w:kern w:val="0"/>
                <w:sz w:val="24"/>
                <w:szCs w:val="24"/>
              </w:rPr>
              <w:t>上传所在单位出具的</w:t>
            </w:r>
            <w:r>
              <w:rPr>
                <w:rFonts w:hint="eastAsia" w:cs="E-BX" w:asciiTheme="minorEastAsia" w:hAnsiTheme="minorEastAsia"/>
                <w:kern w:val="0"/>
                <w:sz w:val="24"/>
                <w:szCs w:val="24"/>
              </w:rPr>
              <w:t>“</w:t>
            </w:r>
            <w:r>
              <w:rPr>
                <w:rFonts w:hint="eastAsia" w:cs="FZFSK--GBK1-0" w:asciiTheme="minorEastAsia" w:hAnsiTheme="minorEastAsia"/>
                <w:kern w:val="0"/>
                <w:sz w:val="24"/>
                <w:szCs w:val="24"/>
              </w:rPr>
              <w:t>六公开</w:t>
            </w:r>
            <w:r>
              <w:rPr>
                <w:rFonts w:hint="eastAsia" w:cs="E-BX" w:asciiTheme="minorEastAsia" w:hAnsiTheme="minorEastAsia"/>
                <w:kern w:val="0"/>
                <w:sz w:val="24"/>
                <w:szCs w:val="24"/>
              </w:rPr>
              <w:t>”</w:t>
            </w:r>
            <w:r>
              <w:rPr>
                <w:rFonts w:hint="eastAsia" w:cs="FZFSK--GBK1-0" w:asciiTheme="minorEastAsia" w:hAnsiTheme="minorEastAsia"/>
                <w:kern w:val="0"/>
                <w:sz w:val="24"/>
                <w:szCs w:val="24"/>
              </w:rPr>
              <w:t>监督卡。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</w:rPr>
              <w:t>“六公开”监督卡</w:t>
            </w: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eastAsia="zh-CN"/>
              </w:rPr>
              <w:t>中签字人数应与实际参加推荐人数一致</w:t>
            </w:r>
            <w:r>
              <w:rPr>
                <w:rFonts w:hint="eastAsia" w:ascii="宋体" w:hAnsi="宋体" w:eastAsia="宋体" w:cs="仿宋_GB2312"/>
                <w:sz w:val="24"/>
                <w:szCs w:val="24"/>
              </w:rPr>
              <w:t>。</w:t>
            </w:r>
          </w:p>
        </w:tc>
      </w:tr>
      <w:tr w14:paraId="5155DC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auto"/>
            <w:vAlign w:val="center"/>
          </w:tcPr>
          <w:p w14:paraId="1521B92B">
            <w:pPr>
              <w:jc w:val="center"/>
              <w:rPr>
                <w:rFonts w:hint="eastAsia" w:ascii="宋体" w:hAnsi="宋体" w:eastAsia="宋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上传其他证明附件</w:t>
            </w:r>
          </w:p>
        </w:tc>
        <w:tc>
          <w:tcPr>
            <w:tcW w:w="5682" w:type="dxa"/>
            <w:gridSpan w:val="2"/>
            <w:shd w:val="clear" w:color="auto" w:fill="auto"/>
            <w:vAlign w:val="center"/>
          </w:tcPr>
          <w:p w14:paraId="7724E730"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 w:cs="FZFSK--GBK1-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_GB2312" w:asciiTheme="minorEastAsia" w:hAnsiTheme="minorEastAsia"/>
                <w:sz w:val="24"/>
                <w:szCs w:val="24"/>
              </w:rPr>
              <w:t>其他材料。</w:t>
            </w:r>
            <w:r>
              <w:rPr>
                <w:rFonts w:hint="eastAsia" w:ascii="宋体" w:hAnsi="宋体" w:eastAsia="宋体" w:cs="FZFSK--GBK1-0"/>
                <w:kern w:val="0"/>
                <w:sz w:val="24"/>
                <w:szCs w:val="24"/>
              </w:rPr>
              <w:t>该板块不接收任何代表性业绩成果</w:t>
            </w:r>
            <w:r>
              <w:rPr>
                <w:rFonts w:ascii="宋体" w:hAnsi="宋体" w:eastAsia="宋体" w:cs="E-BX"/>
                <w:kern w:val="0"/>
                <w:sz w:val="24"/>
                <w:szCs w:val="24"/>
              </w:rPr>
              <w:t>,</w:t>
            </w:r>
            <w:r>
              <w:rPr>
                <w:rFonts w:hint="eastAsia" w:ascii="宋体" w:hAnsi="宋体" w:eastAsia="宋体" w:cs="FZFSK--GBK1-0"/>
                <w:kern w:val="0"/>
                <w:sz w:val="24"/>
                <w:szCs w:val="24"/>
              </w:rPr>
              <w:t>上传无效</w:t>
            </w:r>
            <w:r>
              <w:rPr>
                <w:rFonts w:hint="eastAsia" w:ascii="宋体" w:hAnsi="宋体" w:eastAsia="宋体" w:cs="E-BX"/>
                <w:kern w:val="0"/>
                <w:sz w:val="24"/>
                <w:szCs w:val="24"/>
              </w:rPr>
              <w:t>。</w:t>
            </w:r>
            <w:bookmarkStart w:id="0" w:name="_GoBack"/>
            <w:bookmarkEnd w:id="0"/>
          </w:p>
        </w:tc>
      </w:tr>
    </w:tbl>
    <w:p w14:paraId="375331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B1B9EA-0320-472E-8C11-B51BDBAE40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5C78E94-55B5-4164-8408-3C9DE1A8DA9B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8B73C17-708E-4FCB-8487-92D2B221666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E01D628-CE2C-411C-A6EF-AD55C7B3A993}"/>
  </w:font>
  <w:font w:name="FZFS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136EE4DC-7C64-45EE-89D0-150FC0C6BDB9}"/>
  </w:font>
  <w:font w:name="E-BX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  <w:embedRegular r:id="rId6" w:fontKey="{FCEB121D-EAFA-4D9F-A738-2973364215E3}"/>
  </w:font>
  <w:font w:name="MS Mincho">
    <w:altName w:val="Yu Gothic UI"/>
    <w:panose1 w:val="02020609040205080304"/>
    <w:charset w:val="80"/>
    <w:family w:val="auto"/>
    <w:pitch w:val="default"/>
    <w:sig w:usb0="00000000" w:usb1="00000000" w:usb2="00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E5399240-DDB3-4A5E-8C54-E9AFF10D01E1}"/>
  </w:font>
  <w:font w:name="WXFS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8" w:fontKey="{362C8ECC-B0C8-4761-B3EA-3EA6098EC121}"/>
  </w:font>
  <w:font w:name="FZHT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9" w:fontKey="{61EEC594-94B0-408A-9C05-588527316E14}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hOWM1N2M4YTAwYTAyOWU0NWM0MGNhNWRjODFmMGMifQ=="/>
  </w:docVars>
  <w:rsids>
    <w:rsidRoot w:val="00107299"/>
    <w:rsid w:val="00072AAA"/>
    <w:rsid w:val="000F2E9E"/>
    <w:rsid w:val="00107299"/>
    <w:rsid w:val="00186889"/>
    <w:rsid w:val="00197017"/>
    <w:rsid w:val="001B64E4"/>
    <w:rsid w:val="002B5BE1"/>
    <w:rsid w:val="002D07AF"/>
    <w:rsid w:val="003168AB"/>
    <w:rsid w:val="003672DF"/>
    <w:rsid w:val="00387925"/>
    <w:rsid w:val="0040053B"/>
    <w:rsid w:val="004452AF"/>
    <w:rsid w:val="00477C72"/>
    <w:rsid w:val="0048361C"/>
    <w:rsid w:val="00493F33"/>
    <w:rsid w:val="00496C73"/>
    <w:rsid w:val="004A111F"/>
    <w:rsid w:val="0056378F"/>
    <w:rsid w:val="00582D34"/>
    <w:rsid w:val="005C6B8A"/>
    <w:rsid w:val="00653A3E"/>
    <w:rsid w:val="00665659"/>
    <w:rsid w:val="006D253C"/>
    <w:rsid w:val="00707C77"/>
    <w:rsid w:val="0079412E"/>
    <w:rsid w:val="007A02EB"/>
    <w:rsid w:val="007A33CD"/>
    <w:rsid w:val="007C5F5E"/>
    <w:rsid w:val="00806E3A"/>
    <w:rsid w:val="00832FDC"/>
    <w:rsid w:val="00834082"/>
    <w:rsid w:val="008547D3"/>
    <w:rsid w:val="00952603"/>
    <w:rsid w:val="00961EA6"/>
    <w:rsid w:val="00A04D9C"/>
    <w:rsid w:val="00A30356"/>
    <w:rsid w:val="00AB03A4"/>
    <w:rsid w:val="00BA1048"/>
    <w:rsid w:val="00BB53CC"/>
    <w:rsid w:val="00BC071C"/>
    <w:rsid w:val="00C0447B"/>
    <w:rsid w:val="00C23CCD"/>
    <w:rsid w:val="00C6409A"/>
    <w:rsid w:val="00C82C79"/>
    <w:rsid w:val="00CD7D69"/>
    <w:rsid w:val="00CE4C3C"/>
    <w:rsid w:val="00D17606"/>
    <w:rsid w:val="00D57234"/>
    <w:rsid w:val="00D91D5F"/>
    <w:rsid w:val="00DC08E2"/>
    <w:rsid w:val="00E31BA0"/>
    <w:rsid w:val="00E42A4E"/>
    <w:rsid w:val="00E87835"/>
    <w:rsid w:val="00F74EF7"/>
    <w:rsid w:val="00FE4065"/>
    <w:rsid w:val="09A422AF"/>
    <w:rsid w:val="13A35373"/>
    <w:rsid w:val="1B25465E"/>
    <w:rsid w:val="1C385D23"/>
    <w:rsid w:val="1D9315FE"/>
    <w:rsid w:val="255C24D4"/>
    <w:rsid w:val="376F28ED"/>
    <w:rsid w:val="3D224158"/>
    <w:rsid w:val="5B827C55"/>
    <w:rsid w:val="67451A05"/>
    <w:rsid w:val="77A1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0"/>
    <w:rPr>
      <w:color w:val="333333"/>
      <w:u w:val="none"/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2117</Words>
  <Characters>2158</Characters>
  <Lines>11</Lines>
  <Paragraphs>3</Paragraphs>
  <TotalTime>141</TotalTime>
  <ScaleCrop>false</ScaleCrop>
  <LinksUpToDate>false</LinksUpToDate>
  <CharactersWithSpaces>2160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2024-06-18T07:56:00Z</dcterms:created>
  <dc:creator>王化禄</dc:creator>
  <cp:lastModifiedBy>太阳神阿波罗</cp:lastModifiedBy>
  <cp:lastPrinted>2024-07-03T06:48:00Z</cp:lastPrinted>
  <dcterms:modified xsi:type="dcterms:W3CDTF">2026-08-10T05:53:36Z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D5F2A6FD019644D2B50A49A55D25A682_13</vt:lpwstr>
  </property>
  <property fmtid="{D5CDD505-2E9C-101B-9397-08002B2CF9AE}" pid="4" name="KSOTemplateDocerSaveRecord">
    <vt:lpwstr>eyJoZGlkIjoiYTU0OWQzNTg5NDczMmM5YTNjYjBmMDMwN2I3Yjk3MGQiLCJ1c2VySWQiOiIyNjQ2MzgzNzQifQ==</vt:lpwstr>
  </property>
</Properties>
</file>