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温暖淄博人社</w:t>
      </w:r>
      <w:r>
        <w:rPr>
          <w:rFonts w:hint="eastAsia" w:ascii="方正小标宋_GBK" w:hAnsi="方正小标宋_GBK" w:eastAsia="方正小标宋_GBK" w:cs="方正小标宋_GBK"/>
          <w:sz w:val="44"/>
          <w:szCs w:val="44"/>
          <w:lang w:val="en-US" w:eastAsia="zh-CN"/>
        </w:rPr>
        <w:t>APP</w:t>
      </w:r>
      <w:r>
        <w:rPr>
          <w:rFonts w:hint="eastAsia" w:ascii="方正小标宋_GBK" w:hAnsi="方正小标宋_GBK" w:eastAsia="方正小标宋_GBK" w:cs="方正小标宋_GBK"/>
          <w:sz w:val="44"/>
          <w:szCs w:val="44"/>
        </w:rPr>
        <w:t>失业补助金申领流程</w:t>
      </w:r>
    </w:p>
    <w:p>
      <w:pPr>
        <w:numPr>
          <w:ilvl w:val="0"/>
          <w:numId w:val="0"/>
        </w:numPr>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1、淄博人社局官网首页扫描二维码下载安装“温暖淄博人社”APP，注册并登陆后，点击“人社”栏目中的“电子社保卡”，按照提示进行申领。</w:t>
      </w:r>
      <w:r>
        <w:rPr>
          <w:rFonts w:hint="default" w:ascii="仿宋" w:hAnsi="仿宋" w:eastAsia="仿宋" w:cs="仿宋"/>
          <w:sz w:val="32"/>
          <w:szCs w:val="32"/>
          <w:lang w:val="en-US" w:eastAsia="zh-CN"/>
        </w:rPr>
        <w:drawing>
          <wp:anchor distT="0" distB="0" distL="114300" distR="114300" simplePos="0" relativeHeight="251658240" behindDoc="0" locked="0" layoutInCell="1" allowOverlap="1">
            <wp:simplePos x="0" y="0"/>
            <wp:positionH relativeFrom="column">
              <wp:posOffset>1084580</wp:posOffset>
            </wp:positionH>
            <wp:positionV relativeFrom="paragraph">
              <wp:posOffset>1283970</wp:posOffset>
            </wp:positionV>
            <wp:extent cx="3105150" cy="6729730"/>
            <wp:effectExtent l="0" t="0" r="0" b="13970"/>
            <wp:wrapNone/>
            <wp:docPr id="1" name="图片 1" descr="5709434141ab66657b6eb515065f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09434141ab66657b6eb515065f1e5"/>
                    <pic:cNvPicPr>
                      <a:picLocks noChangeAspect="1"/>
                    </pic:cNvPicPr>
                  </pic:nvPicPr>
                  <pic:blipFill>
                    <a:blip r:embed="rId4"/>
                    <a:stretch>
                      <a:fillRect/>
                    </a:stretch>
                  </pic:blipFill>
                  <pic:spPr>
                    <a:xfrm>
                      <a:off x="0" y="0"/>
                      <a:ext cx="3105150" cy="6729730"/>
                    </a:xfrm>
                    <a:prstGeom prst="rect">
                      <a:avLst/>
                    </a:prstGeom>
                  </pic:spPr>
                </pic:pic>
              </a:graphicData>
            </a:graphic>
          </wp:anchor>
        </w:drawing>
      </w:r>
    </w:p>
    <w:p>
      <w:pPr>
        <w:numPr>
          <w:ilvl w:val="0"/>
          <w:numId w:val="0"/>
        </w:numPr>
        <w:jc w:val="center"/>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0"/>
        </w:numPr>
        <w:jc w:val="both"/>
        <w:rPr>
          <w:rFonts w:hint="default" w:ascii="仿宋" w:hAnsi="仿宋" w:eastAsia="仿宋" w:cs="仿宋"/>
          <w:sz w:val="32"/>
          <w:szCs w:val="32"/>
          <w:lang w:val="en-US" w:eastAsia="zh-CN"/>
        </w:rPr>
      </w:pPr>
    </w:p>
    <w:p>
      <w:pPr>
        <w:numPr>
          <w:ilvl w:val="0"/>
          <w:numId w:val="1"/>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申领电子社保卡成功后，进入电子社保卡页面，点击失业待遇申领。</w:t>
      </w:r>
    </w:p>
    <w:p>
      <w:pPr>
        <w:numPr>
          <w:ilvl w:val="0"/>
          <w:numId w:val="0"/>
        </w:numPr>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3556000" cy="7706360"/>
            <wp:effectExtent l="0" t="0" r="6350" b="8890"/>
            <wp:docPr id="2" name="图片 2" descr="ee4e9f14f7cddbce5b108382e520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4e9f14f7cddbce5b108382e520b66"/>
                    <pic:cNvPicPr>
                      <a:picLocks noChangeAspect="1"/>
                    </pic:cNvPicPr>
                  </pic:nvPicPr>
                  <pic:blipFill>
                    <a:blip r:embed="rId5"/>
                    <a:stretch>
                      <a:fillRect/>
                    </a:stretch>
                  </pic:blipFill>
                  <pic:spPr>
                    <a:xfrm>
                      <a:off x="0" y="0"/>
                      <a:ext cx="3556000" cy="7706360"/>
                    </a:xfrm>
                    <a:prstGeom prst="rect">
                      <a:avLst/>
                    </a:prstGeom>
                  </pic:spPr>
                </pic:pic>
              </a:graphicData>
            </a:graphic>
          </wp:inline>
        </w:drawing>
      </w:r>
    </w:p>
    <w:p>
      <w:pPr>
        <w:numPr>
          <w:ilvl w:val="0"/>
          <w:numId w:val="0"/>
        </w:numPr>
        <w:jc w:val="center"/>
        <w:rPr>
          <w:rFonts w:hint="default" w:ascii="仿宋" w:hAnsi="仿宋" w:eastAsia="仿宋" w:cs="仿宋"/>
          <w:sz w:val="32"/>
          <w:szCs w:val="32"/>
          <w:lang w:val="en-US" w:eastAsia="zh-CN"/>
        </w:rPr>
      </w:pPr>
    </w:p>
    <w:p>
      <w:pPr>
        <w:numPr>
          <w:ilvl w:val="0"/>
          <w:numId w:val="1"/>
        </w:numPr>
        <w:ind w:left="0" w:leftChars="0" w:firstLine="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点击失业补助金右侧的“去申领”按钮，进行申领。</w:t>
      </w:r>
    </w:p>
    <w:p>
      <w:pPr>
        <w:numPr>
          <w:ilvl w:val="0"/>
          <w:numId w:val="0"/>
        </w:numPr>
        <w:ind w:leftChars="0"/>
        <w:jc w:val="center"/>
      </w:pPr>
      <w:r>
        <w:drawing>
          <wp:inline distT="0" distB="0" distL="114300" distR="114300">
            <wp:extent cx="3749040" cy="8124825"/>
            <wp:effectExtent l="0" t="0" r="381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749040" cy="8124825"/>
                    </a:xfrm>
                    <a:prstGeom prst="rect">
                      <a:avLst/>
                    </a:prstGeom>
                    <a:noFill/>
                    <a:ln>
                      <a:noFill/>
                    </a:ln>
                  </pic:spPr>
                </pic:pic>
              </a:graphicData>
            </a:graphic>
          </wp:inline>
        </w:drawing>
      </w:r>
    </w:p>
    <w:p>
      <w:pPr>
        <w:numPr>
          <w:ilvl w:val="0"/>
          <w:numId w:val="1"/>
        </w:numPr>
        <w:ind w:left="0" w:leftChars="0" w:firstLine="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认真阅读失业补助金申领须知后，勾选“我已认真阅读并理解以上内容，同意并接受以上条款”前面的选择框，待读秒结束后点击同意按钮。</w:t>
      </w:r>
    </w:p>
    <w:p>
      <w:pPr>
        <w:numPr>
          <w:ilvl w:val="0"/>
          <w:numId w:val="0"/>
        </w:numPr>
        <w:ind w:leftChars="0"/>
        <w:jc w:val="center"/>
      </w:pPr>
      <w:r>
        <w:drawing>
          <wp:inline distT="0" distB="0" distL="114300" distR="114300">
            <wp:extent cx="3444875" cy="7466965"/>
            <wp:effectExtent l="0" t="0" r="317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444875" cy="7466965"/>
                    </a:xfrm>
                    <a:prstGeom prst="rect">
                      <a:avLst/>
                    </a:prstGeom>
                    <a:noFill/>
                    <a:ln>
                      <a:noFill/>
                    </a:ln>
                  </pic:spPr>
                </pic:pic>
              </a:graphicData>
            </a:graphic>
          </wp:inline>
        </w:drawing>
      </w:r>
    </w:p>
    <w:p>
      <w:pPr>
        <w:numPr>
          <w:ilvl w:val="0"/>
          <w:numId w:val="1"/>
        </w:numPr>
        <w:ind w:left="0" w:leftChars="0" w:firstLine="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填写申请人手机号码，核对参保地（如参保地为山东省淄博市淄博市市本级的请选择最后一次企业参保所在地区县），核对社保卡银行账户信息，点击“提交申请”按钮，完成申请。</w:t>
      </w:r>
    </w:p>
    <w:p>
      <w:pPr>
        <w:numPr>
          <w:ilvl w:val="0"/>
          <w:numId w:val="0"/>
        </w:numPr>
        <w:ind w:leftChars="0"/>
        <w:jc w:val="center"/>
      </w:pPr>
      <w:r>
        <w:drawing>
          <wp:inline distT="0" distB="0" distL="114300" distR="114300">
            <wp:extent cx="3295650" cy="7140575"/>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3295650" cy="7140575"/>
                    </a:xfrm>
                    <a:prstGeom prst="rect">
                      <a:avLst/>
                    </a:prstGeom>
                    <a:noFill/>
                    <a:ln>
                      <a:noFill/>
                    </a:ln>
                  </pic:spPr>
                </pic:pic>
              </a:graphicData>
            </a:graphic>
          </wp:inline>
        </w:drawing>
      </w:r>
    </w:p>
    <w:p>
      <w:pPr>
        <w:numPr>
          <w:ilvl w:val="0"/>
          <w:numId w:val="1"/>
        </w:numPr>
        <w:ind w:left="0" w:leftChars="0" w:firstLine="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如需拨付至其他</w:t>
      </w:r>
      <w:bookmarkStart w:id="0" w:name="_GoBack"/>
      <w:bookmarkEnd w:id="0"/>
      <w:r>
        <w:rPr>
          <w:rFonts w:hint="eastAsia" w:ascii="仿宋" w:hAnsi="仿宋" w:eastAsia="仿宋" w:cs="仿宋"/>
          <w:sz w:val="32"/>
          <w:szCs w:val="32"/>
          <w:lang w:val="en-US" w:eastAsia="zh-CN"/>
        </w:rPr>
        <w:t>银行账户中，请点击社保卡银行账户右侧按钮变为白色后，输入相应的银行账号及开户银行名称。所有信息核实无误后，点击“提交申请”按钮，完成申请。</w:t>
      </w:r>
    </w:p>
    <w:p>
      <w:pPr>
        <w:numPr>
          <w:ilvl w:val="0"/>
          <w:numId w:val="0"/>
        </w:numPr>
        <w:ind w:leftChars="0"/>
        <w:jc w:val="center"/>
        <w:rPr>
          <w:rFonts w:hint="eastAsia" w:ascii="仿宋" w:hAnsi="仿宋" w:eastAsia="仿宋" w:cs="仿宋"/>
          <w:sz w:val="32"/>
          <w:szCs w:val="32"/>
          <w:lang w:val="en-US" w:eastAsia="zh-CN"/>
        </w:rPr>
      </w:pPr>
      <w:r>
        <w:drawing>
          <wp:inline distT="0" distB="0" distL="114300" distR="114300">
            <wp:extent cx="3276600" cy="7102475"/>
            <wp:effectExtent l="0" t="0" r="0" b="31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276600" cy="71024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686E"/>
    <w:multiLevelType w:val="singleLevel"/>
    <w:tmpl w:val="05AA686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037830"/>
    <w:rsid w:val="25CC1E8E"/>
    <w:rsid w:val="2BF17BCC"/>
    <w:rsid w:val="31A1555D"/>
    <w:rsid w:val="4E3770F3"/>
    <w:rsid w:val="65277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2020-07-14T09:31:00Z</dcterms:created>
  <dc:creator>Administrator</dc:creator>
  <cp:lastModifiedBy>海绵</cp:lastModifiedBy>
  <dcterms:modified xsi:type="dcterms:W3CDTF">2020-07-15T01:32:57Z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