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ascii="华文中宋" w:hAnsi="华文中宋" w:eastAsia="华文中宋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495300</wp:posOffset>
                </wp:positionV>
                <wp:extent cx="5372100" cy="1089660"/>
                <wp:effectExtent l="15875" t="19050" r="12700" b="15240"/>
                <wp:wrapNone/>
                <wp:docPr id="6" name="Word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72100" cy="1089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临淄区人民政府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rdArt 2" o:spid="_x0000_s1026" o:spt="202" type="#_x0000_t202" style="position:absolute;left:0pt;margin-left:1.25pt;margin-top:39pt;height:85.8pt;width:423pt;z-index:251659264;mso-width-relative:page;mso-height-relative:page;" filled="f" stroked="f" coordsize="21600,21600" o:gfxdata="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jY1unXAAAACAEAAA8AAAAAAAAA&#10;AQAgAAAAIgAAAGRycy9kb3ducmV2LnhtbFBLAQIUABQAAAAIAIdO4kCTETerEgIAACgEAAAOAAAA&#10;AAAAAAEAIAAAACYBAABkcnMvZTJvRG9jLnhtbFBLBQYAAAAABgAGAFkBAACqBQAAAAA=&#10;" adj="10800">
                <v:fill on="f" focussize="0,0"/>
                <v:stroke on="f"/>
                <v:imagedata o:title=""/>
                <o:lock v:ext="edit" text="t" aspectratio="f"/>
                <v:textbox style="mso-fit-shape-to-text:t;">
                  <w:txbxContent>
                    <w:p>
                      <w:pPr>
                        <w:pStyle w:val="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ascii="华文中宋" w:hAnsi="华文中宋" w:eastAsia="华文中宋"/>
                          <w:b/>
                          <w:b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临淄区人民政府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rPr>
          <w:rFonts w:ascii="华文中宋" w:hAnsi="华文中宋" w:eastAsia="华文中宋"/>
          <w:b/>
          <w:sz w:val="36"/>
          <w:szCs w:val="36"/>
        </w:rPr>
      </w:pPr>
    </w:p>
    <w:p>
      <w:pPr>
        <w:rPr>
          <w:rFonts w:ascii="华文中宋" w:hAnsi="华文中宋" w:eastAsia="华文中宋"/>
          <w:b/>
          <w:sz w:val="36"/>
          <w:szCs w:val="36"/>
        </w:rPr>
      </w:pPr>
    </w:p>
    <w:p>
      <w:pPr>
        <w:rPr>
          <w:rFonts w:ascii="华文中宋" w:hAnsi="华文中宋" w:eastAsia="华文中宋"/>
          <w:b/>
          <w:sz w:val="36"/>
          <w:szCs w:val="36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948055</wp:posOffset>
                </wp:positionV>
                <wp:extent cx="5943600" cy="0"/>
                <wp:effectExtent l="10160" t="8890" r="8890" b="10160"/>
                <wp:wrapNone/>
                <wp:docPr id="5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-5.2pt;margin-top:74.65pt;height:0pt;width:468pt;z-index:251660288;mso-width-relative:page;mso-height-relative:page;" filled="f" stroked="t" coordsize="21600,21600" o:gfxdata="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458bg2AAAAAsBAAAPAAAAAAAAAAEAIAAAACIAAABkcnMv&#10;ZG93bnJldi54bWxQSwECFAAUAAAACACHTuJAK54acsoBAACgAwAADgAAAAAAAAABACAAAAAnAQAA&#10;ZHJzL2Uyb0RvYy54bWxQSwUGAAAAAAYABgBZAQAAYwUAAAAA&#10;">
                <v:fill on="f" focussize="0,0"/>
                <v:stroke weight="1pt" color="#FF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临政字〔 </w:t>
      </w:r>
      <w:r>
        <w:rPr>
          <w:rFonts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 xml:space="preserve"> 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15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sz w:val="36"/>
          <w:szCs w:val="36"/>
        </w:rPr>
        <w:t xml:space="preserve">            </w:t>
      </w:r>
      <w:r>
        <w:rPr>
          <w:rFonts w:ascii="宋体" w:hAnsi="宋体" w:cs="宋体"/>
          <w:kern w:val="0"/>
          <w:sz w:val="24"/>
        </w:rPr>
        <w:t> </w:t>
      </w:r>
    </w:p>
    <w:p>
      <w:pPr>
        <w:spacing w:line="52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临淄区人民政府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关于公布区政府领导同志工作分工的通知</w:t>
      </w:r>
    </w:p>
    <w:p>
      <w:pPr>
        <w:pStyle w:val="2"/>
        <w:rPr>
          <w:rFonts w:hint="eastAsia"/>
        </w:rPr>
      </w:pPr>
    </w:p>
    <w:p>
      <w:pPr>
        <w:spacing w:line="56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各镇人民政府、街道办事处，各开发区管委会，区政府各部门，各企事业单位：</w:t>
      </w:r>
    </w:p>
    <w:p>
      <w:pPr>
        <w:ind w:firstLine="596" w:firstLineChars="200"/>
        <w:rPr>
          <w:rFonts w:hint="eastAsia" w:ascii="仿宋" w:hAnsi="仿宋" w:eastAsia="仿宋" w:cs="仿宋"/>
          <w:spacing w:val="-11"/>
          <w:sz w:val="32"/>
          <w:szCs w:val="32"/>
        </w:rPr>
      </w:pPr>
      <w:r>
        <w:rPr>
          <w:rFonts w:hint="eastAsia" w:ascii="仿宋" w:hAnsi="仿宋" w:eastAsia="仿宋" w:cs="仿宋"/>
          <w:spacing w:val="-11"/>
          <w:sz w:val="32"/>
          <w:szCs w:val="32"/>
        </w:rPr>
        <w:t>临淄区十九届人大一次会议选举产生了新一届区政府领导成员。经区政府研究，现将新一届区政府领导同志工作分工公布如下：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蔡华刚同志</w:t>
      </w:r>
      <w:r>
        <w:rPr>
          <w:rFonts w:hint="eastAsia" w:ascii="仿宋" w:hAnsi="仿宋" w:eastAsia="仿宋" w:cs="仿宋"/>
          <w:kern w:val="0"/>
          <w:sz w:val="32"/>
          <w:szCs w:val="32"/>
        </w:rPr>
        <w:t>主持区政府全面工作；负责财政、税务、审计工作。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分管区财政局、区审计局。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联系齐化税务局、临淄税务局。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郭克华同志</w:t>
      </w:r>
      <w:r>
        <w:rPr>
          <w:rFonts w:hint="eastAsia" w:ascii="仿宋" w:hAnsi="仿宋" w:eastAsia="仿宋" w:cs="黑体"/>
          <w:kern w:val="0"/>
          <w:sz w:val="32"/>
          <w:szCs w:val="32"/>
        </w:rPr>
        <w:t>负责区政府常务工作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协助蔡华刚同志负责财政、税务工作；负责区政府机关、发展改革、工业和信息化、安全生产、应急管理、统计、行政审批、政务服务、机关事务管理、政务公开、外事、口岸、市民投诉、国资监管、金融证券、重点项目、化工产业安全生产转型升级、电力、消防救援等方面工作；负责协调企地关系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协助蔡华刚同志分管区财政局。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分管区政府办公室、区发改局、区工信局、区应急局、区行政审批服务局、区统计局、区消防救援大队。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联系齐鲁化工区，区委编办、区人行、临淄银保监组、临淄供电中心及驻临淄银行、保险、证券机构。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完成区委、区政府交办的工作。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贾继元同志</w:t>
      </w:r>
      <w:r>
        <w:rPr>
          <w:rFonts w:hint="eastAsia" w:ascii="仿宋" w:hAnsi="仿宋" w:eastAsia="仿宋" w:cs="仿宋"/>
          <w:kern w:val="0"/>
          <w:sz w:val="32"/>
          <w:szCs w:val="32"/>
        </w:rPr>
        <w:t>协助蔡华刚同志负责审计工作；负责生态环境、科技、商务、招商引资、市场监管、公共资源交易、大数据等方面工作；负责分管行业（领域）的安全生产工作。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协助蔡华刚同志分管区审计局。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分管临淄生态环境分局、区科技局、区商务局、区市场监管局、区投资促进中心。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联系各民主党派，临淄经济开发区，区科协、区工商联、区台办、临淄公共资源交易分中心。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完成区委、区政府交办的工作。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房美男同志</w:t>
      </w:r>
      <w:r>
        <w:rPr>
          <w:rFonts w:hint="eastAsia" w:ascii="仿宋" w:hAnsi="仿宋" w:eastAsia="仿宋" w:cs="仿宋"/>
          <w:kern w:val="0"/>
          <w:sz w:val="32"/>
          <w:szCs w:val="32"/>
        </w:rPr>
        <w:t>协助郭克华同志负责应急管理、行政审批、消防救援等方面工作。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完成区委、区政府交办的工作。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王俊涛同志</w:t>
      </w:r>
      <w:r>
        <w:rPr>
          <w:rFonts w:hint="eastAsia" w:ascii="仿宋" w:hAnsi="仿宋" w:eastAsia="仿宋" w:cs="仿宋"/>
          <w:kern w:val="0"/>
          <w:sz w:val="32"/>
          <w:szCs w:val="32"/>
        </w:rPr>
        <w:t>负责人力资源和社会保障、自然资源、住房和城乡建设、交通运输、综合执法、规划等方面工作；负责分管行业（领域）的安全生产工作。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分管区人社局、区自然资源局、区住建局、区交通运输局、区综合执法局、临淄规划管理办公室、临淄公路事业服务中心、山东化工专业人才市场服务中心。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联系临淄住房公积金管理部、临淄邮政公司、临淄移动公司、临淄联通公司、临淄电信公司、临淄高铁北站。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完成区委、区政府交办的工作。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孙胜利同志</w:t>
      </w:r>
      <w:r>
        <w:rPr>
          <w:rFonts w:hint="eastAsia" w:ascii="仿宋" w:hAnsi="仿宋" w:eastAsia="仿宋" w:cs="仿宋"/>
          <w:kern w:val="0"/>
          <w:sz w:val="32"/>
          <w:szCs w:val="32"/>
        </w:rPr>
        <w:t>协助郭克华同志负责应急管理工作；负责公安、交警、司法、信访稳定、退役军人事务、军民关系等方面工作；负责分管行业（领域）的安全生产工作。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分管临淄公安分局、临淄交警大队、区司法局、区信访局、区退役军人局。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联系区法院、区检察院、区人武部、临淄武警中队。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完成区委、区政府交办的工作。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崔赟同志</w:t>
      </w:r>
      <w:r>
        <w:rPr>
          <w:rFonts w:hint="eastAsia" w:ascii="仿宋" w:hAnsi="仿宋" w:eastAsia="仿宋" w:cs="仿宋"/>
          <w:kern w:val="0"/>
          <w:sz w:val="32"/>
          <w:szCs w:val="32"/>
        </w:rPr>
        <w:t>负责教育体育、卫生健康、医疗保障、民政、慈善、残疾人事业、红十字会等方面工作；负责分管行业（领域）的安全生产工作。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分管区教体局、区民政局、区卫健局、临淄医疗保障分局、区检验检测中心。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联系区总工会、团区委、区妇联、区残联、区红十字会。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完成区委、区政府交办的工作。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高晋同志</w:t>
      </w:r>
      <w:r>
        <w:rPr>
          <w:rFonts w:hint="eastAsia" w:ascii="仿宋" w:hAnsi="仿宋" w:eastAsia="仿宋" w:cs="仿宋"/>
          <w:kern w:val="0"/>
          <w:sz w:val="32"/>
          <w:szCs w:val="32"/>
        </w:rPr>
        <w:t>负责乡村振兴、农业农村、水利、文化旅游、文物、供销等方面工作；负责重大节庆活动等方面工作；负责分管行业（领域）的安全生产工作。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分管区农业农村局、区水利局、区文旅局、区文物局、淄博省级农业高新技术产业示范区、区供销社。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联系区融媒体中心、区文联、区气象局、区烟草专卖局、临淄广电网络公司。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完成区委、区政府交办的工作。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高传慧同志</w:t>
      </w:r>
      <w:r>
        <w:rPr>
          <w:rFonts w:hint="eastAsia" w:ascii="仿宋" w:hAnsi="仿宋" w:eastAsia="仿宋" w:cs="仿宋"/>
          <w:kern w:val="0"/>
          <w:sz w:val="32"/>
          <w:szCs w:val="32"/>
        </w:rPr>
        <w:t>协助贾继元同志工作。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完成区委、区政府交办的工作。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张建阔同志</w:t>
      </w:r>
      <w:r>
        <w:rPr>
          <w:rFonts w:hint="eastAsia" w:ascii="仿宋" w:hAnsi="仿宋" w:eastAsia="仿宋" w:cs="仿宋"/>
          <w:kern w:val="0"/>
          <w:sz w:val="32"/>
          <w:szCs w:val="32"/>
        </w:rPr>
        <w:t>协助郭克华同志做好经济发展方面的工作。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完成区委、区政府交办的工作。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李富涛同志</w:t>
      </w:r>
      <w:r>
        <w:rPr>
          <w:rFonts w:hint="eastAsia" w:ascii="仿宋" w:hAnsi="仿宋" w:eastAsia="仿宋" w:cs="仿宋"/>
          <w:kern w:val="0"/>
          <w:sz w:val="32"/>
          <w:szCs w:val="32"/>
        </w:rPr>
        <w:t>主持区政府办公室工作。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kern w:val="32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完成区委、区政府交办的工作。</w:t>
      </w:r>
    </w:p>
    <w:p>
      <w:pPr>
        <w:spacing w:line="560" w:lineRule="exact"/>
        <w:ind w:firstLine="5440" w:firstLineChars="1700"/>
        <w:rPr>
          <w:rFonts w:hint="eastAsia" w:ascii="仿宋" w:hAnsi="仿宋" w:eastAsia="仿宋" w:cs="仿宋"/>
          <w:kern w:val="32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hint="eastAsia" w:ascii="仿宋" w:hAnsi="仿宋" w:eastAsia="仿宋" w:cs="仿宋"/>
          <w:kern w:val="32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hint="eastAsia" w:ascii="仿宋" w:hAnsi="仿宋" w:eastAsia="仿宋" w:cs="仿宋"/>
          <w:kern w:val="32"/>
          <w:sz w:val="32"/>
          <w:szCs w:val="32"/>
        </w:rPr>
      </w:pPr>
      <w:r>
        <w:rPr>
          <w:rFonts w:hint="eastAsia" w:ascii="仿宋" w:hAnsi="仿宋" w:eastAsia="仿宋" w:cs="仿宋"/>
          <w:kern w:val="32"/>
          <w:sz w:val="32"/>
          <w:szCs w:val="32"/>
        </w:rPr>
        <w:t>临淄区人民政府</w:t>
      </w:r>
    </w:p>
    <w:p>
      <w:pPr>
        <w:spacing w:line="560" w:lineRule="exact"/>
        <w:ind w:firstLine="5440" w:firstLineChars="1700"/>
        <w:rPr>
          <w:rFonts w:hint="eastAsia" w:ascii="仿宋" w:hAnsi="仿宋" w:eastAsia="仿宋" w:cs="仿宋"/>
          <w:kern w:val="32"/>
          <w:sz w:val="32"/>
          <w:szCs w:val="32"/>
        </w:rPr>
      </w:pPr>
      <w:r>
        <w:rPr>
          <w:rFonts w:hint="eastAsia" w:ascii="仿宋" w:hAnsi="仿宋" w:eastAsia="仿宋" w:cs="仿宋"/>
          <w:kern w:val="32"/>
          <w:sz w:val="32"/>
          <w:szCs w:val="32"/>
        </w:rPr>
        <w:t>2022年</w:t>
      </w:r>
      <w:r>
        <w:rPr>
          <w:rFonts w:hint="eastAsia" w:ascii="仿宋" w:hAnsi="仿宋" w:eastAsia="仿宋" w:cs="仿宋"/>
          <w:kern w:val="3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32"/>
          <w:sz w:val="32"/>
          <w:szCs w:val="32"/>
        </w:rPr>
        <w:t>月</w:t>
      </w:r>
      <w:r>
        <w:rPr>
          <w:rFonts w:hint="eastAsia" w:ascii="仿宋" w:hAnsi="仿宋" w:eastAsia="仿宋" w:cs="仿宋"/>
          <w:kern w:val="32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kern w:val="32"/>
          <w:sz w:val="32"/>
          <w:szCs w:val="32"/>
        </w:rPr>
        <w:t>日</w:t>
      </w:r>
    </w:p>
    <w:p>
      <w:pPr>
        <w:spacing w:line="560" w:lineRule="exact"/>
        <w:rPr>
          <w:rFonts w:hint="eastAsia" w:ascii="仿宋" w:hAnsi="仿宋" w:eastAsia="仿宋" w:cs="仿宋"/>
          <w:kern w:val="32"/>
          <w:sz w:val="32"/>
          <w:szCs w:val="32"/>
        </w:rPr>
      </w:pPr>
      <w:r>
        <w:rPr>
          <w:rFonts w:hint="eastAsia" w:ascii="仿宋" w:hAnsi="仿宋" w:eastAsia="仿宋" w:cs="仿宋"/>
          <w:kern w:val="32"/>
          <w:sz w:val="32"/>
          <w:szCs w:val="32"/>
        </w:rPr>
        <w:t xml:space="preserve">    （此件公开发布）</w:t>
      </w:r>
    </w:p>
    <w:p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</w:p>
    <w:p>
      <w:pPr>
        <w:pStyle w:val="9"/>
        <w:wordWrap w:val="0"/>
        <w:snapToGrid w:val="0"/>
        <w:spacing w:after="78" w:afterLines="25" w:line="440" w:lineRule="exact"/>
        <w:ind w:right="-64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pStyle w:val="9"/>
      </w:pPr>
    </w:p>
    <w:p>
      <w:pPr>
        <w:pStyle w:val="9"/>
        <w:rPr>
          <w:rFonts w:ascii="仿宋" w:hAnsi="仿宋" w:eastAsia="仿宋" w:cs="Times New Roman"/>
          <w:kern w:val="2"/>
          <w:sz w:val="32"/>
          <w:szCs w:val="32"/>
        </w:rPr>
      </w:pPr>
      <w:bookmarkStart w:id="0" w:name="_GoBack"/>
      <w:bookmarkEnd w:id="0"/>
    </w:p>
    <w:p>
      <w:pPr>
        <w:spacing w:line="58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仿宋" w:hAnsi="仿宋" w:eastAsia="仿宋" w:cs="宋体"/>
          <w:kern w:val="0"/>
          <w:sz w:val="32"/>
          <w:szCs w:val="32"/>
        </w:rPr>
      </w:pPr>
    </w:p>
    <w:p>
      <w:pPr>
        <w:pStyle w:val="2"/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widowControl/>
        <w:spacing w:line="500" w:lineRule="exact"/>
        <w:ind w:left="1023" w:leftChars="87" w:hanging="840" w:hanging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25400</wp:posOffset>
                </wp:positionV>
                <wp:extent cx="5715000" cy="0"/>
                <wp:effectExtent l="0" t="0" r="19050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2pt;height:0pt;width:450pt;z-index:251661312;mso-width-relative:page;mso-height-relative:page;" filled="f" stroked="t" coordsize="21600,21600" o:gfxdata="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bST0c1AAAAAcBAAAPAAAAAAAAAAEAIAAAACIAAABkcnMvZG93bnJldi54bWxQSwECFAAUAAAA&#10;CACHTuJAo3NpaPIBAADoAwAADgAAAAAAAAABACAAAAAj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692150</wp:posOffset>
                </wp:positionV>
                <wp:extent cx="5715000" cy="0"/>
                <wp:effectExtent l="0" t="0" r="19050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54.5pt;height:0pt;width:450pt;z-index:251662336;mso-width-relative:page;mso-height-relative:page;" filled="f" stroked="t" coordsize="21600,21600" o:gfxdata="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KU5aW1QAAAAsBAAAPAAAAAAAAAAEAIAAAACIAAABkcnMvZG93bnJldi54bWxQSwECFAAUAAAA&#10;CACHTuJA6CY04fEBAADoAwAADgAAAAAAAAABACAAAAAk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>抄送</w:t>
      </w:r>
      <w:r>
        <w:rPr>
          <w:rFonts w:hint="eastAsia" w:ascii="楷体_GB2312" w:hAnsi="楷体_GB2312" w:eastAsia="楷体_GB2312" w:cs="楷体_GB2312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区委各部门，区人大、区政协、区纪委监委、区人武部办公室，</w:t>
      </w:r>
    </w:p>
    <w:p>
      <w:pPr>
        <w:widowControl/>
        <w:spacing w:line="500" w:lineRule="exact"/>
        <w:ind w:firstLine="1120" w:firstLineChars="4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区法院，区检察院。</w:t>
      </w:r>
    </w:p>
    <w:p>
      <w:pPr>
        <w:widowControl/>
        <w:spacing w:line="520" w:lineRule="exact"/>
        <w:ind w:firstLine="280" w:firstLineChars="100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328930</wp:posOffset>
                </wp:positionV>
                <wp:extent cx="5715000" cy="0"/>
                <wp:effectExtent l="0" t="0" r="19050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25.9pt;height:0pt;width:450pt;z-index:251663360;mso-width-relative:page;mso-height-relative:page;" filled="f" stroked="t" coordsize="21600,21600" o:gfxdata="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6SvsNUAAAAJAQAADwAAAAAAAAABACAAAAAiAAAAZHJzL2Rvd25yZXYueG1sUEsBAhQAFAAA&#10;AAgAh07iQEU/iHjyAQAA6AMAAA4AAAAAAAAAAQAgAAAAJA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>临淄区人民政府办公室                  20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sz w:val="28"/>
          <w:szCs w:val="28"/>
        </w:rPr>
        <w:t>日印发</w:t>
      </w:r>
    </w:p>
    <w:sectPr>
      <w:footerReference r:id="rId3" w:type="default"/>
      <w:pgSz w:w="11906" w:h="16838"/>
      <w:pgMar w:top="1361" w:right="1616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+FPEF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11299379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7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D6"/>
    <w:rsid w:val="00070A34"/>
    <w:rsid w:val="000F5637"/>
    <w:rsid w:val="001773D4"/>
    <w:rsid w:val="001A0243"/>
    <w:rsid w:val="001A08AB"/>
    <w:rsid w:val="002262D6"/>
    <w:rsid w:val="00236CB1"/>
    <w:rsid w:val="00236FE6"/>
    <w:rsid w:val="00333442"/>
    <w:rsid w:val="003B352A"/>
    <w:rsid w:val="00467C97"/>
    <w:rsid w:val="004A6477"/>
    <w:rsid w:val="004E7E44"/>
    <w:rsid w:val="004F1020"/>
    <w:rsid w:val="00520C15"/>
    <w:rsid w:val="00552287"/>
    <w:rsid w:val="005A4FF9"/>
    <w:rsid w:val="005A7969"/>
    <w:rsid w:val="006168A4"/>
    <w:rsid w:val="00662890"/>
    <w:rsid w:val="00663D6E"/>
    <w:rsid w:val="00692EA6"/>
    <w:rsid w:val="006D77B5"/>
    <w:rsid w:val="006E42C6"/>
    <w:rsid w:val="007528B1"/>
    <w:rsid w:val="007A20BD"/>
    <w:rsid w:val="008101C7"/>
    <w:rsid w:val="00861D25"/>
    <w:rsid w:val="0088179D"/>
    <w:rsid w:val="0093233D"/>
    <w:rsid w:val="009E1870"/>
    <w:rsid w:val="00B567D9"/>
    <w:rsid w:val="00B60471"/>
    <w:rsid w:val="00B66932"/>
    <w:rsid w:val="00B7071D"/>
    <w:rsid w:val="00C033B8"/>
    <w:rsid w:val="00C97B23"/>
    <w:rsid w:val="00CC0678"/>
    <w:rsid w:val="00CF06A6"/>
    <w:rsid w:val="00D0785D"/>
    <w:rsid w:val="00D60EB1"/>
    <w:rsid w:val="00DE7152"/>
    <w:rsid w:val="00E41DC1"/>
    <w:rsid w:val="00E918DA"/>
    <w:rsid w:val="00F13FCE"/>
    <w:rsid w:val="00F4326F"/>
    <w:rsid w:val="00FE7BC5"/>
    <w:rsid w:val="0C69025D"/>
    <w:rsid w:val="340C1A62"/>
    <w:rsid w:val="399A003C"/>
    <w:rsid w:val="48A12F11"/>
    <w:rsid w:val="4A3D7501"/>
    <w:rsid w:val="5EF9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next w:val="1"/>
    <w:link w:val="16"/>
    <w:qFormat/>
    <w:uiPriority w:val="0"/>
    <w:pPr>
      <w:outlineLvl w:val="0"/>
    </w:pPr>
    <w:rPr>
      <w:rFonts w:ascii="Times New Roman" w:hAnsi="Times New Roman" w:eastAsia="仿宋_GB2312" w:cs="Times New Roman"/>
      <w:b/>
      <w:bCs/>
      <w:snapToGrid w:val="0"/>
      <w:kern w:val="44"/>
      <w:sz w:val="44"/>
      <w:szCs w:val="4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snapToGrid w:val="0"/>
      <w:spacing w:line="300" w:lineRule="auto"/>
      <w:ind w:firstLine="556"/>
      <w:textAlignment w:val="baseline"/>
    </w:pPr>
    <w:rPr>
      <w:rFonts w:ascii="仿宋_GB2312" w:hAnsi="Calibri" w:eastAsia="仿宋_GB2312"/>
      <w:kern w:val="0"/>
      <w:szCs w:val="20"/>
    </w:rPr>
  </w:style>
  <w:style w:type="paragraph" w:styleId="5">
    <w:name w:val="Body Text"/>
    <w:basedOn w:val="1"/>
    <w:link w:val="18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9"/>
      <w:szCs w:val="29"/>
      <w:lang w:eastAsia="en-US"/>
    </w:rPr>
  </w:style>
  <w:style w:type="paragraph" w:styleId="6">
    <w:name w:val="Balloon Text"/>
    <w:basedOn w:val="1"/>
    <w:link w:val="22"/>
    <w:semiHidden/>
    <w:unhideWhenUsed/>
    <w:qFormat/>
    <w:uiPriority w:val="99"/>
    <w:pPr>
      <w:autoSpaceDE w:val="0"/>
      <w:autoSpaceDN w:val="0"/>
      <w:jc w:val="left"/>
    </w:pPr>
    <w:rPr>
      <w:rFonts w:ascii="宋体" w:hAnsi="宋体" w:cs="宋体"/>
      <w:kern w:val="0"/>
      <w:sz w:val="18"/>
      <w:szCs w:val="18"/>
      <w:lang w:eastAsia="en-US"/>
    </w:rPr>
  </w:style>
  <w:style w:type="paragraph" w:styleId="7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customStyle="1" w:styleId="14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7"/>
    <w:qFormat/>
    <w:uiPriority w:val="99"/>
    <w:rPr>
      <w:sz w:val="18"/>
      <w:szCs w:val="18"/>
    </w:rPr>
  </w:style>
  <w:style w:type="character" w:customStyle="1" w:styleId="16">
    <w:name w:val="标题 1 字符"/>
    <w:basedOn w:val="11"/>
    <w:link w:val="3"/>
    <w:qFormat/>
    <w:uiPriority w:val="0"/>
    <w:rPr>
      <w:rFonts w:ascii="Times New Roman" w:hAnsi="Times New Roman" w:eastAsia="仿宋_GB2312" w:cs="Times New Roman"/>
      <w:b/>
      <w:bCs/>
      <w:snapToGrid w:val="0"/>
      <w:kern w:val="44"/>
      <w:sz w:val="44"/>
      <w:szCs w:val="44"/>
    </w:rPr>
  </w:style>
  <w:style w:type="table" w:customStyle="1" w:styleId="17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正文文本 字符"/>
    <w:basedOn w:val="11"/>
    <w:link w:val="5"/>
    <w:qFormat/>
    <w:uiPriority w:val="1"/>
    <w:rPr>
      <w:rFonts w:ascii="宋体" w:hAnsi="宋体" w:eastAsia="宋体" w:cs="宋体"/>
      <w:kern w:val="0"/>
      <w:sz w:val="29"/>
      <w:szCs w:val="29"/>
      <w:lang w:eastAsia="en-US"/>
    </w:rPr>
  </w:style>
  <w:style w:type="paragraph" w:styleId="19">
    <w:name w:val="List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20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character" w:customStyle="1" w:styleId="21">
    <w:name w:val="fontstyle01"/>
    <w:basedOn w:val="11"/>
    <w:qFormat/>
    <w:uiPriority w:val="0"/>
    <w:rPr>
      <w:rFonts w:hint="eastAsia" w:ascii="宋体+FPEF" w:eastAsia="宋体+FPEF"/>
      <w:color w:val="000000"/>
      <w:sz w:val="22"/>
      <w:szCs w:val="22"/>
    </w:rPr>
  </w:style>
  <w:style w:type="character" w:customStyle="1" w:styleId="22">
    <w:name w:val="批注框文本 字符"/>
    <w:basedOn w:val="11"/>
    <w:link w:val="6"/>
    <w:semiHidden/>
    <w:qFormat/>
    <w:uiPriority w:val="99"/>
    <w:rPr>
      <w:rFonts w:ascii="宋体" w:hAnsi="宋体" w:eastAsia="宋体" w:cs="宋体"/>
      <w:kern w:val="0"/>
      <w:sz w:val="18"/>
      <w:szCs w:val="18"/>
      <w:lang w:eastAsia="en-US"/>
    </w:rPr>
  </w:style>
  <w:style w:type="paragraph" w:customStyle="1" w:styleId="23">
    <w:name w:val="Heading3"/>
    <w:basedOn w:val="1"/>
    <w:next w:val="1"/>
    <w:qFormat/>
    <w:uiPriority w:val="0"/>
    <w:pPr>
      <w:keepNext/>
      <w:keepLines/>
      <w:spacing w:line="413" w:lineRule="auto"/>
    </w:pPr>
    <w:rPr>
      <w:rFonts w:ascii="Calibri" w:hAnsi="Calibri" w:cs="Calibri"/>
      <w:b/>
      <w:bCs/>
      <w:sz w:val="32"/>
      <w:szCs w:val="32"/>
    </w:rPr>
  </w:style>
  <w:style w:type="paragraph" w:customStyle="1" w:styleId="24">
    <w:name w:val="新A4正文"/>
    <w:basedOn w:val="1"/>
    <w:qFormat/>
    <w:uiPriority w:val="0"/>
    <w:pPr>
      <w:ind w:firstLine="698" w:firstLineChars="133"/>
    </w:pPr>
    <w:rPr>
      <w:spacing w:val="1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710</Words>
  <Characters>727</Characters>
  <Lines>14</Lines>
  <Paragraphs>4</Paragraphs>
  <TotalTime>2</TotalTime>
  <ScaleCrop>false</ScaleCrop>
  <LinksUpToDate>false</LinksUpToDate>
  <CharactersWithSpaces>820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2021-01-06T01:05:00Z</dcterms:created>
  <dc:creator>政府办管理员</dc:creator>
  <cp:lastModifiedBy>L</cp:lastModifiedBy>
  <cp:lastPrinted>2021-11-09T08:37:00Z</cp:lastPrinted>
  <dcterms:modified xsi:type="dcterms:W3CDTF">2022-03-24T00:56:10Z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3DEAA1162E7340FBB1D166D4EB99CEC1</vt:lpwstr>
  </property>
</Properties>
</file>