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华文中宋" w:hAnsi="华文中宋" w:eastAsia="华文中宋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495300</wp:posOffset>
                </wp:positionV>
                <wp:extent cx="5372100" cy="1089660"/>
                <wp:effectExtent l="15875" t="19050" r="12700" b="15240"/>
                <wp:wrapNone/>
                <wp:docPr id="6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 noChangeShapeType="true" noTextEdit="true"/>
                      </wps:cNvSpPr>
                      <wps:spPr bwMode="auto">
                        <a:xfrm>
                          <a:off x="0" y="0"/>
                          <a:ext cx="5372100" cy="108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临淄区人民政府</w:t>
                            </w:r>
                          </w:p>
                        </w:txbxContent>
                      </wps:txbx>
                      <wps:bodyPr wrap="square" numCol="1" fromWordArt="true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6" o:spt="202" type="#_x0000_t202" style="position:absolute;left:0pt;margin-left:1.25pt;margin-top:39pt;height:85.8pt;width:423pt;z-index:251659264;mso-width-relative:page;mso-height-relative:page;" filled="f" stroked="f" coordsize="21600,21600" o:gfxdata="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GjY1unXAAAACAEAAA8AAAAAAAAAAQAg&#10;AAAAOAAAAGRycy9kb3ducmV2LnhtbFBLAQIUABQAAAAIAIdO4kA3ws58+QEAAOkDAAAOAAAAAAAA&#10;AAEAIAAAADwBAABkcnMvZTJvRG9jLnhtbFBLBQYAAAAABgAGAFkBAACn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临淄区人民政府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948055</wp:posOffset>
                </wp:positionV>
                <wp:extent cx="5943600" cy="0"/>
                <wp:effectExtent l="10160" t="8890" r="8890" b="10160"/>
                <wp:wrapNone/>
                <wp:docPr id="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-5.2pt;margin-top:74.65pt;height:0pt;width:468pt;z-index:251660288;mso-width-relative:page;mso-height-relative:page;" filled="f" stroked="t" coordsize="21600,21600" o:gfxdata="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458bg2AAAAAsBAAAPAAAAAAAAAAEAIAAAADgAAABkcnMvZG93&#10;bnJldi54bWxQSwECFAAUAAAACACHTuJANimpdrEBAABVAwAADgAAAAAAAAABACAAAAA9AQAAZHJz&#10;L2Uyb0RvYy54bWxQSwUGAAAAAAYABgBZAQAAYAUAAAAA&#10;">
                <v:fill on="f" focussize="0,0"/>
                <v:stroke weight="1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临政字〔 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76 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/>
          <w:sz w:val="36"/>
          <w:szCs w:val="36"/>
        </w:rPr>
        <w:t xml:space="preserve">            </w:t>
      </w:r>
      <w:r>
        <w:rPr>
          <w:rFonts w:ascii="宋体" w:hAnsi="宋体" w:cs="宋体"/>
          <w:kern w:val="0"/>
          <w:sz w:val="24"/>
        </w:rPr>
        <w:t> 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临淄区人民政府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关于公布第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批区级非物质文化遗产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代表性</w:t>
      </w:r>
    </w:p>
    <w:p>
      <w:pPr>
        <w:spacing w:line="70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名录的通知</w:t>
      </w:r>
    </w:p>
    <w:p>
      <w:pPr>
        <w:pStyle w:val="8"/>
        <w:widowControl/>
        <w:wordWrap w:val="0"/>
        <w:snapToGrid w:val="0"/>
        <w:spacing w:line="52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各镇人民政府、街道办事处，各开发区管委会，区政府各部门，有关企事业单位：</w:t>
      </w:r>
    </w:p>
    <w:p>
      <w:pPr>
        <w:pStyle w:val="8"/>
        <w:widowControl/>
        <w:wordWrap w:val="0"/>
        <w:snapToGrid w:val="0"/>
        <w:spacing w:line="52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经区政府研究同意，现将临淄区第六批区级非物质文化遗产代表性项目</w:t>
      </w:r>
      <w:r>
        <w:rPr>
          <w:rFonts w:hint="eastAsia" w:ascii="仿宋" w:hAnsi="仿宋" w:eastAsia="仿宋" w:cs="仿宋_GB2312"/>
          <w:sz w:val="30"/>
          <w:szCs w:val="30"/>
        </w:rPr>
        <w:t>名录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_GB2312"/>
          <w:sz w:val="30"/>
          <w:szCs w:val="30"/>
        </w:rPr>
        <w:t>共计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_GB2312"/>
          <w:sz w:val="30"/>
          <w:szCs w:val="30"/>
        </w:rPr>
        <w:t>项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_GB2312"/>
          <w:sz w:val="30"/>
          <w:szCs w:val="30"/>
        </w:rPr>
        <w:t>，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予以</w:t>
      </w:r>
      <w:r>
        <w:rPr>
          <w:rFonts w:hint="eastAsia" w:ascii="仿宋" w:hAnsi="仿宋" w:eastAsia="仿宋" w:cs="仿宋_GB2312"/>
          <w:sz w:val="30"/>
          <w:szCs w:val="30"/>
        </w:rPr>
        <w:t>公布。</w:t>
      </w:r>
    </w:p>
    <w:p>
      <w:pPr>
        <w:pStyle w:val="8"/>
        <w:widowControl/>
        <w:wordWrap w:val="0"/>
        <w:snapToGrid w:val="0"/>
        <w:spacing w:line="52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保护和利用好非物质文化遗产，对我区传承、发扬中华优秀传统文化</w:t>
      </w:r>
      <w:bookmarkStart w:id="0" w:name="_GoBack"/>
      <w:bookmarkEnd w:id="0"/>
      <w:r>
        <w:rPr>
          <w:rFonts w:hint="eastAsia" w:ascii="仿宋" w:hAnsi="仿宋" w:eastAsia="仿宋" w:cs="仿宋_GB2312"/>
          <w:sz w:val="30"/>
          <w:szCs w:val="30"/>
        </w:rPr>
        <w:t>，打造经济文化强区具有重要意义。各级各有关部门要认真贯彻“保护为主、抢救第一、合理利用、传承发展”的工作方针，按照“政府主导、社会参与、统筹规划、分步实施”的原则，切实做好非物质文化遗产的保护、管理和利用工作。对列入名录以及其他有价值的非物质文化遗产，要制定保护规划，明确责任，细化目标，加强组织协调，落实各项工作措施，切实做好保护、管理和利用工作。</w:t>
      </w:r>
    </w:p>
    <w:p>
      <w:pPr>
        <w:pStyle w:val="8"/>
        <w:widowControl/>
        <w:wordWrap w:val="0"/>
        <w:snapToGrid w:val="0"/>
        <w:spacing w:line="52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520" w:lineRule="exact"/>
        <w:ind w:left="1496" w:leftChars="284" w:hanging="900" w:hangingChars="300"/>
        <w:jc w:val="left"/>
        <w:rPr>
          <w:rFonts w:hint="default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</w:rPr>
        <w:t>附件：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临淄区</w:t>
      </w:r>
      <w:r>
        <w:rPr>
          <w:rFonts w:hint="eastAsia" w:ascii="仿宋" w:hAnsi="仿宋" w:eastAsia="仿宋" w:cs="仿宋_GB2312"/>
          <w:sz w:val="30"/>
          <w:szCs w:val="30"/>
        </w:rPr>
        <w:t>第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_GB2312"/>
          <w:sz w:val="30"/>
          <w:szCs w:val="30"/>
        </w:rPr>
        <w:t>批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区级</w:t>
      </w:r>
      <w:r>
        <w:rPr>
          <w:rFonts w:hint="eastAsia" w:ascii="仿宋" w:hAnsi="仿宋" w:eastAsia="仿宋" w:cs="仿宋_GB2312"/>
          <w:sz w:val="30"/>
          <w:szCs w:val="30"/>
        </w:rPr>
        <w:t>非物质文化遗产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代表性</w:t>
      </w:r>
      <w:r>
        <w:rPr>
          <w:rFonts w:hint="eastAsia" w:ascii="仿宋" w:hAnsi="仿宋" w:eastAsia="仿宋" w:cs="仿宋_GB2312"/>
          <w:sz w:val="30"/>
          <w:szCs w:val="30"/>
        </w:rPr>
        <w:t>项目名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录（共计60项）</w:t>
      </w:r>
    </w:p>
    <w:p>
      <w:pPr>
        <w:spacing w:line="520" w:lineRule="exact"/>
        <w:jc w:val="center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8"/>
        <w:widowControl/>
        <w:wordWrap w:val="0"/>
        <w:snapToGrid w:val="0"/>
        <w:spacing w:line="52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8"/>
        <w:widowControl/>
        <w:wordWrap w:val="0"/>
        <w:snapToGrid w:val="0"/>
        <w:spacing w:line="52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8"/>
        <w:widowControl/>
        <w:wordWrap w:val="0"/>
        <w:snapToGrid w:val="0"/>
        <w:spacing w:line="52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8"/>
        <w:widowControl/>
        <w:wordWrap w:val="0"/>
        <w:snapToGrid w:val="0"/>
        <w:spacing w:line="520" w:lineRule="exact"/>
        <w:ind w:firstLine="600" w:firstLineChars="200"/>
        <w:jc w:val="righ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临淄区人民政府     </w:t>
      </w:r>
    </w:p>
    <w:p>
      <w:pPr>
        <w:pStyle w:val="8"/>
        <w:widowControl/>
        <w:wordWrap w:val="0"/>
        <w:snapToGrid w:val="0"/>
        <w:spacing w:line="520" w:lineRule="exact"/>
        <w:jc w:val="center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_GB2312"/>
          <w:sz w:val="30"/>
          <w:szCs w:val="30"/>
        </w:rPr>
        <w:t>20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>月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_GB2312"/>
          <w:sz w:val="30"/>
          <w:szCs w:val="30"/>
        </w:rPr>
        <w:t xml:space="preserve">日    </w:t>
      </w: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20" w:lineRule="exact"/>
        <w:ind w:left="1496" w:leftChars="284" w:hanging="900" w:hangingChars="300"/>
        <w:jc w:val="left"/>
        <w:rPr>
          <w:rFonts w:hint="default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（此件公开发布）</w:t>
      </w: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ind w:firstLine="150" w:firstLineChars="50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20" w:lineRule="exac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临淄区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区级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非物质文化遗产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代表性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录</w:t>
      </w:r>
    </w:p>
    <w:p>
      <w:pPr>
        <w:spacing w:line="520" w:lineRule="exact"/>
        <w:ind w:firstLine="3600" w:firstLineChars="1200"/>
        <w:jc w:val="both"/>
        <w:rPr>
          <w:rFonts w:hint="default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（共计60项）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pStyle w:val="8"/>
        <w:widowControl/>
        <w:numPr>
          <w:ilvl w:val="0"/>
          <w:numId w:val="0"/>
        </w:numPr>
        <w:wordWrap w:val="0"/>
        <w:snapToGrid w:val="0"/>
        <w:spacing w:after="146" w:afterLines="25" w:line="440" w:lineRule="exact"/>
        <w:ind w:right="-64" w:right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民间文学（共计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项）</w:t>
      </w:r>
    </w:p>
    <w:tbl>
      <w:tblPr>
        <w:tblStyle w:val="9"/>
        <w:tblW w:w="9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34"/>
        <w:gridCol w:w="3969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项目名称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申报单位或个人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Ⅰ-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118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齐国寓言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王本昌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Ⅰ-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高阳酿酒系列传说 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山东高阳酒业有限公司</w:t>
            </w:r>
          </w:p>
        </w:tc>
      </w:tr>
    </w:tbl>
    <w:p>
      <w:pPr>
        <w:pStyle w:val="8"/>
        <w:widowControl/>
        <w:numPr>
          <w:ilvl w:val="0"/>
          <w:numId w:val="0"/>
        </w:numPr>
        <w:wordWrap w:val="0"/>
        <w:snapToGrid w:val="0"/>
        <w:spacing w:after="146" w:afterLines="25" w:line="440" w:lineRule="exact"/>
        <w:ind w:right="-64" w:right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二、传统美术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（共计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项）</w:t>
      </w:r>
    </w:p>
    <w:tbl>
      <w:tblPr>
        <w:tblStyle w:val="9"/>
        <w:tblW w:w="9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34"/>
        <w:gridCol w:w="3969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申报单位或个人</w:t>
            </w:r>
          </w:p>
        </w:tc>
      </w:tr>
      <w:tr>
        <w:trPr>
          <w:trHeight w:val="405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Ⅶ-13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套彩烙画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淄博华彩空间文化艺术创作有限公司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Ⅶ-14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周氏彩瓷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 xml:space="preserve">山东大韵坊陶瓷文化艺术有限公司 </w:t>
            </w:r>
          </w:p>
        </w:tc>
      </w:tr>
      <w:tr>
        <w:trPr>
          <w:trHeight w:val="405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Ⅶ-15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临淄路氏核雕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临淄区楷程手工艺品店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Ⅶ-16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王氏橄榄核雕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山东科昕教育科技有限公司</w:t>
            </w:r>
          </w:p>
        </w:tc>
      </w:tr>
    </w:tbl>
    <w:p>
      <w:pPr>
        <w:pStyle w:val="8"/>
        <w:widowControl/>
        <w:wordWrap w:val="0"/>
        <w:snapToGrid w:val="0"/>
        <w:spacing w:after="146" w:afterLines="25" w:line="440" w:lineRule="exact"/>
        <w:ind w:right="-64"/>
        <w:rPr>
          <w:rFonts w:hint="eastAsia" w:ascii="仿宋_GB2312" w:hAnsi="黑体" w:eastAsia="仿宋_GB2312" w:cs="黑体"/>
          <w:b/>
          <w:bCs/>
          <w:sz w:val="28"/>
          <w:szCs w:val="28"/>
        </w:rPr>
      </w:pPr>
    </w:p>
    <w:p>
      <w:pPr>
        <w:pStyle w:val="8"/>
        <w:widowControl/>
        <w:numPr>
          <w:ilvl w:val="0"/>
          <w:numId w:val="0"/>
        </w:numPr>
        <w:wordWrap w:val="0"/>
        <w:snapToGrid w:val="0"/>
        <w:spacing w:after="146" w:afterLines="25" w:line="440" w:lineRule="exact"/>
        <w:ind w:right="-64" w:rightChars="0"/>
        <w:rPr>
          <w:rFonts w:hint="eastAsia" w:ascii="仿宋_GB2312" w:hAnsi="黑体" w:eastAsia="仿宋_GB2312" w:cs="仿宋_GB2312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传统技艺（共计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项）</w:t>
      </w:r>
    </w:p>
    <w:tbl>
      <w:tblPr>
        <w:tblStyle w:val="9"/>
        <w:tblW w:w="9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34"/>
        <w:gridCol w:w="3969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申报单位或个人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Ⅷ-48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手工锻铜浮雕制作技艺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淄博艺峰茗通文化艺术传媒有限公司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Ⅷ-49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沙记双合永清真蜜食制作技艺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临淄区双合永副食品店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Ⅷ-50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齐菜制作技艺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山东渔牧海洋食品有限公司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Ⅷ-51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宁王赵氏丸子制作技艺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朱台镇宁王东村村民委员会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Ⅷ-52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王桥八宝鸡制作技艺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凤凰镇王桥村村民委员会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Ⅷ-53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西老三石猪蹄制作技艺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隆兴饭店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Ⅷ-54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宁王绿竹糈糕制作技艺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朱台镇宁王东村村民委员会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Ⅷ-55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周氏瓷器描金技艺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 xml:space="preserve">山东大韵坊陶瓷文化艺术有限公司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桂花月饼制作技艺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淄博市临淄桂花食品厂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临淄泥塑制作技艺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山东蹴鞠娃文化旅游有限公司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南仇唐家老烧制作工艺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临淄区金山镇锦唐酿酒坊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Ⅷ-59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失蜡法铸造青铜器技艺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临淄辛店齐昊工艺品厂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“徐状元”糕点制作技艺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淄博红樱桃食品厂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临淄鲜香辣肉酱制作技艺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淄博一家亲食品有限公司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周氏刺绣工艺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周三绣针织服饰有限公司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杨氏花饽饽制作技艺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山东齐临金茂职业培训学校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 xml:space="preserve">临淄古琴传统斫制技艺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淄博乐行品古琴文化艺术传播有限公司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搭岭年糕制作技艺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淄博临淄长岭山农产品专业合作社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皇城陈氏烧鸡制作技艺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临淄亿嘉火锅烧烤店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大夫观拔丝糕制作技艺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淄博临淄东方民俗文化有限公司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宗氏齐玉印章砚台制作技艺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临淄区皇城玉石加工厂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Ⅷ-69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李氏醋蛋液制作技艺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山东齐临金茂职业培训学校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Ⅷ-70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姜氏中国结编织技艺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临淄区闻韶璞钰轩玉器店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Ⅷ-71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金属丝手工编织技艺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临淄区雪宫魔幻金线手工创意工作室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Ⅷ-72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皇城根老酱油传统制作技艺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山东皇城根食品有限公司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Ⅷ-73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高家肴驴肉制作技艺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高家全驴馆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Ⅷ-74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临淄老刘宫灯制作技艺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临淄区德声婚庆用品店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Ⅷ-75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国氏糕点制作技艺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淄博市临淄学友食品厂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Ⅷ-76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康浪河挂面制作技艺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山东康浪河面业有限公司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Ⅷ-77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鲁菜“管鲍之交”烹饪技艺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淄博市新印马餐饮有限公司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Ⅷ-78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朱氏锔瓷技艺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淄博艺峰茗通文化艺术传媒有限公司</w:t>
            </w:r>
          </w:p>
        </w:tc>
      </w:tr>
    </w:tbl>
    <w:p>
      <w:pPr>
        <w:pStyle w:val="8"/>
        <w:widowControl/>
        <w:numPr>
          <w:ilvl w:val="0"/>
          <w:numId w:val="0"/>
        </w:numPr>
        <w:wordWrap w:val="0"/>
        <w:snapToGrid w:val="0"/>
        <w:spacing w:after="146" w:afterLines="25" w:line="440" w:lineRule="exact"/>
        <w:ind w:right="-64" w:rightChars="0"/>
        <w:rPr>
          <w:rFonts w:hint="eastAsia" w:ascii="仿宋_GB2312" w:hAnsi="黑体" w:eastAsia="仿宋_GB2312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传统医药（共计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项）</w:t>
      </w:r>
    </w:p>
    <w:tbl>
      <w:tblPr>
        <w:tblStyle w:val="9"/>
        <w:tblW w:w="99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34"/>
        <w:gridCol w:w="3969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申报单位或个人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Ⅸ-32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张氏膏药制作技艺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临淄区悬壶保健养生馆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Ⅸ-33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皇城苗家正骨医术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淄博苗家康复理疗有限公司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Ⅸ-34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田氏龙凤接骨膏制作技艺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临淄区闻韶召庆膏药店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Ⅸ-35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魏强中医消渴症（糖尿病）疗法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淄博市齐民要术研究会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Ⅸ-36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王氏百草补益药酒制作技艺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临淄区神农百草养生馆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Ⅸ-37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瑞煕堂强筋壮骨贴制作技艺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临淄区瑞熙堂健康保健馆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Ⅸ-38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吉盛堂蓝灵丹疮疡药制作技艺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淄博吉盛堂生物科技有限公司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Ⅸ-39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面瘫扶正膏制作技艺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临淄区面瘫健康馆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郑氏丹、膏制作技艺及中药外治疗法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淄博郑氏德昌药店有限公司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高阳郭向吉膏药制作技艺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淄博市齐民要术研究会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壬寅正骨医术及膏药制作技艺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山东壬寅中医药科技有限公司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梁氏烧伤烫伤褥疮药制作技艺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临淄区凤凰镇梁家村卫生室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石氏中医诊疗法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淄博临淄善缘中医诊所有限公司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李氏养生点穴按摩疗法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雪宫上古按摩服务店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王氏驻颜散制作技艺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临淄区黛颜护肤馆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周龙水龙舌兰药茶药酒药膏制作技艺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临淄辛店周龙水龙舌兰种植场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罗氏动气针灸疗法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山东奇医奇药药业有限公司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Ⅸ-49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穆氏小儿推拿疗法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慧康健康咨询有限公司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Ⅸ-50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徐氏壮骨黑膏药制作技艺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临淄齐古堂膏药店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Ⅸ-51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赵培印酒糟鼻痤疮中医药疗法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临淄赵培印保健品店</w:t>
            </w:r>
          </w:p>
        </w:tc>
      </w:tr>
    </w:tbl>
    <w:p>
      <w:pPr>
        <w:pStyle w:val="8"/>
        <w:widowControl/>
        <w:numPr>
          <w:ilvl w:val="0"/>
          <w:numId w:val="0"/>
        </w:numPr>
        <w:wordWrap w:val="0"/>
        <w:snapToGrid w:val="0"/>
        <w:spacing w:after="146" w:afterLines="25" w:line="440" w:lineRule="exact"/>
        <w:ind w:right="-64" w:right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民俗（共计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项）</w:t>
      </w:r>
    </w:p>
    <w:tbl>
      <w:tblPr>
        <w:tblStyle w:val="9"/>
        <w:tblW w:w="9930" w:type="dxa"/>
        <w:tblInd w:w="-4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95"/>
        <w:gridCol w:w="400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申报单位或个人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Ⅹ-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舞龙灯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齐都镇朱家辛村村民委员会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Ⅹ-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卢家舞龙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凤凰镇卢家营村村民委员会</w:t>
            </w:r>
          </w:p>
        </w:tc>
      </w:tr>
      <w:tr>
        <w:trPr>
          <w:trHeight w:val="405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Ⅹ-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打铁花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淄博临淄东方民俗文化有限公司</w:t>
            </w:r>
          </w:p>
        </w:tc>
      </w:tr>
    </w:tbl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  <w:ind w:left="0" w:leftChars="0" w:firstLine="0" w:firstLineChars="0"/>
      </w:pPr>
    </w:p>
    <w:p>
      <w:pPr>
        <w:pStyle w:val="13"/>
        <w:ind w:left="0" w:leftChars="0" w:firstLine="0" w:firstLineChars="0"/>
      </w:pPr>
    </w:p>
    <w:p>
      <w:pPr>
        <w:pStyle w:val="13"/>
        <w:ind w:left="0" w:leftChars="0" w:firstLine="0" w:firstLineChars="0"/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p>
      <w:pPr>
        <w:widowControl/>
        <w:spacing w:line="500" w:lineRule="exact"/>
        <w:ind w:left="1023" w:leftChars="87" w:hanging="840" w:hanging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5715000" cy="0"/>
                <wp:effectExtent l="0" t="0" r="1905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pt;height:0pt;width:450pt;z-index:251661312;mso-width-relative:page;mso-height-relative:page;" filled="f" stroked="t" coordsize="21600,21600" o:gfxdata="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G0k9&#10;HNQAAAAHAQAADwAAAAAAAAABACAAAAA4AAAAZHJzL2Rvd25yZXYueG1sUEsBAhQAFAAAAAgAh07i&#10;QOITWF3XAQAAmgMAAA4AAAAAAAAAAQAgAAAAO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692150</wp:posOffset>
                </wp:positionV>
                <wp:extent cx="5715000" cy="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54.5pt;height:0pt;width:450pt;z-index:251662336;mso-width-relative:page;mso-height-relative:page;" filled="f" stroked="t" coordsize="21600,21600" o:gfxdata="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SlOW&#10;ltUAAAALAQAADwAAAAAAAAABACAAAAA4AAAAZHJzL2Rvd25yZXYueG1sUEsBAhQAFAAAAAgAh07i&#10;QKlGBdTWAQAAmgMAAA4AAAAAAAAAAQAgAAAAO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抄送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区委各部门，区人大、区政协、区纪委监委、区人武部办公室，</w:t>
      </w:r>
    </w:p>
    <w:p>
      <w:pPr>
        <w:widowControl/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区法院，区检察院。</w:t>
      </w:r>
    </w:p>
    <w:p>
      <w:pPr>
        <w:widowControl/>
        <w:spacing w:line="520" w:lineRule="exact"/>
        <w:ind w:firstLine="280" w:firstLineChars="1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328930</wp:posOffset>
                </wp:positionV>
                <wp:extent cx="5715000" cy="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5.9pt;height:0pt;width:450pt;z-index:251663360;mso-width-relative:page;mso-height-relative:page;" filled="f" stroked="t" coordsize="21600,21600" o:gfxdata="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+k&#10;r7DVAAAACQEAAA8AAAAAAAAAAQAgAAAAOAAAAGRycy9kb3ducmV2LnhtbFBLAQIUABQAAAAIAIdO&#10;4kAEX7lN1wEAAJoDAAAOAAAAAAAAAAEAIAAAADo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临淄区人民政府办公室                  20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1361" w:right="1616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+FPEF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29937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5YmNjNGRiYmMyM2VhZTljMjQ3YTY0Nzk4MjJmOTMifQ=="/>
  </w:docVars>
  <w:rsids>
    <w:rsidRoot w:val="002262D6"/>
    <w:rsid w:val="00070A34"/>
    <w:rsid w:val="000F5637"/>
    <w:rsid w:val="001773D4"/>
    <w:rsid w:val="001A0243"/>
    <w:rsid w:val="001A08AB"/>
    <w:rsid w:val="002262D6"/>
    <w:rsid w:val="00236CB1"/>
    <w:rsid w:val="00236FE6"/>
    <w:rsid w:val="00333442"/>
    <w:rsid w:val="003B352A"/>
    <w:rsid w:val="00467C97"/>
    <w:rsid w:val="004A6477"/>
    <w:rsid w:val="004E7E44"/>
    <w:rsid w:val="004F1020"/>
    <w:rsid w:val="00520C15"/>
    <w:rsid w:val="00552287"/>
    <w:rsid w:val="005A4FF9"/>
    <w:rsid w:val="005A7969"/>
    <w:rsid w:val="006168A4"/>
    <w:rsid w:val="00662890"/>
    <w:rsid w:val="00663D6E"/>
    <w:rsid w:val="00692EA6"/>
    <w:rsid w:val="006D77B5"/>
    <w:rsid w:val="006E42C6"/>
    <w:rsid w:val="007528B1"/>
    <w:rsid w:val="007A20BD"/>
    <w:rsid w:val="008101C7"/>
    <w:rsid w:val="00861D25"/>
    <w:rsid w:val="0088179D"/>
    <w:rsid w:val="0093233D"/>
    <w:rsid w:val="009E1870"/>
    <w:rsid w:val="00B567D9"/>
    <w:rsid w:val="00B60471"/>
    <w:rsid w:val="00B66932"/>
    <w:rsid w:val="00B7071D"/>
    <w:rsid w:val="00C033B8"/>
    <w:rsid w:val="00C97B23"/>
    <w:rsid w:val="00CC0678"/>
    <w:rsid w:val="00CF06A6"/>
    <w:rsid w:val="00D0785D"/>
    <w:rsid w:val="00D60EB1"/>
    <w:rsid w:val="00DE7152"/>
    <w:rsid w:val="00E41DC1"/>
    <w:rsid w:val="00E918DA"/>
    <w:rsid w:val="00F13FCE"/>
    <w:rsid w:val="00F4326F"/>
    <w:rsid w:val="00FE7BC5"/>
    <w:rsid w:val="0C69025D"/>
    <w:rsid w:val="166F2228"/>
    <w:rsid w:val="267B4651"/>
    <w:rsid w:val="2A040AAE"/>
    <w:rsid w:val="340C1A62"/>
    <w:rsid w:val="399A003C"/>
    <w:rsid w:val="42A24E8B"/>
    <w:rsid w:val="48A12F11"/>
    <w:rsid w:val="4A3D7501"/>
    <w:rsid w:val="5EF93C07"/>
    <w:rsid w:val="7FFAE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outlineLvl w:val="0"/>
    </w:pPr>
    <w:rPr>
      <w:rFonts w:ascii="Times New Roman" w:hAnsi="Times New Roman" w:eastAsia="仿宋_GB2312" w:cs="Times New Roman"/>
      <w:b/>
      <w:bCs/>
      <w:snapToGrid w:val="0"/>
      <w:kern w:val="44"/>
      <w:sz w:val="44"/>
      <w:szCs w:val="4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paragraph" w:styleId="5">
    <w:name w:val="Balloon Text"/>
    <w:basedOn w:val="1"/>
    <w:link w:val="22"/>
    <w:semiHidden/>
    <w:unhideWhenUsed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NormalIndent"/>
    <w:basedOn w:val="1"/>
    <w:qFormat/>
    <w:uiPriority w:val="0"/>
    <w:pPr>
      <w:snapToGrid w:val="0"/>
      <w:spacing w:line="300" w:lineRule="auto"/>
      <w:ind w:firstLine="556"/>
      <w:textAlignment w:val="baseline"/>
    </w:pPr>
    <w:rPr>
      <w:rFonts w:ascii="仿宋_GB2312" w:hAnsi="Calibri" w:eastAsia="仿宋_GB2312"/>
      <w:kern w:val="0"/>
      <w:szCs w:val="20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0"/>
    <w:rPr>
      <w:rFonts w:ascii="Times New Roman" w:hAnsi="Times New Roman" w:eastAsia="仿宋_GB2312" w:cs="Times New Roman"/>
      <w:b/>
      <w:bCs/>
      <w:snapToGrid w:val="0"/>
      <w:kern w:val="44"/>
      <w:sz w:val="44"/>
      <w:szCs w:val="44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字符"/>
    <w:basedOn w:val="10"/>
    <w:link w:val="4"/>
    <w:qFormat/>
    <w:uiPriority w:val="1"/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19">
    <w:name w:val="List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1">
    <w:name w:val="fontstyle01"/>
    <w:basedOn w:val="10"/>
    <w:qFormat/>
    <w:uiPriority w:val="0"/>
    <w:rPr>
      <w:rFonts w:hint="eastAsia" w:ascii="宋体+FPEF" w:eastAsia="宋体+FPEF"/>
      <w:color w:val="000000"/>
      <w:sz w:val="22"/>
      <w:szCs w:val="22"/>
    </w:rPr>
  </w:style>
  <w:style w:type="character" w:customStyle="1" w:styleId="22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paragraph" w:customStyle="1" w:styleId="23">
    <w:name w:val="Heading3"/>
    <w:basedOn w:val="1"/>
    <w:next w:val="1"/>
    <w:qFormat/>
    <w:uiPriority w:val="0"/>
    <w:pPr>
      <w:keepNext/>
      <w:keepLines/>
      <w:spacing w:line="413" w:lineRule="auto"/>
    </w:pPr>
    <w:rPr>
      <w:rFonts w:ascii="Calibri" w:hAnsi="Calibri" w:cs="Calibri"/>
      <w:b/>
      <w:bCs/>
      <w:sz w:val="32"/>
      <w:szCs w:val="32"/>
    </w:rPr>
  </w:style>
  <w:style w:type="paragraph" w:customStyle="1" w:styleId="24">
    <w:name w:val="新A4正文"/>
    <w:basedOn w:val="1"/>
    <w:qFormat/>
    <w:uiPriority w:val="0"/>
    <w:pPr>
      <w:ind w:firstLine="698" w:firstLineChars="133"/>
    </w:pPr>
    <w:rPr>
      <w:spacing w:val="12"/>
      <w:szCs w:val="32"/>
    </w:rPr>
  </w:style>
  <w:style w:type="character" w:customStyle="1" w:styleId="25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2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2727</Words>
  <Characters>2797</Characters>
  <Lines>14</Lines>
  <Paragraphs>4</Paragraphs>
  <TotalTime>2</TotalTime>
  <ScaleCrop>false</ScaleCrop>
  <LinksUpToDate>false</LinksUpToDate>
  <CharactersWithSpaces>2905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2021-01-06T09:05:00Z</dcterms:created>
  <dc:creator>政府办管理员</dc:creator>
  <cp:lastModifiedBy>administrator</cp:lastModifiedBy>
  <cp:lastPrinted>2021-11-09T16:37:00Z</cp:lastPrinted>
  <dcterms:modified xsi:type="dcterms:W3CDTF">2024-03-19T09:00:44Z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98011032F594411587F67EB8F4D4F417</vt:lpwstr>
  </property>
</Properties>
</file>