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华文中宋" w:hAnsi="华文中宋" w:eastAsia="华文中宋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495300</wp:posOffset>
                </wp:positionV>
                <wp:extent cx="5372100" cy="1089660"/>
                <wp:effectExtent l="15875" t="19050" r="12700" b="15240"/>
                <wp:wrapNone/>
                <wp:docPr id="6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108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临淄区人民政府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2" o:spid="_x0000_s1026" o:spt="202" type="#_x0000_t202" style="position:absolute;left:0pt;margin-left:1.25pt;margin-top:39pt;height:85.8pt;width:423pt;z-index:251659264;mso-width-relative:page;mso-height-relative:page;" filled="f" stroked="f" coordsize="21600,21600" o:gfxdata="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jY1unXAAAACAEAAA8AAAAAAAAA&#10;AQAgAAAAIgAAAGRycy9kb3ducmV2LnhtbFBLAQIUABQAAAAIAIdO4kCTETerEgIAACgEAAAOAAAA&#10;AAAAAAEAIAAAACYBAABkcnMvZTJvRG9jLnhtbFBLBQYAAAAABgAGAFkBAACqBQAAAAA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华文中宋" w:hAnsi="华文中宋" w:eastAsia="华文中宋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临淄区人民政府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948055</wp:posOffset>
                </wp:positionV>
                <wp:extent cx="5943600" cy="0"/>
                <wp:effectExtent l="10160" t="8890" r="8890" b="10160"/>
                <wp:wrapNone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-5.2pt;margin-top:74.65pt;height:0pt;width:468pt;z-index:251660288;mso-width-relative:page;mso-height-relative:page;" filled="f" stroked="t" coordsize="21600,21600" o:gfxdata="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458bg2AAAAAsBAAAPAAAAAAAAAAEAIAAAACIAAABkcnMv&#10;ZG93bnJldi54bWxQSwECFAAUAAAACACHTuJAK54acsoBAACgAwAADgAAAAAAAAABACAAAAAnAQAA&#10;ZHJzL2Uyb0RvYy54bWxQSwUGAAAAAAYABgBZAQAAYwUAAAAA&#10;">
                <v:fill on="f" focussize="0,0"/>
                <v:stroke weight="1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临政字〔 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91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sz w:val="36"/>
          <w:szCs w:val="36"/>
        </w:rPr>
        <w:t xml:space="preserve">            </w:t>
      </w:r>
      <w:r>
        <w:rPr>
          <w:rFonts w:ascii="宋体" w:hAnsi="宋体" w:cs="宋体"/>
          <w:kern w:val="0"/>
          <w:sz w:val="24"/>
        </w:rPr>
        <w:t> </w:t>
      </w:r>
    </w:p>
    <w:p>
      <w:pPr>
        <w:spacing w:line="52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年度临淄区工业企业“亩产效益”评价结果的通知</w:t>
      </w:r>
    </w:p>
    <w:p>
      <w:pPr>
        <w:pStyle w:val="13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各镇人民政府、街道办事处，各开发区管委会，区政府有关部门，有关企事业单位：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为贯彻落实《山东省人民政府关于开展“亩产效益”评价改革工作的指导意见》（鲁政字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〔2019〕</w:t>
      </w:r>
      <w:r>
        <w:rPr>
          <w:rFonts w:hint="eastAsia" w:ascii="仿宋" w:hAnsi="仿宋" w:eastAsia="仿宋" w:cs="仿宋"/>
          <w:sz w:val="32"/>
          <w:szCs w:val="32"/>
        </w:rPr>
        <w:t>235号）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、省工信厅等12部门《关于做好2022年“亩产效益”评价改革工作的通知》（鲁工信运〔2022〕56号）、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《关于做好2022年“亩产效益”评价改革工作的通知》（淄工信运〔2022〕1号）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加快建立以质量和效益为导向的工业企业分类综合评价体系，促进全区工业新旧动能转换和高质量发展，临淄区工业企业“亩产效益”评价改革工作领导小组办公室经过数据采集、企业核实、评分评级，对全区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312</w:t>
      </w:r>
      <w:r>
        <w:rPr>
          <w:rFonts w:hint="eastAsia" w:ascii="仿宋" w:hAnsi="仿宋" w:eastAsia="仿宋" w:cs="仿宋"/>
          <w:sz w:val="32"/>
          <w:szCs w:val="32"/>
        </w:rPr>
        <w:t>家符合条件的规模以上工业企业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 254家</w:t>
      </w:r>
      <w:r>
        <w:rPr>
          <w:rFonts w:hint="eastAsia" w:ascii="仿宋" w:hAnsi="仿宋" w:eastAsia="仿宋" w:cs="仿宋"/>
          <w:sz w:val="32"/>
          <w:szCs w:val="32"/>
        </w:rPr>
        <w:t>符合条件的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规模以下工业企业</w:t>
      </w:r>
      <w:r>
        <w:rPr>
          <w:rFonts w:hint="eastAsia" w:ascii="仿宋" w:hAnsi="仿宋" w:eastAsia="仿宋" w:cs="仿宋"/>
          <w:sz w:val="32"/>
          <w:szCs w:val="32"/>
        </w:rPr>
        <w:t>完成综合评价，分为A、B、C、D类四级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现公布如下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一、规上工业企业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（一）A类（63家）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中国石油化工股份有限公司齐鲁分公司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山东华沙新材料有限公司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淄博科尔新材料有限公司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山东浩德乳胶科技股份有限公司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淄博睿霖化工有限公司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铂睿（山东）精密工业有限公司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淄博诺奥化工有限公司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淄博鑫泰石化有限公司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遨博（山东）智能机器人有限公司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淄博成霖化工有限公司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淄博联碳化学有限公司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淄博包钢灵芝稀土高科技股份有限公司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山东隆盛和助剂有限公司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山东兴鲁化工股份有限公司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山东隆信药业有限公司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山东兴亚新材料股份有限公司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华谊合丰特种化学淄博有限公司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山东朗晖石油化学股份有限公司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山东富丰柏斯托化工有限公司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山东一诺威新材料有限公司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淄博齐鲁林德气体有限责任公司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山东齐都药业有限公司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山东双涵石化装备有限公司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英科医疗科技股份有限公司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山东齐胜工贸股份有限公司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淄博新塑化工有限公司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山东锐博化工有限公司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山东英科环保再生资源股份有限公司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山东民基新材料科技有限公司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淄博冠宏化工有限公司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山东金诚联创管业股份有限公司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淄博齐茂催化剂有限公司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山东美陵化工设备股份有限公司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山东瑞海米山化工有限公司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山东凯威尔新材料有限公司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山东新天鹤塑胶有限公司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淄博市临淄齐泉工贸有限公司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淄博洁林塑料制管有限公司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淄博正华助剂股份有限公司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山东骏飞环保科技有限公司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山东恒立助剂股份有限公司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山东巧媳妇食品集团有限公司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山东睿泽化工科技有限公司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山东永聚医药科技有限公司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山东腾晖新能源技术有限公司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淄博环拓生物科技有限公司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淄博宇佳化工有限公司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山东清源石化有限公司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山东金百川厨业科技有限公司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山东方宇润滑油有限公司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山东清田塑工有限公司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山东永浩新材料科技有限公司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山东联创聚合物有限公司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山东齐城清泉生态科技股份有限公司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淄博中南医药包装材料股份有限公司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淄博齐翔腾达化工股份有限公司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淄博欧木特种纸业有限公司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山东晨鸿电气有限公司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山东文远环保科技股份有限公司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淄博鹏达环保科技有限公司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山东大成生物化工有限公司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蓝帆医疗股份有限公司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淄博王庄煤矿有限公司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（二）B类（125家）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淄博鲁源工业催化剂有限公司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齐鲁伊士曼精细化工有限公司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山东天迈化工有限公司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淄博齐龙化工有限公司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山东公泉化工股份有限公司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淄博科威化工有限公司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淄博凯美可工贸有限公司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淄博市临淄红泰化工有限公司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淄博元齐生物科技有限公司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淄博欣达光缆材料有限公司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淄博加华新材料资源有限公司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山东迅达化工集团有限公司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山东赛尔化工科技发展有限公司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山东高德鲁田催化剂有限公司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淄博市临淄恒立电器有限公司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山东浩德塑胶有限公司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山东环绿康新材料科技有限公司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淄博胜炼化工有限责任公司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淄博联创聚氨酯有限公司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淄博阳普塑料有限公司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淄博齐塑环保科技有限公司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山东开齐厨业科技有限公司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淄博胜赢化工有限公司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淄博市临淄齐德化工有限公司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淄博德丰混凝土有限公司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淄博华星助剂有限公司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淄博宏科环保科技有限公司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山东桥隆环保科技有限公司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淄博天堂山化工有限公司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淄博嘉木生物科技有限公司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山东厨萃商用厨具有限公司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山东舜天力新材料科技股份有限公司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淄博亿佳粉体材料有限公司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淄博隆邦化工有限公司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山东白燕化工有限公司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山东卓锐石化科技有限公司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淄博鲁萃化工有限公司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淄博金茵化工有限公司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山东国印机械有限公司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山东阿林达科技发展有限公司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淄博鲁轩工贸有限公司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山东齐鲁乙烯化工股份有限公司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淄博隆鑫石化设备有限公司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淄博三喜海绵科技有限公司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旭密林绿色建筑科技有限公司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淄博爱尔玛消防器材有限公司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山东齐旭包装有限公司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山东昌霖气体有限公司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淄博海正化工股份有限公司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淄博天丹化工有限公司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淄博正河净水剂有限公司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山东联创电机有限公司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淄博丹阳化工有限公司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淄博腾辉油脂化工有限公司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山东林森生物制品股份有限公司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淄博卓恒新型建材有限公司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淄博鲁华同方化工有限公司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淄博三井石化销售有限公司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淄博育霖新材料科技有限公司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淄博天烁沥青有限公司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淄博灵芝化工有限公司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淄博万华机械设备有限公司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淄博市临淄国风实业有限公司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淄博市临淄鲁达化工有限公司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山东钧诚润滑科技有限公司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淄博琮源工贸有限公司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淄博耐特混凝土有限公司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山东高氏科工贸有限公司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山东齐隆化工股份有限公司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淄博正德建筑装饰材料有限公司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山东恒河机械制造有限公司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山东利强新材料科技有限公司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淄博孚瑞特热能科技有限公司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淄博市临淄晟恒绝缘材料厂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淄博齐鲁包装制品有限公司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淄博德辰化工有限公司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舜泰汽车有限公司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淄博市临淄双力树脂厂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山东锋钢机械设备有限公司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山东金安化工有限公司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淄博先科树脂有限公司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淄博银都伟业厨房设备有限公司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淄博晴朗工贸有限公司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淄博万多福化工有限公司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淄博和喆通管业有限公司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淄博鑫乾化工有限公司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淄博洪基机械有限公司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山东齐鲁石化机械制造有限公司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淄博环鑫家电配件有限公司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山东齐能风机有限公司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山东海方橡胶科技有限公司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淄博亚通机械化工程有限公司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淄博瀚博化工有限责任公司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淄博宇辰塑胶有限公司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山东金塑源塑胶科技有限公司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山东润宝工贸有限公司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淄博明光石化工程有限公司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山东顺意电器材料有限公司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淄博荣乾塑料制品有限公司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山东康浪河面业有限公司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淄博市临淄万瑞包装制品有限公司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山东山河环保科技有限公司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淄博晶瑞包装有限公司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淄博市临淄勤润油脂化工厂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淄博德弘化工科技有限公司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淄博九圣化工有限公司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淄博市临淄天和电杆有限公司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淄博龙兴工贸有限公司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山东坤瀚新材料科技有限公司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淄博市临淄双洋福利油脂有限公司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山东瑞纳特化工有限公司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淄博万和通包装制品有限公司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淄博旭佳化工有限公司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山东力丰膜业科技有限公司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淄博昌聚源环保科技有限公司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山东齐福塑料制品有限公司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淄博市临淄新征化工有限公司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淄博昌麟化工有限公司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淄博齐源蓄电池有限公司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山东广浦生物科技有限公司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山东鑫能昆冈轻量化装备有限公司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山东博创智能停车设备有限公司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淄博鲁华泓锦新材料股份有限公司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淄博蓝帆防护用品有限公司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阳煤集团淄博齐鲁第一化肥有限公司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（三）C类（110家）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淄博润霖工贸有限公司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淄博华庆耐火材料有限公司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淄博富源建材有限公司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淄博众发化工有限公司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淄博晶亿陶瓷科技有限公司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淄博奥邦包装印刷有限公司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山东众联能创动力科技有限公司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山东宇丰商用厨具有限公司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淄博鑫利达矿业有限公司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山东华联新能源科技有限公司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山东新风股份有限公司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淄博昂东混凝土有限公司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淄博大顺混凝土有限公司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山东宝鑫石化配件有限公司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山东同康塑业有限公司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淄博康明斯树脂有限公司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山东鑫方园新材料科技有限公司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淄博亿丰高分子材料科技股份有限公司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山东蓝天润滑油有限公司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山东瑞通建材科技有限公司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山东新盟新型建材有限公司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山东恒瑞新型建材有限公司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淄博浩天碧水建材有限公司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山东齐鲁增塑剂股份有限公司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淄博欣阳饲料有限公司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淄博兴鲁石元工贸有限公司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淄博三谊化工设备制造有限公司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山东高瑞化工有限公司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淄博圣通机械有限公司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山东齐高塑胶有限公司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山东康盛达新材料科技有限公司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山东昌杰塑编有限公司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淄博绿林框业有限公司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淄博科泉新材料科技有限公司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山东凯创智慧城市设施有限公司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淄博程飞化工装备有限公司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淄博裕赢工贸有限公司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淄博蓝晟塑胶有限公司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淄博凯信化工有限公司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淄博向东装饰材料有限公司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淄博中鹏环保科技股份有限公司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淄博和美饲料有限公司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山东润驰机械科技有限公司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淄博九顶砼业有限公司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淄博市临淄八方源化工有限公司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淄博鲁嘉环保科技有限公司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山东竣鸿环保科技有限公司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淄博亿顺混凝土有限公司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山东中瑞建材有限公司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山东久元新材料有限公司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山东久立化工有限公司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山东齐鲁机械深冷装备有限公司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淄博泉森净水科技有限公司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淄博筑森混凝土有限公司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山东诚光工贸有限公司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淄博亚尔富塑胶有限公司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淄博穆光塑料制品有限公司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淄博瑞山混凝土有限公司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山东久安化学工业有限公司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淄博远达化工有限公司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淄博市临淄新特利化工有限公司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淄博京联硅材料有限公司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淄博春旺达化工有限公司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淄博齐城树脂有限公司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淄博浩一环保科技有限公司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山东润翼塑料有限公司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淄博金春泰磨料磨具有限公司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淄博齐美特化工装备有限公司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淄博广筑建材有限公司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淄博市临淄恒兴化工厂有限公司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山东凯日化工股份有限公司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淄博华森粘合剂有限公司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淄博海立德装饰材料有限公司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山东国润石化有限公司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淄博市临淄昊虹工贸有限公司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山东友华纺织有限公司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山东星都石油化工科技股份有限公司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淄博全胜塑化有限公司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淄博苗栗化工有限公司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淄博德润包装制品有限公司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淄博典存化工有限公司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淄博利康医疗设备有限公司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淄博宇亚利管业有限公司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山东美陵美力达风机有限公司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山东科宇水处理有限公司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山东沃润包装有限公司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淄博市临淄颐祥化工有限公司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淄博市临淄恒瑞塑料制品厂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山东中金金石科技股份有限公司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山东星之联生物科技股份有限公司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淄博多山水泥有限公司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淄博金霸工贸有限公司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淄博临淄美帆塑料厂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淄博隆哲工贸有限公司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淄博永泽装饰材料有限公司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淄博德巨宜诚化工有限公司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淄博合兴塑料制品有限公司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淄博多山建材有限公司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淄博众恒塑业有限公司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淄博市临淄广临工贸有限公司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淄博齐鲁乙烯化工有限公司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淄博华正水处理化学品有限公司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山东淄博永华陶瓷有限公司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山东齐鲁塑编集团股份有限公司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淄博福临石化有限公司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淄博津庆化工有限公司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淄博聚利化工有限公司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山东国良环保科技有限公司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山东蓝帆化工有限公司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山东华银特种水泥股份有限公司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（四）D类（14家）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山东兴武化工有限公司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淄博市临淄裕山润滑油厂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淄博熙源石油化工有限公司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山东齐旺达包装制品有限公司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淄博泰光化工有限公司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淄博志华环保科技有限公司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山东齐旺达石油化工有限公司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淄博鹤龙纸业有限公司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淄博诺立化工有限公司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淄博欣洋包装制品有限公司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淄博奥思达化工有限公司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山东守正塑业有限公司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淄博鑫谱塑业有限公司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淄博祥聚漂染有限公司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二、规下工业企业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（一）A类（51家）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淄博齐高塑胶有限公司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淄博鲁华泓锦新材料集团股份有限公司同晖分公司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淄博万达利特种气体公司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淄博张店金贝工艺品加工厂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淄博雷德精细陶瓷有限公司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淄博鹏鹰陶瓷有限公司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山东淄博利华包装制品有限公司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淄博朱台润坤生物科技有限公司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淄博市临淄稷山铝塑门窗有限公司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淄博市临淄宏盛化工设备有限公司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淄博鲁冠厨房设备有限公司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淄博欧宝精工机械制造有限公司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淄博亿海包装制品有限公司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淄博五月化工装备科技有限公司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淄博腾源钙业有限公司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淄博晶达节能环保科技有限公司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淄博骏昌化工设备有限公司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山东筑高混凝土有限公司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淄博齐鲁酿造有限公司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淄博齐鲁食品有限公司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淄博汇融化工设备有限公司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淄博市临淄银河高技术开发有限公司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淄博天润包装制品有限公司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淄博浩翔耐磨材料有限公司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淄博海霞塑料有限公司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淄博金舸化工有限公司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淄博市临淄顶好化学品有限公司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淄博市临淄煜晟瓷厂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临淄同信织造有限公司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淄博市临淄英忠树脂厂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淄博市临淄海昌机械有限公司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淄博市临淄六顺新材料有限公司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淄博齐杰化工备件有限公司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淄博市临淄方辰母料厂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淄博中轩酒业有限公司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淄博春磊化工机械有限公司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淄博凯科石化机械有限公司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淄博新环热塑材料有限公司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淄博威达电器有限公司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山东金工化工装备有限公司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淄博天宝工贸有限公司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淄博双喜制粉有限公司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淄博润诚电气设备有限公司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淄博俊海钙业有限公司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山东金鹏翔重工装备有限公司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淄博盛海鑫机械有限公司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淄博本信利混凝土砂浆有限公司临淄分公司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淄博全顺新型建材有限公司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山东至成新型建材有限公司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淄博安成新材料有限公司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山东齐安医疗科技有限公司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（二）B类（102家）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淄博鑫浩再生资源开发有限公司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山东绿丰达塑料制品有限公司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淄博市坤林塑料制品有限公司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淄博兴东高科新型材料有限公司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山东璟熙厨业科技有限公司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山东皇城根食品有限公司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淄博君行塑料包装有限公司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淄博鑫业达工贸有限公司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淄博玉兰花塑料制品有限公司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淄博红昊工贸有限公司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淄博正清和包装制品有限公司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山东汇德厨业有限公司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淄博金桥塑业有限公司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淄博方华塑料制品有限公司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淄博久丰化工设备有限公司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山东淄博意美达风机有限公司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山东圣德石油化工有限公司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淄博永明包装厂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淄博市临淄金赢塑料制品厂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淄博科胜窑炉材料有限公司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淄博众意塑料制品有限公司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淄博悦诚机械有限公司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淄博金诺机械装备有限公司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山东武峰华源塑胶有限公司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淄博市临淄和信塑编厂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淄博鲁亿化工机械有限公司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山东鲁林木业有限公司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淄博鲁塑包装制品有限公司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淄博奥金迪塑料编织厂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淄博齐昊石化机械有限公司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淄博得福化工有限公司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淄博市临淄巨峰纸制品厂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淄博禹江实业有限公司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淄博市临淄温家面粉厂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淄博市临淄万昊塑编有限公司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淄博奥润达工贸有限公司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山东泰石管道设备有限公司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淄博津溶化工有限公司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淄博市临淄玉海橡塑制品厂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淄博市临淄煜盈化工机械厂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淄博永昶包装制品有限公司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淄博市临淄凯威工贸有限公司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淄博俊华化工有限公司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淄博市临淄育新实业有限公司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山东锦庆塑料有限公司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淄博齐业塑料有限公司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山东齐昊环保科技有限公司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淄博市临淄宽力塑料制品厂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淄博市临淄琳山塑料制品有限公司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淄博玉丰源制糖有限公司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淄博永鑫电器有限公司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淄博齐创衡器有限公司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淄博亚汇工贸有限公司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淄博柳店炉业有限公司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淄博神农塑料有限公司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淄博炳然工贸有限公司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淄博树江制桶有限公司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淄博皓康塑料制品有限公司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淄博鹏业鑫安装饰材料厂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淄博秋硕包装制品有限公司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淄博智泉包装制品有限公司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淄博华格宏机械有限公司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淄博益硕包装制品有限公司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淄博凯耐尔防腐设备有限公司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山东悠然电器有限公司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淄博佳诚锅炉科技有限公司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淄博双鸿电器材料有限公司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淄博临淄友信塑编厂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淄博派迪塑料有限公司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山东业翔环保科技有限公司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淄博荣兴制罐有限公司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山东齐帅耐磨设备有限公司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淄博金泉石化配件有限公司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淄博华野建材有限公司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山东聚圣悦新材料有限公司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淄博奥格森包装股份有限公司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淄博松尚复合材料有限公司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山东亚滨医疗科技有限公司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淄博聚美塑料有限公司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山东久和无纺布有限公司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山东隆德风机有限公司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淄博联汇建材有限公司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淄博红星塑料制品有限公司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淄博市临淄光永实业有限公司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淄博顺齐塑纺制线有限公司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淄博鑫美达新材料有限公司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淄博市临淄环城玻璃钢制品有限公司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淄博市临淄区梧台福利印刷机械厂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山东长志泵业有限公司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淄博一超石化设备有限公司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淄博茂惠毛毡有限公司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山东凯航机电有限公司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山东营丘石化机械有限公司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山东鲁临阀门有限公司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山东开美乐工贸有限责任公司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淄博贤君日用品有限公司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山东宝山瑞奥建材科技有限公司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淄博市张店区万利塑料厂有限公司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淄博森沃威格尔机械有限公司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山东齐开电力设备股份有限公司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淄博意齐混凝土有限公司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淄博诚迅自动化设备有限公司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（三）C类（89家）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山东蓝康药业有限公司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山东金晓阳生物科技有限公司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山东环亿资源综合利用股份有限公司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淄博粟岭工贸有限公司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淄博齐花化工有限公司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淄博市临淄塑料八厂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山东金美瑞耐火材料有限公司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山东雷正润滑油有限公司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淄博亿豪工贸有限公司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山东省淄博市临淄红星化工厂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山东太乙制药有限公司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淄博秀达工贸有限公司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淄博纳赛宁金属加工厂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山东齐王春酒业有限公司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淄博凯进工贸有限公司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淄博市临淄育新预拌砂浆有限公司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淄博金鲁木业有限公司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淄博钰晨食品有限公司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淄博绿齐生物科技有限公司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淄博万事达面业有限公司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淄博和瑞工贸有限公司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淄博珺凯装饰材料有限公司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山东庚辰环保新材料有限公司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淄博华奥生物科技有限公司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淄博老于家食品有限公司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淄博诺德威肥业有限公司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淄博昱明通风设备有限公司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淄博广润食品有限公司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淄博福康面业有限公司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淄博美天顺塑料制品有限公司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淄博金山混凝土有限公司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淄博写意家具有限公司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淄博众泽化工机械设备有限公司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淄博兴运塑料制品有限公司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淄博银珠工贸有限公司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淄博振群塑料制品有限公司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山东中凯稀土材料有限公司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淄博航兴防腐粉末材料有限公司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淄博伊特包装有限公司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淄博润泽肥业有限公司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淄博德望面粉有限公司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淄博齐进工贸有限公司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淄博华彩工贸有限公司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山东华鑫石化装备有限公司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淄博君和纺织有限公司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淄博凯歌化工设备有限公司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山东鲁燕食品有限公司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淄博至诚塑编有限公司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山东黎明新材料有限公司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淄博鸥洋机械有限公司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淄博市临淄国达塑料制品厂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淄博市临淄瑞通塑编有限公司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淄博市临淄宏富纸制品厂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淄博市临淄朝阳塑料制品有限公司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淄博鲁东化工设备有限公司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淄博物华楼食品有限公司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淄博王字耐磨材料有限公司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淄博宝润嘉塑料有限公司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山东齐鲁融汇碱业有限公司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淄博富艺玻璃有限公司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淄博金玉华特种玻璃有限公司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淄博林薇粉体设备有限公司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淄博丰利面粉有限公司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淄博市临淄学友食品厂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淄博经纬塑编有限公司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山东淄江新型建材有限公司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山东施尔康生物科技有限公司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淄博三蕉叶酿造厂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淄博齐龙炉业有限公司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淄博振伟塑料制品有限公司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淄博韶昶工贸有限公司二分公司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淄博江城泡花碱厂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山东茗宇燃气有限公司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淄博仲荣塑料制品厂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山东力拓塑胶有限公司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淄博齐韵匠心红木家具有限公司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淄博凯顺机械设备有限公司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淄博聚能塑业有限公司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淄博昊源塑胶有限公司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淄博向阳花塑料有限公司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淄博市裕农塑料有限公司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深耀环境科技（山东）有限公司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淄博牧柯丰高分子材料科技有限公司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淄博顺池塑料有限公司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淄博文熙包装制品有限公司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山东科乐宠物食品有限公司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淄博蓝华医用包装材料有限公司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淄博苏氏科技有限公司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山东亿嘉玻璃科技有限公司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（四）D类（12家）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淄博红利塑业有限公司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淄博市临淄口味福面条厂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淄博雄峰包装有限公司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淄博仁富塑料制品有限公司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淄博彩霞塑料包装有限公司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淄博包容塑料制品有限公司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山东熹发工贸有限公司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山东艾高农业发展有限公司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淄博渑水河食品有限公司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淄博君竹化工有限公司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淄博宗仕木业有限公司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淄博辰润沥青科技有限公司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临淄区人民政府</w:t>
      </w:r>
      <w:r>
        <w:rPr>
          <w:rFonts w:hint="eastAsia" w:ascii="仿宋" w:hAnsi="仿宋" w:eastAsia="仿宋" w:cs="仿宋"/>
          <w:b w:val="0"/>
          <w:bCs w:val="0"/>
          <w:snapToGrid/>
          <w:kern w:val="2"/>
          <w:sz w:val="32"/>
          <w:szCs w:val="32"/>
          <w:lang w:val="en-US" w:eastAsia="zh-CN" w:bidi="ar-SA"/>
        </w:rPr>
        <w:t xml:space="preserve">                                     2022年7月29日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/>
          <w:kern w:val="2"/>
          <w:sz w:val="32"/>
          <w:szCs w:val="32"/>
          <w:lang w:val="en-US" w:eastAsia="zh-CN" w:bidi="ar-SA"/>
        </w:rPr>
        <w:t>(此件公开发布）</w:t>
      </w: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pStyle w:val="13"/>
        <w:ind w:left="0" w:leftChars="0" w:firstLine="0" w:firstLineChars="0"/>
      </w:pP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widowControl/>
        <w:spacing w:line="500" w:lineRule="exact"/>
        <w:ind w:left="1023" w:leftChars="87" w:hanging="840" w:hanging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5715000" cy="0"/>
                <wp:effectExtent l="0" t="0" r="1905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pt;height:0pt;width:450pt;z-index:251661312;mso-width-relative:page;mso-height-relative:page;" filled="f" stroked="t" coordsize="21600,21600" o:gfxdata="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bST0c1AAAAAcBAAAPAAAAAAAAAAEAIAAAACIAAABkcnMvZG93bnJldi54bWxQSwECFAAUAAAA&#10;CACHTuJAo3NpaPIBAADoAwAADgAAAAAAAAABACAAAAAj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692150</wp:posOffset>
                </wp:positionV>
                <wp:extent cx="5715000" cy="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54.5pt;height:0pt;width:450pt;z-index:251662336;mso-width-relative:page;mso-height-relative:page;" filled="f" stroked="t" coordsize="21600,21600" o:gfxdata="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KU5aW1QAAAAsBAAAPAAAAAAAAAAEAIAAAACIAAABkcnMvZG93bnJldi54bWxQSwECFAAUAAAA&#10;CACHTuJA6CY04fEBAADoAwAADgAAAAAAAAABACAAAAAk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抄送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区委各部门，区人大、区政协、区纪委监委、区人武部办公室，</w:t>
      </w:r>
    </w:p>
    <w:p>
      <w:pPr>
        <w:widowControl/>
        <w:spacing w:line="500" w:lineRule="exact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区法院，区检察院。</w:t>
      </w:r>
    </w:p>
    <w:p>
      <w:pPr>
        <w:widowControl/>
        <w:spacing w:line="520" w:lineRule="exact"/>
        <w:ind w:firstLine="280" w:firstLineChars="1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328930</wp:posOffset>
                </wp:positionV>
                <wp:extent cx="5715000" cy="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5.9pt;height:0pt;width:450pt;z-index:251663360;mso-width-relative:page;mso-height-relative:page;" filled="f" stroked="t" coordsize="21600,21600" o:gfxdata="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6SvsNUAAAAJAQAADwAAAAAAAAABACAAAAAiAAAAZHJzL2Rvd25yZXYueG1sUEsBAhQAFAAA&#10;AAgAh07iQEU/iHjyAQAA6AMAAA4AAAAAAAAAAQAgAAAAJ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临淄区人民政府办公室                  20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footerReference r:id="rId3" w:type="default"/>
      <w:pgSz w:w="11906" w:h="16838"/>
      <w:pgMar w:top="1361" w:right="1616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+FPEF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129937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5YmNjNGRiYmMyM2VhZTljMjQ3YTY0Nzk4MjJmOTMifQ=="/>
  </w:docVars>
  <w:rsids>
    <w:rsidRoot w:val="002262D6"/>
    <w:rsid w:val="00070A34"/>
    <w:rsid w:val="000F5637"/>
    <w:rsid w:val="001773D4"/>
    <w:rsid w:val="001A0243"/>
    <w:rsid w:val="001A08AB"/>
    <w:rsid w:val="002262D6"/>
    <w:rsid w:val="00236CB1"/>
    <w:rsid w:val="00236FE6"/>
    <w:rsid w:val="00333442"/>
    <w:rsid w:val="003B352A"/>
    <w:rsid w:val="00467C97"/>
    <w:rsid w:val="004A6477"/>
    <w:rsid w:val="004E7E44"/>
    <w:rsid w:val="004F1020"/>
    <w:rsid w:val="00520C15"/>
    <w:rsid w:val="00552287"/>
    <w:rsid w:val="005A4FF9"/>
    <w:rsid w:val="005A7969"/>
    <w:rsid w:val="006168A4"/>
    <w:rsid w:val="00662890"/>
    <w:rsid w:val="00663D6E"/>
    <w:rsid w:val="00692EA6"/>
    <w:rsid w:val="006D77B5"/>
    <w:rsid w:val="006E42C6"/>
    <w:rsid w:val="007528B1"/>
    <w:rsid w:val="007A20BD"/>
    <w:rsid w:val="008101C7"/>
    <w:rsid w:val="00861D25"/>
    <w:rsid w:val="0088179D"/>
    <w:rsid w:val="0093233D"/>
    <w:rsid w:val="009E1870"/>
    <w:rsid w:val="00B567D9"/>
    <w:rsid w:val="00B60471"/>
    <w:rsid w:val="00B66932"/>
    <w:rsid w:val="00B7071D"/>
    <w:rsid w:val="00C033B8"/>
    <w:rsid w:val="00C97B23"/>
    <w:rsid w:val="00CC0678"/>
    <w:rsid w:val="00CF06A6"/>
    <w:rsid w:val="00D0785D"/>
    <w:rsid w:val="00D60EB1"/>
    <w:rsid w:val="00DE7152"/>
    <w:rsid w:val="00E41DC1"/>
    <w:rsid w:val="00E918DA"/>
    <w:rsid w:val="00F13FCE"/>
    <w:rsid w:val="00F4326F"/>
    <w:rsid w:val="00FE7BC5"/>
    <w:rsid w:val="043E0989"/>
    <w:rsid w:val="0C69025D"/>
    <w:rsid w:val="166F2228"/>
    <w:rsid w:val="213D0755"/>
    <w:rsid w:val="267B4651"/>
    <w:rsid w:val="340C1A62"/>
    <w:rsid w:val="399A003C"/>
    <w:rsid w:val="42A24E8B"/>
    <w:rsid w:val="48A12F11"/>
    <w:rsid w:val="4A3D7501"/>
    <w:rsid w:val="5EF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outlineLvl w:val="0"/>
    </w:pPr>
    <w:rPr>
      <w:rFonts w:ascii="Times New Roman" w:hAnsi="Times New Roman" w:eastAsia="仿宋_GB2312" w:cs="Times New Roman"/>
      <w:b/>
      <w:bCs/>
      <w:snapToGrid w:val="0"/>
      <w:kern w:val="44"/>
      <w:sz w:val="44"/>
      <w:szCs w:val="4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paragraph" w:styleId="5">
    <w:name w:val="Balloon Text"/>
    <w:basedOn w:val="1"/>
    <w:link w:val="22"/>
    <w:semiHidden/>
    <w:unhideWhenUsed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18"/>
      <w:szCs w:val="18"/>
      <w:lang w:eastAsia="en-US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NormalIndent"/>
    <w:basedOn w:val="1"/>
    <w:qFormat/>
    <w:uiPriority w:val="0"/>
    <w:pPr>
      <w:snapToGrid w:val="0"/>
      <w:spacing w:line="300" w:lineRule="auto"/>
      <w:ind w:firstLine="556"/>
      <w:textAlignment w:val="baseline"/>
    </w:pPr>
    <w:rPr>
      <w:rFonts w:ascii="仿宋_GB2312" w:hAnsi="Calibri" w:eastAsia="仿宋_GB2312"/>
      <w:kern w:val="0"/>
      <w:szCs w:val="20"/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标题 1 字符"/>
    <w:basedOn w:val="10"/>
    <w:link w:val="2"/>
    <w:qFormat/>
    <w:uiPriority w:val="0"/>
    <w:rPr>
      <w:rFonts w:ascii="Times New Roman" w:hAnsi="Times New Roman" w:eastAsia="仿宋_GB2312" w:cs="Times New Roman"/>
      <w:b/>
      <w:bCs/>
      <w:snapToGrid w:val="0"/>
      <w:kern w:val="44"/>
      <w:sz w:val="44"/>
      <w:szCs w:val="44"/>
    </w:rPr>
  </w:style>
  <w:style w:type="table" w:customStyle="1" w:styleId="17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正文文本 字符"/>
    <w:basedOn w:val="10"/>
    <w:link w:val="4"/>
    <w:qFormat/>
    <w:uiPriority w:val="1"/>
    <w:rPr>
      <w:rFonts w:ascii="宋体" w:hAnsi="宋体" w:eastAsia="宋体" w:cs="宋体"/>
      <w:kern w:val="0"/>
      <w:sz w:val="29"/>
      <w:szCs w:val="29"/>
      <w:lang w:eastAsia="en-US"/>
    </w:rPr>
  </w:style>
  <w:style w:type="paragraph" w:styleId="19">
    <w:name w:val="List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2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21">
    <w:name w:val="fontstyle01"/>
    <w:basedOn w:val="10"/>
    <w:qFormat/>
    <w:uiPriority w:val="0"/>
    <w:rPr>
      <w:rFonts w:hint="eastAsia" w:ascii="宋体+FPEF" w:eastAsia="宋体+FPEF"/>
      <w:color w:val="000000"/>
      <w:sz w:val="22"/>
      <w:szCs w:val="22"/>
    </w:rPr>
  </w:style>
  <w:style w:type="character" w:customStyle="1" w:styleId="22">
    <w:name w:val="批注框文本 字符"/>
    <w:basedOn w:val="10"/>
    <w:link w:val="5"/>
    <w:semiHidden/>
    <w:qFormat/>
    <w:uiPriority w:val="99"/>
    <w:rPr>
      <w:rFonts w:ascii="宋体" w:hAnsi="宋体" w:eastAsia="宋体" w:cs="宋体"/>
      <w:kern w:val="0"/>
      <w:sz w:val="18"/>
      <w:szCs w:val="18"/>
      <w:lang w:eastAsia="en-US"/>
    </w:rPr>
  </w:style>
  <w:style w:type="paragraph" w:customStyle="1" w:styleId="23">
    <w:name w:val="Heading3"/>
    <w:basedOn w:val="1"/>
    <w:next w:val="1"/>
    <w:qFormat/>
    <w:uiPriority w:val="0"/>
    <w:pPr>
      <w:keepNext/>
      <w:keepLines/>
      <w:spacing w:line="413" w:lineRule="auto"/>
    </w:pPr>
    <w:rPr>
      <w:rFonts w:ascii="Calibri" w:hAnsi="Calibri" w:cs="Calibri"/>
      <w:b/>
      <w:bCs/>
      <w:sz w:val="32"/>
      <w:szCs w:val="32"/>
    </w:rPr>
  </w:style>
  <w:style w:type="paragraph" w:customStyle="1" w:styleId="24">
    <w:name w:val="新A4正文"/>
    <w:basedOn w:val="1"/>
    <w:qFormat/>
    <w:uiPriority w:val="0"/>
    <w:pPr>
      <w:ind w:firstLine="698" w:firstLineChars="133"/>
    </w:pPr>
    <w:rPr>
      <w:spacing w:val="12"/>
      <w:szCs w:val="32"/>
    </w:rPr>
  </w:style>
  <w:style w:type="character" w:customStyle="1" w:styleId="25">
    <w:name w:val="font31"/>
    <w:basedOn w:val="10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6">
    <w:name w:val="font21"/>
    <w:basedOn w:val="10"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1435</Words>
  <Characters>2066</Characters>
  <Lines>14</Lines>
  <Paragraphs>4</Paragraphs>
  <TotalTime>3</TotalTime>
  <ScaleCrop>false</ScaleCrop>
  <LinksUpToDate>false</LinksUpToDate>
  <CharactersWithSpaces>2180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2021-01-06T01:05:00Z</dcterms:created>
  <dc:creator>政府办管理员</dc:creator>
  <cp:lastModifiedBy>L</cp:lastModifiedBy>
  <cp:lastPrinted>2021-11-09T08:37:00Z</cp:lastPrinted>
  <dcterms:modified xsi:type="dcterms:W3CDTF">2022-08-10T06:00:05Z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47855F0DB56848C3946104228500CFFF</vt:lpwstr>
  </property>
</Properties>
</file>