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8E4D" w14:textId="77777777" w:rsidR="00663D6E" w:rsidRDefault="00663D6E" w:rsidP="00663D6E">
      <w:pPr>
        <w:spacing w:line="600" w:lineRule="exact"/>
        <w:jc w:val="left"/>
        <w:rPr>
          <w:rFonts w:ascii="仿宋" w:eastAsia="仿宋" w:hAnsi="仿宋" w:cs="仿宋"/>
          <w:color w:val="000000"/>
          <w:sz w:val="32"/>
          <w:szCs w:val="32"/>
        </w:rPr>
      </w:pPr>
      <w:r>
        <w:rPr>
          <w:rFonts w:ascii="仿宋" w:eastAsia="仿宋" w:hAnsi="仿宋" w:cs="仿宋" w:hint="eastAsia"/>
          <w:color w:val="000000"/>
          <w:sz w:val="32"/>
          <w:szCs w:val="32"/>
        </w:rPr>
        <w:t>L</w:t>
      </w:r>
      <w:r>
        <w:rPr>
          <w:rFonts w:ascii="仿宋" w:eastAsia="仿宋" w:hAnsi="仿宋" w:cs="仿宋"/>
          <w:color w:val="000000"/>
          <w:sz w:val="32"/>
          <w:szCs w:val="32"/>
        </w:rPr>
        <w:t>ZDR</w:t>
      </w:r>
      <w:r>
        <w:rPr>
          <w:rFonts w:ascii="仿宋" w:eastAsia="仿宋" w:hAnsi="仿宋" w:cs="仿宋" w:hint="eastAsia"/>
          <w:color w:val="000000"/>
          <w:sz w:val="32"/>
          <w:szCs w:val="32"/>
        </w:rPr>
        <w:t>-</w:t>
      </w:r>
      <w:r>
        <w:rPr>
          <w:rFonts w:ascii="仿宋" w:eastAsia="仿宋" w:hAnsi="仿宋" w:cs="仿宋"/>
          <w:color w:val="000000"/>
          <w:sz w:val="32"/>
          <w:szCs w:val="32"/>
        </w:rPr>
        <w:t>2021-0010003</w:t>
      </w:r>
    </w:p>
    <w:p w14:paraId="19DDE6F5" w14:textId="2F03BE0C" w:rsidR="00070A34" w:rsidRPr="00663D6E" w:rsidRDefault="00B567D9" w:rsidP="00663D6E">
      <w:pPr>
        <w:spacing w:line="600" w:lineRule="exact"/>
        <w:jc w:val="left"/>
        <w:rPr>
          <w:rFonts w:ascii="仿宋" w:eastAsia="仿宋" w:hAnsi="仿宋" w:cs="仿宋" w:hint="eastAsia"/>
          <w:color w:val="000000"/>
          <w:sz w:val="32"/>
          <w:szCs w:val="32"/>
        </w:rPr>
      </w:pPr>
      <w:r>
        <w:rPr>
          <w:rFonts w:ascii="华文中宋" w:eastAsia="华文中宋" w:hAnsi="华文中宋"/>
          <w:b/>
          <w:noProof/>
          <w:sz w:val="36"/>
          <w:szCs w:val="36"/>
        </w:rPr>
        <mc:AlternateContent>
          <mc:Choice Requires="wps">
            <w:drawing>
              <wp:anchor distT="0" distB="0" distL="114300" distR="114300" simplePos="0" relativeHeight="251659264" behindDoc="0" locked="1" layoutInCell="1" allowOverlap="1" wp14:anchorId="7FDB8FA3" wp14:editId="2522548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14:paraId="20E4B02C" w14:textId="77777777" w:rsidR="00070A34" w:rsidRDefault="00B567D9">
                            <w:pPr>
                              <w:pStyle w:val="ab"/>
                              <w:spacing w:before="0" w:beforeAutospacing="0" w:after="0" w:afterAutospacing="0"/>
                              <w:jc w:val="center"/>
                            </w:pPr>
                            <w:r>
                              <w:rPr>
                                <w:rFonts w:ascii="华文中宋" w:eastAsia="华文中宋" w:hAnsi="华文中宋" w:hint="eastAsia"/>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14:paraId="70F1FB79" w14:textId="77777777" w:rsidR="00070A34" w:rsidRDefault="00070A34">
      <w:pPr>
        <w:rPr>
          <w:rFonts w:ascii="华文中宋" w:eastAsia="华文中宋" w:hAnsi="华文中宋"/>
          <w:b/>
          <w:sz w:val="36"/>
          <w:szCs w:val="36"/>
        </w:rPr>
      </w:pPr>
    </w:p>
    <w:p w14:paraId="0E495330" w14:textId="77777777" w:rsidR="00070A34" w:rsidRDefault="00070A34">
      <w:pPr>
        <w:rPr>
          <w:rFonts w:ascii="华文中宋" w:eastAsia="华文中宋" w:hAnsi="华文中宋"/>
          <w:b/>
          <w:sz w:val="36"/>
          <w:szCs w:val="36"/>
        </w:rPr>
      </w:pPr>
    </w:p>
    <w:p w14:paraId="2E09003A" w14:textId="77777777" w:rsidR="00070A34" w:rsidRDefault="00070A34">
      <w:pPr>
        <w:rPr>
          <w:rFonts w:ascii="华文中宋" w:eastAsia="华文中宋" w:hAnsi="华文中宋"/>
          <w:b/>
          <w:sz w:val="36"/>
          <w:szCs w:val="36"/>
        </w:rPr>
      </w:pPr>
    </w:p>
    <w:p w14:paraId="2A5A75DB" w14:textId="77777777" w:rsidR="00070A34" w:rsidRDefault="00B567D9">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0288" behindDoc="0" locked="1" layoutInCell="1" allowOverlap="1" wp14:anchorId="3110AF1B" wp14:editId="681A7B45">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xmlns:wpsCustomData="http://www.wps.cn/officeDocument/2013/wpsCustomData">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14:paraId="6B6822A8" w14:textId="77777777" w:rsidR="00070A34" w:rsidRDefault="00B567D9">
      <w:pPr>
        <w:rPr>
          <w:rFonts w:ascii="仿宋_GB2312" w:eastAsia="仿宋_GB2312"/>
          <w:sz w:val="32"/>
          <w:szCs w:val="32"/>
        </w:rPr>
      </w:pPr>
      <w:r>
        <w:rPr>
          <w:rFonts w:ascii="仿宋" w:eastAsia="仿宋" w:hAnsi="仿宋" w:hint="eastAsia"/>
          <w:sz w:val="32"/>
          <w:szCs w:val="32"/>
        </w:rPr>
        <w:t xml:space="preserve">                  </w:t>
      </w:r>
      <w:r>
        <w:rPr>
          <w:rFonts w:ascii="仿宋" w:eastAsia="仿宋" w:hAnsi="仿宋" w:cs="仿宋" w:hint="eastAsia"/>
          <w:sz w:val="32"/>
          <w:szCs w:val="32"/>
        </w:rPr>
        <w:t>临政字〔</w:t>
      </w:r>
      <w:r>
        <w:rPr>
          <w:rFonts w:ascii="仿宋" w:eastAsia="仿宋" w:hAnsi="仿宋" w:cs="仿宋" w:hint="eastAsia"/>
          <w:sz w:val="32"/>
          <w:szCs w:val="32"/>
        </w:rPr>
        <w:t xml:space="preserve"> </w:t>
      </w:r>
      <w:r>
        <w:rPr>
          <w:rFonts w:ascii="仿宋" w:eastAsia="仿宋" w:hAnsi="仿宋" w:cs="仿宋"/>
          <w:sz w:val="32"/>
          <w:szCs w:val="32"/>
        </w:rPr>
        <w:t>202</w:t>
      </w:r>
      <w:r>
        <w:rPr>
          <w:rFonts w:ascii="仿宋" w:eastAsia="仿宋" w:hAnsi="仿宋" w:cs="仿宋" w:hint="eastAsia"/>
          <w:sz w:val="32"/>
          <w:szCs w:val="32"/>
        </w:rPr>
        <w:t>1</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51</w:t>
      </w:r>
      <w:r>
        <w:rPr>
          <w:rFonts w:ascii="仿宋" w:eastAsia="仿宋" w:hAnsi="仿宋" w:cs="仿宋" w:hint="eastAsia"/>
          <w:sz w:val="32"/>
          <w:szCs w:val="32"/>
        </w:rPr>
        <w:t>号</w:t>
      </w:r>
      <w:r>
        <w:rPr>
          <w:rFonts w:ascii="仿宋" w:eastAsia="仿宋" w:hAnsi="仿宋" w:cs="仿宋" w:hint="eastAsia"/>
          <w:b/>
          <w:sz w:val="36"/>
          <w:szCs w:val="36"/>
        </w:rPr>
        <w:t xml:space="preserve">            </w:t>
      </w:r>
      <w:r>
        <w:rPr>
          <w:rFonts w:ascii="宋体" w:hAnsi="宋体" w:cs="宋体"/>
          <w:kern w:val="0"/>
          <w:sz w:val="24"/>
        </w:rPr>
        <w:t> </w:t>
      </w:r>
    </w:p>
    <w:p w14:paraId="1506678B" w14:textId="77777777" w:rsidR="00070A34" w:rsidRDefault="00070A34">
      <w:pPr>
        <w:spacing w:line="520" w:lineRule="exact"/>
        <w:rPr>
          <w:rFonts w:ascii="仿宋_GB2312" w:eastAsia="仿宋_GB2312" w:hAnsi="仿宋_GB2312" w:cs="仿宋_GB2312"/>
          <w:color w:val="000000"/>
          <w:kern w:val="0"/>
          <w:sz w:val="32"/>
          <w:szCs w:val="32"/>
        </w:rPr>
      </w:pPr>
    </w:p>
    <w:p w14:paraId="31BEF12D" w14:textId="77777777" w:rsidR="00070A34" w:rsidRDefault="00070A34">
      <w:pPr>
        <w:rPr>
          <w:rFonts w:ascii="仿宋" w:eastAsia="仿宋" w:hAnsi="仿宋"/>
          <w:sz w:val="32"/>
          <w:szCs w:val="32"/>
        </w:rPr>
      </w:pPr>
    </w:p>
    <w:p w14:paraId="05370F3D" w14:textId="77777777" w:rsidR="00070A34" w:rsidRDefault="00B567D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临淄区人民政府</w:t>
      </w:r>
    </w:p>
    <w:p w14:paraId="2C503A01" w14:textId="77777777" w:rsidR="00070A34" w:rsidRDefault="00B567D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临淄区扶持影视文化产业发展规定</w:t>
      </w:r>
      <w:r>
        <w:rPr>
          <w:rFonts w:ascii="方正小标宋简体" w:eastAsia="方正小标宋简体" w:hAnsi="方正小标宋简体" w:cs="方正小标宋简体" w:hint="eastAsia"/>
          <w:sz w:val="44"/>
          <w:szCs w:val="44"/>
        </w:rPr>
        <w:t>》的通知</w:t>
      </w:r>
    </w:p>
    <w:p w14:paraId="1CCDFD99" w14:textId="77777777" w:rsidR="00070A34" w:rsidRDefault="00070A34">
      <w:pPr>
        <w:spacing w:line="620" w:lineRule="exact"/>
        <w:jc w:val="center"/>
        <w:rPr>
          <w:rFonts w:ascii="方正小标宋简体" w:eastAsia="方正小标宋简体" w:hAnsi="方正小标宋简体" w:cs="方正小标宋简体"/>
          <w:sz w:val="44"/>
          <w:szCs w:val="44"/>
        </w:rPr>
      </w:pPr>
    </w:p>
    <w:p w14:paraId="2586AA21" w14:textId="77777777" w:rsidR="00070A34" w:rsidRDefault="00B567D9">
      <w:pPr>
        <w:spacing w:line="600" w:lineRule="exact"/>
        <w:rPr>
          <w:rFonts w:ascii="仿宋" w:eastAsia="仿宋" w:hAnsi="仿宋" w:cs="仿宋"/>
          <w:sz w:val="32"/>
          <w:szCs w:val="32"/>
        </w:rPr>
      </w:pPr>
      <w:r>
        <w:rPr>
          <w:rFonts w:ascii="仿宋" w:eastAsia="仿宋" w:hAnsi="仿宋" w:cs="仿宋" w:hint="eastAsia"/>
          <w:sz w:val="32"/>
          <w:szCs w:val="32"/>
        </w:rPr>
        <w:t>各镇人民政府</w:t>
      </w:r>
      <w:r>
        <w:rPr>
          <w:rFonts w:ascii="仿宋" w:eastAsia="仿宋" w:hAnsi="仿宋" w:cs="仿宋" w:hint="eastAsia"/>
          <w:sz w:val="32"/>
          <w:szCs w:val="32"/>
        </w:rPr>
        <w:t>、</w:t>
      </w:r>
      <w:r>
        <w:rPr>
          <w:rFonts w:ascii="仿宋" w:eastAsia="仿宋" w:hAnsi="仿宋" w:cs="仿宋" w:hint="eastAsia"/>
          <w:sz w:val="32"/>
          <w:szCs w:val="32"/>
        </w:rPr>
        <w:t>街道办事处，各开发区管委会，</w:t>
      </w:r>
      <w:r>
        <w:rPr>
          <w:rFonts w:ascii="仿宋" w:eastAsia="仿宋" w:hAnsi="仿宋" w:cs="仿宋" w:hint="eastAsia"/>
          <w:sz w:val="32"/>
          <w:szCs w:val="32"/>
        </w:rPr>
        <w:t>区政府各部门</w:t>
      </w:r>
      <w:r>
        <w:rPr>
          <w:rFonts w:ascii="仿宋" w:eastAsia="仿宋" w:hAnsi="仿宋" w:cs="仿宋" w:hint="eastAsia"/>
          <w:sz w:val="32"/>
          <w:szCs w:val="32"/>
        </w:rPr>
        <w:t>，有关企事业单位：</w:t>
      </w:r>
    </w:p>
    <w:p w14:paraId="3A397BC5" w14:textId="77777777" w:rsidR="00070A34" w:rsidRDefault="00B56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经区政府研究同意，现将《临淄区扶持影视文化产业发展规定》印发给你们，请结合实际，认真遵照执行。</w:t>
      </w:r>
    </w:p>
    <w:p w14:paraId="4A4E0EDB" w14:textId="77777777" w:rsidR="00070A34" w:rsidRDefault="00070A34">
      <w:pPr>
        <w:spacing w:line="600" w:lineRule="exact"/>
        <w:ind w:firstLineChars="200" w:firstLine="640"/>
        <w:rPr>
          <w:rFonts w:ascii="仿宋" w:eastAsia="仿宋" w:hAnsi="仿宋" w:cs="仿宋"/>
          <w:sz w:val="32"/>
          <w:szCs w:val="32"/>
        </w:rPr>
      </w:pPr>
    </w:p>
    <w:p w14:paraId="2F9CBCAE" w14:textId="77777777" w:rsidR="00070A34" w:rsidRDefault="00070A34">
      <w:pPr>
        <w:pStyle w:val="Heading3"/>
        <w:spacing w:line="600" w:lineRule="exact"/>
        <w:rPr>
          <w:b w:val="0"/>
          <w:bCs w:val="0"/>
        </w:rPr>
      </w:pPr>
    </w:p>
    <w:p w14:paraId="2AFF1FE0" w14:textId="77777777" w:rsidR="00070A34" w:rsidRDefault="00B567D9">
      <w:pPr>
        <w:pStyle w:val="Heading3"/>
        <w:spacing w:line="600" w:lineRule="exact"/>
        <w:ind w:firstLineChars="1600" w:firstLine="5120"/>
        <w:rPr>
          <w:rFonts w:ascii="仿宋" w:eastAsia="仿宋" w:hAnsi="仿宋" w:cs="仿宋"/>
          <w:b w:val="0"/>
          <w:bCs w:val="0"/>
        </w:rPr>
      </w:pPr>
      <w:r>
        <w:rPr>
          <w:rFonts w:ascii="仿宋" w:eastAsia="仿宋" w:hAnsi="仿宋" w:cs="仿宋" w:hint="eastAsia"/>
          <w:b w:val="0"/>
          <w:bCs w:val="0"/>
        </w:rPr>
        <w:t>临淄区人民政府</w:t>
      </w:r>
    </w:p>
    <w:p w14:paraId="1876A4DA" w14:textId="77777777" w:rsidR="00070A34" w:rsidRDefault="00B567D9">
      <w:pPr>
        <w:pStyle w:val="Heading3"/>
        <w:spacing w:line="600" w:lineRule="exact"/>
        <w:rPr>
          <w:rFonts w:ascii="仿宋" w:eastAsia="仿宋" w:hAnsi="仿宋" w:cs="仿宋"/>
          <w:b w:val="0"/>
          <w:bCs w:val="0"/>
        </w:rPr>
      </w:pPr>
      <w:r>
        <w:rPr>
          <w:rFonts w:ascii="仿宋" w:eastAsia="仿宋" w:hAnsi="仿宋" w:cs="仿宋" w:hint="eastAsia"/>
          <w:b w:val="0"/>
          <w:bCs w:val="0"/>
        </w:rPr>
        <w:t xml:space="preserve">                            </w:t>
      </w:r>
      <w:r>
        <w:rPr>
          <w:rFonts w:ascii="仿宋" w:eastAsia="仿宋" w:hAnsi="仿宋" w:cs="仿宋" w:hint="eastAsia"/>
          <w:b w:val="0"/>
          <w:bCs w:val="0"/>
        </w:rPr>
        <w:t xml:space="preserve">    2021</w:t>
      </w:r>
      <w:r>
        <w:rPr>
          <w:rFonts w:ascii="仿宋" w:eastAsia="仿宋" w:hAnsi="仿宋" w:cs="仿宋" w:hint="eastAsia"/>
          <w:b w:val="0"/>
          <w:bCs w:val="0"/>
        </w:rPr>
        <w:t>年</w:t>
      </w:r>
      <w:r>
        <w:rPr>
          <w:rFonts w:ascii="仿宋" w:eastAsia="仿宋" w:hAnsi="仿宋" w:cs="仿宋" w:hint="eastAsia"/>
          <w:b w:val="0"/>
          <w:bCs w:val="0"/>
        </w:rPr>
        <w:t>9</w:t>
      </w:r>
      <w:r>
        <w:rPr>
          <w:rFonts w:ascii="仿宋" w:eastAsia="仿宋" w:hAnsi="仿宋" w:cs="仿宋" w:hint="eastAsia"/>
          <w:b w:val="0"/>
          <w:bCs w:val="0"/>
        </w:rPr>
        <w:t>月</w:t>
      </w:r>
      <w:r>
        <w:rPr>
          <w:rFonts w:ascii="仿宋" w:eastAsia="仿宋" w:hAnsi="仿宋" w:cs="仿宋" w:hint="eastAsia"/>
          <w:b w:val="0"/>
          <w:bCs w:val="0"/>
        </w:rPr>
        <w:t>30</w:t>
      </w:r>
      <w:r>
        <w:rPr>
          <w:rFonts w:ascii="仿宋" w:eastAsia="仿宋" w:hAnsi="仿宋" w:cs="仿宋" w:hint="eastAsia"/>
          <w:b w:val="0"/>
          <w:bCs w:val="0"/>
        </w:rPr>
        <w:t>日</w:t>
      </w:r>
    </w:p>
    <w:p w14:paraId="1A9EF5D2" w14:textId="77777777" w:rsidR="00070A34" w:rsidRDefault="00070A34"/>
    <w:p w14:paraId="5F493CB9" w14:textId="77777777" w:rsidR="00070A34" w:rsidRDefault="00B567D9">
      <w:pPr>
        <w:ind w:firstLineChars="200" w:firstLine="640"/>
      </w:pPr>
      <w:r>
        <w:rPr>
          <w:rFonts w:ascii="仿宋" w:eastAsia="仿宋" w:hAnsi="仿宋" w:cs="仿宋" w:hint="eastAsia"/>
          <w:sz w:val="32"/>
          <w:szCs w:val="32"/>
        </w:rPr>
        <w:t>（此件公开发布）</w:t>
      </w:r>
    </w:p>
    <w:p w14:paraId="17AB7155" w14:textId="77777777" w:rsidR="00070A34" w:rsidRDefault="00070A34">
      <w:pPr>
        <w:spacing w:line="600" w:lineRule="exact"/>
        <w:rPr>
          <w:rFonts w:ascii="方正小标宋简体" w:eastAsia="方正小标宋简体" w:hAnsi="方正小标宋简体" w:cs="方正小标宋简体"/>
          <w:sz w:val="44"/>
          <w:szCs w:val="44"/>
        </w:rPr>
      </w:pPr>
    </w:p>
    <w:p w14:paraId="2727817A" w14:textId="77777777" w:rsidR="00070A34" w:rsidRDefault="00B567D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临淄区扶持影视文化产业发展规定</w:t>
      </w:r>
    </w:p>
    <w:p w14:paraId="319EF69E" w14:textId="77777777" w:rsidR="00070A34" w:rsidRDefault="00070A34">
      <w:pPr>
        <w:spacing w:line="600" w:lineRule="exact"/>
        <w:ind w:firstLineChars="200" w:firstLine="640"/>
        <w:rPr>
          <w:rFonts w:ascii="仿宋" w:eastAsia="仿宋" w:hAnsi="仿宋" w:cs="仿宋"/>
          <w:color w:val="000000"/>
          <w:sz w:val="32"/>
          <w:szCs w:val="32"/>
        </w:rPr>
      </w:pPr>
    </w:p>
    <w:p w14:paraId="3A67E84F" w14:textId="77777777" w:rsidR="00070A34" w:rsidRDefault="00B567D9">
      <w:pPr>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为培育充满活力的影视发展生态，加快推进临淄区文化产业发展，</w:t>
      </w:r>
      <w:r>
        <w:rPr>
          <w:rFonts w:ascii="仿宋" w:eastAsia="仿宋" w:hAnsi="仿宋" w:cs="仿宋" w:hint="eastAsia"/>
          <w:sz w:val="32"/>
          <w:szCs w:val="32"/>
        </w:rPr>
        <w:t>使文化产业成为临淄经济新的增长点，根据有关法律法规，</w:t>
      </w:r>
      <w:r>
        <w:rPr>
          <w:rFonts w:ascii="仿宋" w:eastAsia="仿宋" w:hAnsi="仿宋" w:cs="仿宋" w:hint="eastAsia"/>
          <w:color w:val="000000"/>
          <w:sz w:val="32"/>
          <w:szCs w:val="32"/>
        </w:rPr>
        <w:t>制定扶持影视文化产业发展若干政策。</w:t>
      </w:r>
    </w:p>
    <w:p w14:paraId="3F480188"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color w:val="000000"/>
          <w:sz w:val="32"/>
          <w:szCs w:val="32"/>
          <w:shd w:val="clear" w:color="auto" w:fill="FFFFFF"/>
        </w:rPr>
        <w:t>本政策扶持对象为在临淄区注册</w:t>
      </w:r>
      <w:r>
        <w:rPr>
          <w:rFonts w:ascii="仿宋" w:eastAsia="仿宋" w:hAnsi="仿宋" w:cs="仿宋" w:hint="eastAsia"/>
          <w:color w:val="000000"/>
          <w:sz w:val="32"/>
          <w:szCs w:val="32"/>
          <w:shd w:val="clear" w:color="auto" w:fill="FFFFFF"/>
        </w:rPr>
        <w:t>、有固定生产经营场所、能独立核算经营且财务核算规范，并可独立以查账征收方式</w:t>
      </w:r>
      <w:r>
        <w:rPr>
          <w:rFonts w:ascii="仿宋" w:eastAsia="仿宋" w:hAnsi="仿宋" w:cs="仿宋" w:hint="eastAsia"/>
          <w:color w:val="000000"/>
          <w:sz w:val="32"/>
          <w:szCs w:val="32"/>
          <w:shd w:val="clear" w:color="auto" w:fill="FFFFFF"/>
        </w:rPr>
        <w:t>纳税的影视文化类企业（以下统称影视企业），业务领域含电影、电视剧、网络剧、网络电影、动漫、综艺、游戏的策划、投资、交易、制作、宣传、发行、播映、衍生品开发等，包括短视频、</w:t>
      </w:r>
      <w:r>
        <w:rPr>
          <w:rFonts w:ascii="仿宋" w:eastAsia="仿宋" w:hAnsi="仿宋" w:cs="仿宋" w:hint="eastAsia"/>
          <w:color w:val="000000"/>
          <w:sz w:val="32"/>
          <w:szCs w:val="32"/>
          <w:shd w:val="clear" w:color="auto" w:fill="FFFFFF"/>
        </w:rPr>
        <w:t>MCN</w:t>
      </w:r>
      <w:r>
        <w:rPr>
          <w:rFonts w:ascii="仿宋" w:eastAsia="仿宋" w:hAnsi="仿宋" w:cs="仿宋" w:hint="eastAsia"/>
          <w:color w:val="000000"/>
          <w:sz w:val="32"/>
          <w:szCs w:val="32"/>
          <w:shd w:val="clear" w:color="auto" w:fill="FFFFFF"/>
        </w:rPr>
        <w:t>机构、网络传播平台等。</w:t>
      </w:r>
    </w:p>
    <w:p w14:paraId="486F8849"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按投资规模进行扶持。实收资本在</w:t>
      </w:r>
      <w:r>
        <w:rPr>
          <w:rFonts w:ascii="仿宋" w:eastAsia="仿宋" w:hAnsi="仿宋" w:cs="仿宋" w:hint="eastAsia"/>
          <w:sz w:val="32"/>
          <w:szCs w:val="32"/>
        </w:rPr>
        <w:t>1000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以上的，按照</w:t>
      </w:r>
      <w:r>
        <w:rPr>
          <w:rFonts w:ascii="仿宋" w:eastAsia="仿宋" w:hAnsi="仿宋" w:cs="仿宋" w:hint="eastAsia"/>
          <w:sz w:val="32"/>
          <w:szCs w:val="32"/>
        </w:rPr>
        <w:t>注册资金已实际到位的</w:t>
      </w:r>
      <w:r>
        <w:rPr>
          <w:rFonts w:ascii="仿宋" w:eastAsia="仿宋" w:hAnsi="仿宋" w:cs="仿宋" w:hint="eastAsia"/>
          <w:sz w:val="32"/>
          <w:szCs w:val="32"/>
        </w:rPr>
        <w:t>实收资本总额</w:t>
      </w:r>
      <w:r>
        <w:rPr>
          <w:rFonts w:ascii="仿宋" w:eastAsia="仿宋" w:hAnsi="仿宋" w:cs="仿宋" w:hint="eastAsia"/>
          <w:sz w:val="32"/>
          <w:szCs w:val="32"/>
        </w:rPr>
        <w:t>2%</w:t>
      </w:r>
      <w:r>
        <w:rPr>
          <w:rFonts w:ascii="仿宋" w:eastAsia="仿宋" w:hAnsi="仿宋" w:cs="仿宋" w:hint="eastAsia"/>
          <w:sz w:val="32"/>
          <w:szCs w:val="32"/>
        </w:rPr>
        <w:t>给予一次性扶持，最高不超过</w:t>
      </w:r>
      <w:r>
        <w:rPr>
          <w:rFonts w:ascii="仿宋" w:eastAsia="仿宋" w:hAnsi="仿宋" w:cs="仿宋" w:hint="eastAsia"/>
          <w:sz w:val="32"/>
          <w:szCs w:val="32"/>
        </w:rPr>
        <w:t>200</w:t>
      </w:r>
      <w:r>
        <w:rPr>
          <w:rFonts w:ascii="仿宋" w:eastAsia="仿宋" w:hAnsi="仿宋" w:cs="仿宋" w:hint="eastAsia"/>
          <w:sz w:val="32"/>
          <w:szCs w:val="32"/>
        </w:rPr>
        <w:t>万元。</w:t>
      </w:r>
    </w:p>
    <w:p w14:paraId="79CC361A" w14:textId="77777777" w:rsidR="00070A34" w:rsidRDefault="00B567D9">
      <w:pPr>
        <w:spacing w:line="600" w:lineRule="exact"/>
        <w:ind w:firstLineChars="200" w:firstLine="640"/>
        <w:rPr>
          <w:rFonts w:ascii="仿宋" w:eastAsia="仿宋" w:hAnsi="仿宋" w:cs="仿宋"/>
          <w:strike/>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按地方财</w:t>
      </w:r>
      <w:r>
        <w:rPr>
          <w:rFonts w:ascii="仿宋" w:eastAsia="仿宋" w:hAnsi="仿宋" w:cs="仿宋" w:hint="eastAsia"/>
          <w:sz w:val="32"/>
          <w:szCs w:val="32"/>
        </w:rPr>
        <w:t>政</w:t>
      </w:r>
      <w:r>
        <w:rPr>
          <w:rFonts w:ascii="仿宋" w:eastAsia="仿宋" w:hAnsi="仿宋" w:cs="仿宋" w:hint="eastAsia"/>
          <w:sz w:val="32"/>
          <w:szCs w:val="32"/>
        </w:rPr>
        <w:t>贡献进行扶持。影视企业在临淄注册</w:t>
      </w:r>
      <w:r>
        <w:rPr>
          <w:rFonts w:ascii="仿宋" w:eastAsia="仿宋" w:hAnsi="仿宋" w:cs="仿宋" w:hint="eastAsia"/>
          <w:sz w:val="32"/>
          <w:szCs w:val="32"/>
        </w:rPr>
        <w:t>并生产经营</w:t>
      </w:r>
      <w:r>
        <w:rPr>
          <w:rFonts w:ascii="仿宋" w:eastAsia="仿宋" w:hAnsi="仿宋" w:cs="仿宋" w:hint="eastAsia"/>
          <w:sz w:val="32"/>
          <w:szCs w:val="32"/>
        </w:rPr>
        <w:t>之日起可享受财政扶持，以企业对区级实际财力贡献为标准，前</w:t>
      </w:r>
      <w:r>
        <w:rPr>
          <w:rFonts w:ascii="仿宋" w:eastAsia="仿宋" w:hAnsi="仿宋" w:cs="仿宋" w:hint="eastAsia"/>
          <w:sz w:val="32"/>
          <w:szCs w:val="32"/>
        </w:rPr>
        <w:t>3</w:t>
      </w:r>
      <w:r>
        <w:rPr>
          <w:rFonts w:ascii="仿宋" w:eastAsia="仿宋" w:hAnsi="仿宋" w:cs="仿宋" w:hint="eastAsia"/>
          <w:sz w:val="32"/>
          <w:szCs w:val="32"/>
        </w:rPr>
        <w:t>年内按</w:t>
      </w:r>
      <w:r>
        <w:rPr>
          <w:rFonts w:ascii="仿宋" w:eastAsia="仿宋" w:hAnsi="仿宋" w:cs="仿宋" w:hint="eastAsia"/>
          <w:sz w:val="32"/>
          <w:szCs w:val="32"/>
        </w:rPr>
        <w:t>100%</w:t>
      </w:r>
      <w:r>
        <w:rPr>
          <w:rFonts w:ascii="仿宋" w:eastAsia="仿宋" w:hAnsi="仿宋" w:cs="仿宋" w:hint="eastAsia"/>
          <w:sz w:val="32"/>
          <w:szCs w:val="32"/>
        </w:rPr>
        <w:t>、后</w:t>
      </w:r>
      <w:r>
        <w:rPr>
          <w:rFonts w:ascii="仿宋" w:eastAsia="仿宋" w:hAnsi="仿宋" w:cs="仿宋" w:hint="eastAsia"/>
          <w:sz w:val="32"/>
          <w:szCs w:val="32"/>
        </w:rPr>
        <w:t>2</w:t>
      </w:r>
      <w:r>
        <w:rPr>
          <w:rFonts w:ascii="仿宋" w:eastAsia="仿宋" w:hAnsi="仿宋" w:cs="仿宋" w:hint="eastAsia"/>
          <w:sz w:val="32"/>
          <w:szCs w:val="32"/>
        </w:rPr>
        <w:t>年按</w:t>
      </w:r>
      <w:r>
        <w:rPr>
          <w:rFonts w:ascii="仿宋" w:eastAsia="仿宋" w:hAnsi="仿宋" w:cs="仿宋" w:hint="eastAsia"/>
          <w:sz w:val="32"/>
          <w:szCs w:val="32"/>
        </w:rPr>
        <w:t>50%</w:t>
      </w:r>
      <w:r>
        <w:rPr>
          <w:rFonts w:ascii="仿宋" w:eastAsia="仿宋" w:hAnsi="仿宋" w:cs="仿宋" w:hint="eastAsia"/>
          <w:sz w:val="32"/>
          <w:szCs w:val="32"/>
        </w:rPr>
        <w:t>给予扶持；对年区级实际财力贡献首次达到</w:t>
      </w:r>
      <w:r>
        <w:rPr>
          <w:rFonts w:ascii="仿宋" w:eastAsia="仿宋" w:hAnsi="仿宋" w:cs="仿宋" w:hint="eastAsia"/>
          <w:sz w:val="32"/>
          <w:szCs w:val="32"/>
        </w:rPr>
        <w:t>100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以上的影视企业，一次性给予贡献额</w:t>
      </w:r>
      <w:r>
        <w:rPr>
          <w:rFonts w:ascii="仿宋" w:eastAsia="仿宋" w:hAnsi="仿宋" w:cs="仿宋" w:hint="eastAsia"/>
          <w:sz w:val="32"/>
          <w:szCs w:val="32"/>
        </w:rPr>
        <w:t>6%</w:t>
      </w:r>
      <w:r>
        <w:rPr>
          <w:rFonts w:ascii="仿宋" w:eastAsia="仿宋" w:hAnsi="仿宋" w:cs="仿宋" w:hint="eastAsia"/>
          <w:sz w:val="32"/>
          <w:szCs w:val="32"/>
        </w:rPr>
        <w:t>的扶持，最高不超过</w:t>
      </w:r>
      <w:r>
        <w:rPr>
          <w:rFonts w:ascii="仿宋" w:eastAsia="仿宋" w:hAnsi="仿宋" w:cs="仿宋" w:hint="eastAsia"/>
          <w:sz w:val="32"/>
          <w:szCs w:val="32"/>
        </w:rPr>
        <w:t>60</w:t>
      </w:r>
      <w:r>
        <w:rPr>
          <w:rFonts w:ascii="仿宋" w:eastAsia="仿宋" w:hAnsi="仿宋" w:cs="仿宋" w:hint="eastAsia"/>
          <w:sz w:val="32"/>
          <w:szCs w:val="32"/>
        </w:rPr>
        <w:t>万元</w:t>
      </w:r>
      <w:r>
        <w:rPr>
          <w:rFonts w:ascii="仿宋" w:eastAsia="仿宋" w:hAnsi="仿宋" w:cs="仿宋" w:hint="eastAsia"/>
          <w:sz w:val="32"/>
          <w:szCs w:val="32"/>
        </w:rPr>
        <w:t>。</w:t>
      </w:r>
    </w:p>
    <w:p w14:paraId="2A447EA1"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鼓励影视企业在临淄长期经营。对带项目、带技术、带资金入驻临淄的影视产业领军人才和创业团队，提供一定面积免房租办公场所，水电网费用由入驻企业承担。</w:t>
      </w:r>
    </w:p>
    <w:p w14:paraId="20BAB1A5"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第五条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对经批准参加国家级影视文化产业节会或国际知名影视展会的影视企业，按合法有效凭证，给予企业展位费</w:t>
      </w:r>
      <w:r>
        <w:rPr>
          <w:rFonts w:ascii="仿宋" w:eastAsia="仿宋" w:hAnsi="仿宋" w:cs="仿宋" w:hint="eastAsia"/>
          <w:sz w:val="32"/>
          <w:szCs w:val="32"/>
        </w:rPr>
        <w:t>50%</w:t>
      </w:r>
      <w:r>
        <w:rPr>
          <w:rFonts w:ascii="仿宋" w:eastAsia="仿宋" w:hAnsi="仿宋" w:cs="仿宋" w:hint="eastAsia"/>
          <w:sz w:val="32"/>
          <w:szCs w:val="32"/>
        </w:rPr>
        <w:t>的财政扶持，每次最高不超过</w:t>
      </w:r>
      <w:r>
        <w:rPr>
          <w:rFonts w:ascii="仿宋" w:eastAsia="仿宋" w:hAnsi="仿宋" w:cs="仿宋" w:hint="eastAsia"/>
          <w:sz w:val="32"/>
          <w:szCs w:val="32"/>
        </w:rPr>
        <w:t>10</w:t>
      </w:r>
      <w:r>
        <w:rPr>
          <w:rFonts w:ascii="仿宋" w:eastAsia="仿宋" w:hAnsi="仿宋" w:cs="仿宋" w:hint="eastAsia"/>
          <w:sz w:val="32"/>
          <w:szCs w:val="32"/>
        </w:rPr>
        <w:t>万元。</w:t>
      </w:r>
    </w:p>
    <w:p w14:paraId="353DC189"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在本区拍摄制作的优秀影视作品，在本区实际发生制作配套费（含</w:t>
      </w:r>
      <w:r>
        <w:rPr>
          <w:rFonts w:ascii="仿宋" w:eastAsia="仿宋" w:hAnsi="仿宋" w:cs="仿宋" w:hint="eastAsia"/>
          <w:sz w:val="32"/>
          <w:szCs w:val="32"/>
        </w:rPr>
        <w:t>服化道、摄录美、场地、器材、交通、食宿等）达到</w:t>
      </w:r>
      <w:r>
        <w:rPr>
          <w:rFonts w:ascii="仿宋" w:eastAsia="仿宋" w:hAnsi="仿宋" w:cs="仿宋" w:hint="eastAsia"/>
          <w:sz w:val="32"/>
          <w:szCs w:val="32"/>
        </w:rPr>
        <w:t>100</w:t>
      </w:r>
      <w:r>
        <w:rPr>
          <w:rFonts w:ascii="仿宋" w:eastAsia="仿宋" w:hAnsi="仿宋" w:cs="仿宋" w:hint="eastAsia"/>
          <w:sz w:val="32"/>
          <w:szCs w:val="32"/>
        </w:rPr>
        <w:t>万元及以上的，按在本区实际发生制作配套费</w:t>
      </w:r>
      <w:r>
        <w:rPr>
          <w:rFonts w:ascii="仿宋" w:eastAsia="仿宋" w:hAnsi="仿宋" w:cs="仿宋" w:hint="eastAsia"/>
          <w:sz w:val="32"/>
          <w:szCs w:val="32"/>
        </w:rPr>
        <w:t>，最高不超过</w:t>
      </w:r>
      <w:r>
        <w:rPr>
          <w:rFonts w:ascii="仿宋" w:eastAsia="仿宋" w:hAnsi="仿宋" w:cs="仿宋" w:hint="eastAsia"/>
          <w:sz w:val="32"/>
          <w:szCs w:val="32"/>
        </w:rPr>
        <w:t>10%</w:t>
      </w:r>
      <w:r>
        <w:rPr>
          <w:rFonts w:ascii="仿宋" w:eastAsia="仿宋" w:hAnsi="仿宋" w:cs="仿宋" w:hint="eastAsia"/>
          <w:sz w:val="32"/>
          <w:szCs w:val="32"/>
        </w:rPr>
        <w:t>，给予第一出品方或主要制作方不超过</w:t>
      </w:r>
      <w:r>
        <w:rPr>
          <w:rFonts w:ascii="仿宋" w:eastAsia="仿宋" w:hAnsi="仿宋" w:cs="仿宋" w:hint="eastAsia"/>
          <w:sz w:val="32"/>
          <w:szCs w:val="32"/>
        </w:rPr>
        <w:t>500</w:t>
      </w:r>
      <w:r>
        <w:rPr>
          <w:rFonts w:ascii="仿宋" w:eastAsia="仿宋" w:hAnsi="仿宋" w:cs="仿宋" w:hint="eastAsia"/>
          <w:sz w:val="32"/>
          <w:szCs w:val="32"/>
        </w:rPr>
        <w:t>万元的补贴。</w:t>
      </w:r>
    </w:p>
    <w:p w14:paraId="1D368042" w14:textId="77777777" w:rsidR="00070A34" w:rsidRDefault="00B567D9">
      <w:pPr>
        <w:spacing w:line="600" w:lineRule="exact"/>
        <w:ind w:firstLineChars="200" w:firstLine="640"/>
        <w:rPr>
          <w:rFonts w:ascii="仿宋" w:eastAsia="仿宋" w:hAnsi="仿宋" w:cs="仿宋"/>
          <w:strike/>
          <w:sz w:val="32"/>
          <w:szCs w:val="32"/>
        </w:rPr>
      </w:pPr>
      <w:r>
        <w:rPr>
          <w:rFonts w:ascii="仿宋" w:eastAsia="仿宋" w:hAnsi="仿宋" w:cs="仿宋" w:hint="eastAsia"/>
          <w:sz w:val="32"/>
          <w:szCs w:val="32"/>
        </w:rPr>
        <w:t>对落户临淄区的影视企业在临淄取景拍摄电影</w:t>
      </w:r>
      <w:r>
        <w:rPr>
          <w:rFonts w:ascii="仿宋" w:eastAsia="仿宋" w:hAnsi="仿宋" w:cs="仿宋" w:hint="eastAsia"/>
          <w:sz w:val="32"/>
          <w:szCs w:val="32"/>
        </w:rPr>
        <w:t>(</w:t>
      </w:r>
      <w:r>
        <w:rPr>
          <w:rFonts w:ascii="仿宋" w:eastAsia="仿宋" w:hAnsi="仿宋" w:cs="仿宋" w:hint="eastAsia"/>
          <w:sz w:val="32"/>
          <w:szCs w:val="32"/>
        </w:rPr>
        <w:t>含网络大电影</w:t>
      </w:r>
      <w:r>
        <w:rPr>
          <w:rFonts w:ascii="仿宋" w:eastAsia="仿宋" w:hAnsi="仿宋" w:cs="仿宋" w:hint="eastAsia"/>
          <w:sz w:val="32"/>
          <w:szCs w:val="32"/>
        </w:rPr>
        <w:t>)</w:t>
      </w:r>
      <w:r>
        <w:rPr>
          <w:rFonts w:ascii="仿宋" w:eastAsia="仿宋" w:hAnsi="仿宋" w:cs="仿宋" w:hint="eastAsia"/>
          <w:sz w:val="32"/>
          <w:szCs w:val="32"/>
        </w:rPr>
        <w:t>电视剧</w:t>
      </w:r>
      <w:r>
        <w:rPr>
          <w:rFonts w:ascii="仿宋" w:eastAsia="仿宋" w:hAnsi="仿宋" w:cs="仿宋" w:hint="eastAsia"/>
          <w:sz w:val="32"/>
          <w:szCs w:val="32"/>
        </w:rPr>
        <w:t>(</w:t>
      </w:r>
      <w:r>
        <w:rPr>
          <w:rFonts w:ascii="仿宋" w:eastAsia="仿宋" w:hAnsi="仿宋" w:cs="仿宋" w:hint="eastAsia"/>
          <w:sz w:val="32"/>
          <w:szCs w:val="32"/>
        </w:rPr>
        <w:t>含网络剧</w:t>
      </w:r>
      <w:r>
        <w:rPr>
          <w:rFonts w:ascii="仿宋" w:eastAsia="仿宋" w:hAnsi="仿宋" w:cs="仿宋" w:hint="eastAsia"/>
          <w:sz w:val="32"/>
          <w:szCs w:val="32"/>
        </w:rPr>
        <w:t>)</w:t>
      </w:r>
      <w:r>
        <w:rPr>
          <w:rFonts w:ascii="仿宋" w:eastAsia="仿宋" w:hAnsi="仿宋" w:cs="仿宋" w:hint="eastAsia"/>
          <w:sz w:val="32"/>
          <w:szCs w:val="32"/>
        </w:rPr>
        <w:t>的，凭住宿合法有效凭证，给予每人次每晚</w:t>
      </w:r>
      <w:r>
        <w:rPr>
          <w:rFonts w:ascii="仿宋" w:eastAsia="仿宋" w:hAnsi="仿宋" w:cs="仿宋" w:hint="eastAsia"/>
          <w:sz w:val="32"/>
          <w:szCs w:val="32"/>
        </w:rPr>
        <w:t>50</w:t>
      </w:r>
      <w:r>
        <w:rPr>
          <w:rFonts w:ascii="仿宋" w:eastAsia="仿宋" w:hAnsi="仿宋" w:cs="仿宋" w:hint="eastAsia"/>
          <w:sz w:val="32"/>
          <w:szCs w:val="32"/>
        </w:rPr>
        <w:t>元补贴。</w:t>
      </w:r>
    </w:p>
    <w:p w14:paraId="4EE3357F"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对落户临淄区的影视企业作为项目第一出品方摄制临淄重大题材影视作品，获得山东省“五个一工程奖”的给予一次性奖励</w:t>
      </w:r>
      <w:r>
        <w:rPr>
          <w:rFonts w:ascii="仿宋" w:eastAsia="仿宋" w:hAnsi="仿宋" w:cs="仿宋" w:hint="eastAsia"/>
          <w:sz w:val="32"/>
          <w:szCs w:val="32"/>
        </w:rPr>
        <w:t>10</w:t>
      </w:r>
      <w:r>
        <w:rPr>
          <w:rFonts w:ascii="仿宋" w:eastAsia="仿宋" w:hAnsi="仿宋" w:cs="仿宋" w:hint="eastAsia"/>
          <w:sz w:val="32"/>
          <w:szCs w:val="32"/>
        </w:rPr>
        <w:t>万元；获得中宣部“五个一工程”奖或金鸡奖、百花奖、华表奖、飞天奖、金鹰奖的一次性给予</w:t>
      </w:r>
      <w:r>
        <w:rPr>
          <w:rFonts w:ascii="仿宋" w:eastAsia="仿宋" w:hAnsi="仿宋" w:cs="仿宋" w:hint="eastAsia"/>
          <w:sz w:val="32"/>
          <w:szCs w:val="32"/>
        </w:rPr>
        <w:t>100</w:t>
      </w:r>
      <w:r>
        <w:rPr>
          <w:rFonts w:ascii="仿宋" w:eastAsia="仿宋" w:hAnsi="仿宋" w:cs="仿宋" w:hint="eastAsia"/>
          <w:sz w:val="32"/>
          <w:szCs w:val="32"/>
        </w:rPr>
        <w:t>万元扶持。</w:t>
      </w:r>
    </w:p>
    <w:p w14:paraId="7D883AF3" w14:textId="77777777" w:rsidR="00070A34" w:rsidRDefault="00B56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对在中央电视台一套、中央电视台八套黄金时间首播的电视连续剧的电视创作企业，且单部作品开票额在</w:t>
      </w:r>
      <w:r>
        <w:rPr>
          <w:rFonts w:ascii="仿宋" w:eastAsia="仿宋" w:hAnsi="仿宋" w:cs="仿宋" w:hint="eastAsia"/>
          <w:sz w:val="32"/>
          <w:szCs w:val="32"/>
        </w:rPr>
        <w:t>5000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以上的影视作品，分别给予每集</w:t>
      </w:r>
      <w:r>
        <w:rPr>
          <w:rFonts w:ascii="仿宋" w:eastAsia="仿宋" w:hAnsi="仿宋" w:cs="仿宋" w:hint="eastAsia"/>
          <w:sz w:val="32"/>
          <w:szCs w:val="32"/>
        </w:rPr>
        <w:t>8</w:t>
      </w:r>
      <w:r>
        <w:rPr>
          <w:rFonts w:ascii="仿宋" w:eastAsia="仿宋" w:hAnsi="仿宋" w:cs="仿宋" w:hint="eastAsia"/>
          <w:sz w:val="32"/>
          <w:szCs w:val="32"/>
        </w:rPr>
        <w:t>万元、</w:t>
      </w:r>
      <w:r>
        <w:rPr>
          <w:rFonts w:ascii="仿宋" w:eastAsia="仿宋" w:hAnsi="仿宋" w:cs="仿宋" w:hint="eastAsia"/>
          <w:sz w:val="32"/>
          <w:szCs w:val="32"/>
        </w:rPr>
        <w:t>6</w:t>
      </w:r>
      <w:r>
        <w:rPr>
          <w:rFonts w:ascii="仿宋" w:eastAsia="仿宋" w:hAnsi="仿宋" w:cs="仿宋" w:hint="eastAsia"/>
          <w:sz w:val="32"/>
          <w:szCs w:val="32"/>
        </w:rPr>
        <w:t>万元的扶持，在非黄金</w:t>
      </w:r>
      <w:r>
        <w:rPr>
          <w:rFonts w:ascii="仿宋" w:eastAsia="仿宋" w:hAnsi="仿宋" w:cs="仿宋" w:hint="eastAsia"/>
          <w:sz w:val="32"/>
          <w:szCs w:val="32"/>
        </w:rPr>
        <w:t>时间</w:t>
      </w:r>
      <w:r>
        <w:rPr>
          <w:rFonts w:ascii="仿宋" w:eastAsia="仿宋" w:hAnsi="仿宋" w:cs="仿宋" w:hint="eastAsia"/>
          <w:sz w:val="32"/>
          <w:szCs w:val="32"/>
        </w:rPr>
        <w:t>播出的分别给予每集</w:t>
      </w:r>
      <w:r>
        <w:rPr>
          <w:rFonts w:ascii="仿宋" w:eastAsia="仿宋" w:hAnsi="仿宋" w:cs="仿宋" w:hint="eastAsia"/>
          <w:sz w:val="32"/>
          <w:szCs w:val="32"/>
        </w:rPr>
        <w:t>4</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万元的扶持；对在中央电视台其他频道首播或在收视率排名前六名的省级重点卫视首播的，给予每集</w:t>
      </w:r>
      <w:r>
        <w:rPr>
          <w:rFonts w:ascii="仿宋" w:eastAsia="仿宋" w:hAnsi="仿宋" w:cs="仿宋" w:hint="eastAsia"/>
          <w:sz w:val="32"/>
          <w:szCs w:val="32"/>
        </w:rPr>
        <w:t>3</w:t>
      </w:r>
      <w:r>
        <w:rPr>
          <w:rFonts w:ascii="仿宋" w:eastAsia="仿宋" w:hAnsi="仿宋" w:cs="仿宋" w:hint="eastAsia"/>
          <w:sz w:val="32"/>
          <w:szCs w:val="32"/>
        </w:rPr>
        <w:t>万元的扶</w:t>
      </w:r>
      <w:r>
        <w:rPr>
          <w:rFonts w:ascii="仿宋" w:eastAsia="仿宋" w:hAnsi="仿宋" w:cs="仿宋" w:hint="eastAsia"/>
          <w:sz w:val="32"/>
          <w:szCs w:val="32"/>
        </w:rPr>
        <w:t>持，扶持上限不超过</w:t>
      </w:r>
      <w:r>
        <w:rPr>
          <w:rFonts w:ascii="仿宋" w:eastAsia="仿宋" w:hAnsi="仿宋" w:cs="仿宋" w:hint="eastAsia"/>
          <w:sz w:val="32"/>
          <w:szCs w:val="32"/>
        </w:rPr>
        <w:t>200</w:t>
      </w:r>
      <w:r>
        <w:rPr>
          <w:rFonts w:ascii="仿宋" w:eastAsia="仿宋" w:hAnsi="仿宋" w:cs="仿宋" w:hint="eastAsia"/>
          <w:sz w:val="32"/>
          <w:szCs w:val="32"/>
        </w:rPr>
        <w:t>万。</w:t>
      </w:r>
    </w:p>
    <w:p w14:paraId="6E4A791B" w14:textId="77777777" w:rsidR="00070A34" w:rsidRDefault="00B56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对在中央电视台首播动</w:t>
      </w:r>
      <w:r>
        <w:rPr>
          <w:rFonts w:ascii="仿宋" w:eastAsia="仿宋" w:hAnsi="仿宋" w:cs="仿宋" w:hint="eastAsia"/>
          <w:sz w:val="32"/>
          <w:szCs w:val="32"/>
        </w:rPr>
        <w:t>漫影视原创作品的电视或电影创作企业，且单部作品开票额在</w:t>
      </w:r>
      <w:r>
        <w:rPr>
          <w:rFonts w:ascii="仿宋" w:eastAsia="仿宋" w:hAnsi="仿宋" w:cs="仿宋" w:hint="eastAsia"/>
          <w:sz w:val="32"/>
          <w:szCs w:val="32"/>
        </w:rPr>
        <w:t>3000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以上的影视作品，按</w:t>
      </w:r>
      <w:r>
        <w:rPr>
          <w:rFonts w:ascii="仿宋" w:eastAsia="仿宋" w:hAnsi="仿宋" w:cs="仿宋" w:hint="eastAsia"/>
          <w:sz w:val="32"/>
          <w:szCs w:val="32"/>
        </w:rPr>
        <w:lastRenderedPageBreak/>
        <w:t>1000</w:t>
      </w:r>
      <w:r>
        <w:rPr>
          <w:rFonts w:ascii="仿宋" w:eastAsia="仿宋" w:hAnsi="仿宋" w:cs="仿宋" w:hint="eastAsia"/>
          <w:sz w:val="32"/>
          <w:szCs w:val="32"/>
        </w:rPr>
        <w:t>元每分钟的标准给予扶持，扶持上限不超过</w:t>
      </w:r>
      <w:r>
        <w:rPr>
          <w:rFonts w:ascii="仿宋" w:eastAsia="仿宋" w:hAnsi="仿宋" w:cs="仿宋" w:hint="eastAsia"/>
          <w:sz w:val="32"/>
          <w:szCs w:val="32"/>
        </w:rPr>
        <w:t>100</w:t>
      </w:r>
      <w:r>
        <w:rPr>
          <w:rFonts w:ascii="仿宋" w:eastAsia="仿宋" w:hAnsi="仿宋" w:cs="仿宋" w:hint="eastAsia"/>
          <w:sz w:val="32"/>
          <w:szCs w:val="32"/>
        </w:rPr>
        <w:t>万元；对在收视率排名前六名的省级重点卫视首播动漫影视原创作品的电视或电影创作企业，且单部作品开票额在</w:t>
      </w:r>
      <w:r>
        <w:rPr>
          <w:rFonts w:ascii="仿宋" w:eastAsia="仿宋" w:hAnsi="仿宋" w:cs="仿宋" w:hint="eastAsia"/>
          <w:sz w:val="32"/>
          <w:szCs w:val="32"/>
        </w:rPr>
        <w:t>3000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以上的影视作品，按每分钟</w:t>
      </w:r>
      <w:r>
        <w:rPr>
          <w:rFonts w:ascii="仿宋" w:eastAsia="仿宋" w:hAnsi="仿宋" w:cs="仿宋" w:hint="eastAsia"/>
          <w:sz w:val="32"/>
          <w:szCs w:val="32"/>
        </w:rPr>
        <w:t>600</w:t>
      </w:r>
      <w:r>
        <w:rPr>
          <w:rFonts w:ascii="仿宋" w:eastAsia="仿宋" w:hAnsi="仿宋" w:cs="仿宋" w:hint="eastAsia"/>
          <w:sz w:val="32"/>
          <w:szCs w:val="32"/>
        </w:rPr>
        <w:t>元的标准给予扶持，扶持上限不超过</w:t>
      </w:r>
      <w:r>
        <w:rPr>
          <w:rFonts w:ascii="仿宋" w:eastAsia="仿宋" w:hAnsi="仿宋" w:cs="仿宋" w:hint="eastAsia"/>
          <w:sz w:val="32"/>
          <w:szCs w:val="32"/>
        </w:rPr>
        <w:t>50</w:t>
      </w:r>
      <w:r>
        <w:rPr>
          <w:rFonts w:ascii="仿宋" w:eastAsia="仿宋" w:hAnsi="仿宋" w:cs="仿宋" w:hint="eastAsia"/>
          <w:sz w:val="32"/>
          <w:szCs w:val="32"/>
        </w:rPr>
        <w:t>万元。</w:t>
      </w:r>
    </w:p>
    <w:p w14:paraId="3A14F253" w14:textId="77777777" w:rsidR="00070A34" w:rsidRDefault="00B56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对在中央人民广播电台、中国国际广播电台首播的单部作品开票额在</w:t>
      </w:r>
      <w:r>
        <w:rPr>
          <w:rFonts w:ascii="仿宋" w:eastAsia="仿宋" w:hAnsi="仿宋" w:cs="仿宋" w:hint="eastAsia"/>
          <w:sz w:val="32"/>
          <w:szCs w:val="32"/>
        </w:rPr>
        <w:t>2000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以上的广播剧原创作品，按每分钟</w:t>
      </w:r>
      <w:r>
        <w:rPr>
          <w:rFonts w:ascii="仿宋" w:eastAsia="仿宋" w:hAnsi="仿宋" w:cs="仿宋" w:hint="eastAsia"/>
          <w:sz w:val="32"/>
          <w:szCs w:val="32"/>
        </w:rPr>
        <w:t>1000</w:t>
      </w:r>
      <w:r>
        <w:rPr>
          <w:rFonts w:ascii="仿宋" w:eastAsia="仿宋" w:hAnsi="仿宋" w:cs="仿宋" w:hint="eastAsia"/>
          <w:sz w:val="32"/>
          <w:szCs w:val="32"/>
        </w:rPr>
        <w:t>元的标准绐予</w:t>
      </w:r>
      <w:r>
        <w:rPr>
          <w:rFonts w:ascii="仿宋" w:eastAsia="仿宋" w:hAnsi="仿宋" w:cs="仿宋" w:hint="eastAsia"/>
          <w:sz w:val="32"/>
          <w:szCs w:val="32"/>
        </w:rPr>
        <w:t>扶持，扶持上限不超过</w:t>
      </w:r>
      <w:r>
        <w:rPr>
          <w:rFonts w:ascii="仿宋" w:eastAsia="仿宋" w:hAnsi="仿宋" w:cs="仿宋" w:hint="eastAsia"/>
          <w:sz w:val="32"/>
          <w:szCs w:val="32"/>
        </w:rPr>
        <w:t>50</w:t>
      </w:r>
      <w:r>
        <w:rPr>
          <w:rFonts w:ascii="仿宋" w:eastAsia="仿宋" w:hAnsi="仿宋" w:cs="仿宋" w:hint="eastAsia"/>
          <w:sz w:val="32"/>
          <w:szCs w:val="32"/>
        </w:rPr>
        <w:t>万元。</w:t>
      </w:r>
    </w:p>
    <w:p w14:paraId="50A13B2F" w14:textId="77777777" w:rsidR="00070A34" w:rsidRDefault="00B567D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电影作品在国内主要院线影院首播，单部作品开票额在</w:t>
      </w:r>
      <w:r>
        <w:rPr>
          <w:rFonts w:ascii="仿宋" w:eastAsia="仿宋" w:hAnsi="仿宋" w:cs="仿宋" w:hint="eastAsia"/>
          <w:sz w:val="32"/>
          <w:szCs w:val="32"/>
        </w:rPr>
        <w:t>5000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以上，票房在</w:t>
      </w:r>
      <w:r>
        <w:rPr>
          <w:rFonts w:ascii="仿宋" w:eastAsia="仿宋" w:hAnsi="仿宋" w:cs="仿宋" w:hint="eastAsia"/>
          <w:sz w:val="32"/>
          <w:szCs w:val="32"/>
        </w:rPr>
        <w:t>5000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含</w:t>
      </w:r>
      <w:r>
        <w:rPr>
          <w:rFonts w:ascii="仿宋" w:eastAsia="仿宋" w:hAnsi="仿宋" w:cs="仿宋" w:hint="eastAsia"/>
          <w:sz w:val="32"/>
          <w:szCs w:val="32"/>
        </w:rPr>
        <w:t>)</w:t>
      </w:r>
      <w:r>
        <w:rPr>
          <w:rFonts w:ascii="仿宋" w:eastAsia="仿宋" w:hAnsi="仿宋" w:cs="仿宋" w:hint="eastAsia"/>
          <w:sz w:val="32"/>
          <w:szCs w:val="32"/>
        </w:rPr>
        <w:t>以上的影视作品，一次性给予</w:t>
      </w:r>
      <w:r>
        <w:rPr>
          <w:rFonts w:ascii="仿宋" w:eastAsia="仿宋" w:hAnsi="仿宋" w:cs="仿宋" w:hint="eastAsia"/>
          <w:sz w:val="32"/>
          <w:szCs w:val="32"/>
        </w:rPr>
        <w:t>50</w:t>
      </w:r>
      <w:r>
        <w:rPr>
          <w:rFonts w:ascii="仿宋" w:eastAsia="仿宋" w:hAnsi="仿宋" w:cs="仿宋" w:hint="eastAsia"/>
          <w:sz w:val="32"/>
          <w:szCs w:val="32"/>
        </w:rPr>
        <w:t>万元扶持。</w:t>
      </w:r>
    </w:p>
    <w:p w14:paraId="54685C87" w14:textId="77777777" w:rsidR="00070A34" w:rsidRDefault="00B567D9">
      <w:pPr>
        <w:spacing w:line="600" w:lineRule="exact"/>
        <w:ind w:firstLineChars="200" w:firstLine="640"/>
        <w:rPr>
          <w:rFonts w:ascii="仿宋" w:eastAsia="仿宋" w:hAnsi="仿宋" w:cs="仿宋"/>
          <w:color w:val="000000"/>
          <w:sz w:val="32"/>
          <w:szCs w:val="32"/>
        </w:rPr>
      </w:pPr>
      <w:r>
        <w:rPr>
          <w:rFonts w:ascii="黑体" w:eastAsia="黑体" w:hAnsi="黑体" w:cs="黑体" w:hint="eastAsia"/>
          <w:sz w:val="32"/>
          <w:szCs w:val="32"/>
        </w:rPr>
        <w:t>第八条</w:t>
      </w:r>
      <w:r>
        <w:rPr>
          <w:rFonts w:ascii="仿宋" w:eastAsia="仿宋" w:hAnsi="仿宋" w:cs="仿宋" w:hint="eastAsia"/>
          <w:color w:val="FF0000"/>
          <w:sz w:val="32"/>
          <w:szCs w:val="32"/>
        </w:rPr>
        <w:t xml:space="preserve"> </w:t>
      </w:r>
      <w:r>
        <w:rPr>
          <w:rFonts w:ascii="仿宋" w:eastAsia="仿宋" w:hAnsi="仿宋" w:cs="仿宋" w:hint="eastAsia"/>
          <w:color w:val="FF0000"/>
          <w:sz w:val="32"/>
          <w:szCs w:val="32"/>
        </w:rPr>
        <w:t xml:space="preserve"> </w:t>
      </w:r>
      <w:r>
        <w:rPr>
          <w:rFonts w:ascii="仿宋" w:eastAsia="仿宋" w:hAnsi="仿宋" w:cs="仿宋" w:hint="eastAsia"/>
          <w:color w:val="000000"/>
          <w:sz w:val="32"/>
          <w:szCs w:val="32"/>
        </w:rPr>
        <w:t>影视文化领域头部企业、名家工作室在本区落户或设立分支机构的，按照“一企一策”原则</w:t>
      </w:r>
      <w:r>
        <w:rPr>
          <w:rFonts w:ascii="仿宋" w:eastAsia="仿宋" w:hAnsi="仿宋" w:cs="仿宋" w:hint="eastAsia"/>
          <w:color w:val="000000"/>
          <w:sz w:val="32"/>
          <w:szCs w:val="32"/>
        </w:rPr>
        <w:t>给予</w:t>
      </w:r>
      <w:r>
        <w:rPr>
          <w:rFonts w:ascii="仿宋" w:eastAsia="仿宋" w:hAnsi="仿宋" w:cs="仿宋" w:hint="eastAsia"/>
          <w:color w:val="000000"/>
          <w:sz w:val="32"/>
          <w:szCs w:val="32"/>
        </w:rPr>
        <w:t>重点扶持。</w:t>
      </w:r>
    </w:p>
    <w:p w14:paraId="42B29ACF" w14:textId="77777777" w:rsidR="00070A34" w:rsidRDefault="00B567D9">
      <w:pPr>
        <w:spacing w:line="600" w:lineRule="exact"/>
        <w:ind w:firstLineChars="200" w:firstLine="640"/>
        <w:rPr>
          <w:rFonts w:ascii="仿宋" w:eastAsia="仿宋" w:hAnsi="仿宋" w:cs="仿宋"/>
          <w:color w:val="000000"/>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鼓励临淄</w:t>
      </w:r>
      <w:r>
        <w:rPr>
          <w:rFonts w:ascii="仿宋" w:eastAsia="仿宋" w:hAnsi="仿宋" w:cs="仿宋" w:hint="eastAsia"/>
          <w:color w:val="000000"/>
          <w:sz w:val="32"/>
          <w:szCs w:val="32"/>
        </w:rPr>
        <w:t>区</w:t>
      </w:r>
      <w:r>
        <w:rPr>
          <w:rFonts w:ascii="仿宋" w:eastAsia="仿宋" w:hAnsi="仿宋" w:cs="仿宋" w:hint="eastAsia"/>
          <w:color w:val="000000"/>
          <w:sz w:val="32"/>
          <w:szCs w:val="32"/>
        </w:rPr>
        <w:t>各企业、村庄、社区等场所向剧组开放。对年度服务影视作品项目达到</w:t>
      </w:r>
      <w:r>
        <w:rPr>
          <w:rFonts w:ascii="仿宋" w:eastAsia="仿宋" w:hAnsi="仿宋" w:cs="仿宋" w:hint="eastAsia"/>
          <w:color w:val="000000"/>
          <w:sz w:val="32"/>
          <w:szCs w:val="32"/>
        </w:rPr>
        <w:t>5</w:t>
      </w:r>
      <w:r>
        <w:rPr>
          <w:rFonts w:ascii="仿宋" w:eastAsia="仿宋" w:hAnsi="仿宋" w:cs="仿宋" w:hint="eastAsia"/>
          <w:color w:val="000000"/>
          <w:sz w:val="32"/>
          <w:szCs w:val="32"/>
        </w:rPr>
        <w:t>个以上的影视取景地、配套企业、村庄、社区、产权所有人，每年根据服务业绩和综合评价，经评审给予不超过</w:t>
      </w:r>
      <w:r>
        <w:rPr>
          <w:rFonts w:ascii="仿宋" w:eastAsia="仿宋" w:hAnsi="仿宋" w:cs="仿宋" w:hint="eastAsia"/>
          <w:color w:val="000000"/>
          <w:sz w:val="32"/>
          <w:szCs w:val="32"/>
        </w:rPr>
        <w:t>5</w:t>
      </w:r>
      <w:r>
        <w:rPr>
          <w:rFonts w:ascii="仿宋" w:eastAsia="仿宋" w:hAnsi="仿宋" w:cs="仿宋" w:hint="eastAsia"/>
          <w:color w:val="000000"/>
          <w:sz w:val="32"/>
          <w:szCs w:val="32"/>
        </w:rPr>
        <w:t>万元奖励。</w:t>
      </w:r>
    </w:p>
    <w:p w14:paraId="58E9C307"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建立绿色通道服务影视文化产业发展。财政、</w:t>
      </w:r>
      <w:r>
        <w:rPr>
          <w:rFonts w:ascii="仿宋" w:eastAsia="仿宋" w:hAnsi="仿宋" w:cs="仿宋" w:hint="eastAsia"/>
          <w:sz w:val="32"/>
          <w:szCs w:val="32"/>
        </w:rPr>
        <w:t>市场监管</w:t>
      </w:r>
      <w:r>
        <w:rPr>
          <w:rFonts w:ascii="仿宋" w:eastAsia="仿宋" w:hAnsi="仿宋" w:cs="仿宋" w:hint="eastAsia"/>
          <w:sz w:val="32"/>
          <w:szCs w:val="32"/>
        </w:rPr>
        <w:t>、文</w:t>
      </w:r>
      <w:r>
        <w:rPr>
          <w:rFonts w:ascii="仿宋" w:eastAsia="仿宋" w:hAnsi="仿宋" w:cs="仿宋" w:hint="eastAsia"/>
          <w:sz w:val="32"/>
          <w:szCs w:val="32"/>
        </w:rPr>
        <w:t>旅</w:t>
      </w:r>
      <w:r>
        <w:rPr>
          <w:rFonts w:ascii="仿宋" w:eastAsia="仿宋" w:hAnsi="仿宋" w:cs="仿宋" w:hint="eastAsia"/>
          <w:sz w:val="32"/>
          <w:szCs w:val="32"/>
        </w:rPr>
        <w:t>、税</w:t>
      </w:r>
      <w:r>
        <w:rPr>
          <w:rFonts w:ascii="仿宋" w:eastAsia="仿宋" w:hAnsi="仿宋" w:cs="仿宋" w:hint="eastAsia"/>
          <w:sz w:val="32"/>
          <w:szCs w:val="32"/>
        </w:rPr>
        <w:t>务</w:t>
      </w:r>
      <w:r>
        <w:rPr>
          <w:rFonts w:ascii="仿宋" w:eastAsia="仿宋" w:hAnsi="仿宋" w:cs="仿宋" w:hint="eastAsia"/>
          <w:sz w:val="32"/>
          <w:szCs w:val="32"/>
        </w:rPr>
        <w:t>、</w:t>
      </w:r>
      <w:r>
        <w:rPr>
          <w:rFonts w:ascii="仿宋" w:eastAsia="仿宋" w:hAnsi="仿宋" w:cs="仿宋" w:hint="eastAsia"/>
          <w:sz w:val="32"/>
          <w:szCs w:val="32"/>
        </w:rPr>
        <w:t>人行</w:t>
      </w:r>
      <w:r>
        <w:rPr>
          <w:rFonts w:ascii="仿宋" w:eastAsia="仿宋" w:hAnsi="仿宋" w:cs="仿宋" w:hint="eastAsia"/>
          <w:sz w:val="32"/>
          <w:szCs w:val="32"/>
        </w:rPr>
        <w:t>及相关部门要简化流程，为影视企业在注册、变更、扶持兑现等方面提供全方位、一条龙的优质服务。</w:t>
      </w:r>
    </w:p>
    <w:p w14:paraId="1AEBB67E" w14:textId="77777777" w:rsidR="00070A34" w:rsidRDefault="00B567D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本规定由区文化</w:t>
      </w:r>
      <w:r>
        <w:rPr>
          <w:rFonts w:ascii="仿宋" w:eastAsia="仿宋" w:hAnsi="仿宋" w:cs="仿宋" w:hint="eastAsia"/>
          <w:sz w:val="32"/>
          <w:szCs w:val="32"/>
        </w:rPr>
        <w:t>和</w:t>
      </w:r>
      <w:r>
        <w:rPr>
          <w:rFonts w:ascii="仿宋" w:eastAsia="仿宋" w:hAnsi="仿宋" w:cs="仿宋" w:hint="eastAsia"/>
          <w:sz w:val="32"/>
          <w:szCs w:val="32"/>
        </w:rPr>
        <w:t>旅游局负责解释。</w:t>
      </w:r>
    </w:p>
    <w:p w14:paraId="5FC4B62B" w14:textId="09F00FD8" w:rsidR="00070A34" w:rsidRDefault="00B567D9" w:rsidP="007528B1">
      <w:pPr>
        <w:spacing w:line="560" w:lineRule="exact"/>
        <w:ind w:firstLineChars="200" w:firstLine="640"/>
        <w:rPr>
          <w:rFonts w:ascii="黑体" w:eastAsia="黑体" w:hAnsi="黑体"/>
          <w:sz w:val="30"/>
          <w:szCs w:val="30"/>
        </w:rPr>
      </w:pPr>
      <w:r>
        <w:rPr>
          <w:rFonts w:ascii="黑体" w:eastAsia="黑体" w:hAnsi="黑体" w:cs="黑体" w:hint="eastAsia"/>
          <w:sz w:val="32"/>
          <w:szCs w:val="32"/>
        </w:rPr>
        <w:t>第十</w:t>
      </w:r>
      <w:r>
        <w:rPr>
          <w:rFonts w:ascii="黑体" w:eastAsia="黑体" w:hAnsi="黑体" w:cs="黑体" w:hint="eastAsia"/>
          <w:sz w:val="32"/>
          <w:szCs w:val="32"/>
        </w:rPr>
        <w:t>二</w:t>
      </w:r>
      <w:r>
        <w:rPr>
          <w:rFonts w:ascii="黑体" w:eastAsia="黑体" w:hAnsi="黑体" w:cs="黑体"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本规定自</w:t>
      </w:r>
      <w:r>
        <w:rPr>
          <w:rFonts w:ascii="仿宋" w:eastAsia="仿宋" w:hAnsi="仿宋" w:cs="仿宋" w:hint="eastAsia"/>
          <w:sz w:val="32"/>
          <w:szCs w:val="32"/>
        </w:rPr>
        <w:t>2021</w:t>
      </w:r>
      <w:r>
        <w:rPr>
          <w:rFonts w:ascii="仿宋" w:eastAsia="仿宋" w:hAnsi="仿宋" w:cs="仿宋" w:hint="eastAsia"/>
          <w:sz w:val="32"/>
          <w:szCs w:val="32"/>
        </w:rPr>
        <w:t>年</w:t>
      </w:r>
      <w:r w:rsidR="007528B1">
        <w:rPr>
          <w:rFonts w:ascii="仿宋" w:eastAsia="仿宋" w:hAnsi="仿宋" w:cs="仿宋"/>
          <w:sz w:val="32"/>
          <w:szCs w:val="32"/>
        </w:rPr>
        <w:t>11</w:t>
      </w:r>
      <w:r>
        <w:rPr>
          <w:rFonts w:ascii="仿宋" w:eastAsia="仿宋" w:hAnsi="仿宋" w:cs="仿宋" w:hint="eastAsia"/>
          <w:sz w:val="32"/>
          <w:szCs w:val="32"/>
        </w:rPr>
        <w:t>月</w:t>
      </w:r>
      <w:r w:rsidR="007528B1">
        <w:rPr>
          <w:rFonts w:ascii="仿宋" w:eastAsia="仿宋" w:hAnsi="仿宋" w:cs="仿宋"/>
          <w:sz w:val="32"/>
          <w:szCs w:val="32"/>
        </w:rPr>
        <w:t>1</w:t>
      </w:r>
      <w:r>
        <w:rPr>
          <w:rFonts w:ascii="仿宋" w:eastAsia="仿宋" w:hAnsi="仿宋" w:cs="仿宋" w:hint="eastAsia"/>
          <w:sz w:val="32"/>
          <w:szCs w:val="32"/>
        </w:rPr>
        <w:t>日起实施，有效期至</w:t>
      </w:r>
      <w:r>
        <w:rPr>
          <w:rFonts w:ascii="仿宋" w:eastAsia="仿宋" w:hAnsi="仿宋" w:cs="仿宋" w:hint="eastAsia"/>
          <w:sz w:val="32"/>
          <w:szCs w:val="32"/>
        </w:rPr>
        <w:t>2024</w:t>
      </w:r>
      <w:r>
        <w:rPr>
          <w:rFonts w:ascii="仿宋" w:eastAsia="仿宋" w:hAnsi="仿宋" w:cs="仿宋" w:hint="eastAsia"/>
          <w:sz w:val="32"/>
          <w:szCs w:val="32"/>
        </w:rPr>
        <w:lastRenderedPageBreak/>
        <w:t>年</w:t>
      </w:r>
      <w:r w:rsidR="007528B1">
        <w:rPr>
          <w:rFonts w:ascii="仿宋" w:eastAsia="仿宋" w:hAnsi="仿宋" w:cs="仿宋"/>
          <w:sz w:val="32"/>
          <w:szCs w:val="32"/>
        </w:rPr>
        <w:t>10</w:t>
      </w:r>
      <w:r>
        <w:rPr>
          <w:rFonts w:ascii="仿宋" w:eastAsia="仿宋" w:hAnsi="仿宋" w:cs="仿宋" w:hint="eastAsia"/>
          <w:sz w:val="32"/>
          <w:szCs w:val="32"/>
        </w:rPr>
        <w:t>月</w:t>
      </w:r>
      <w:r w:rsidR="007528B1">
        <w:rPr>
          <w:rFonts w:ascii="仿宋" w:eastAsia="仿宋" w:hAnsi="仿宋" w:cs="仿宋"/>
          <w:sz w:val="32"/>
          <w:szCs w:val="32"/>
        </w:rPr>
        <w:t>31</w:t>
      </w:r>
      <w:r>
        <w:rPr>
          <w:rFonts w:ascii="仿宋" w:eastAsia="仿宋" w:hAnsi="仿宋" w:cs="仿宋" w:hint="eastAsia"/>
          <w:sz w:val="32"/>
          <w:szCs w:val="32"/>
        </w:rPr>
        <w:t>日。</w:t>
      </w:r>
    </w:p>
    <w:p w14:paraId="188D8AE2" w14:textId="77777777" w:rsidR="00070A34" w:rsidRDefault="00070A34">
      <w:pPr>
        <w:pStyle w:val="ab"/>
      </w:pPr>
    </w:p>
    <w:p w14:paraId="0915ABDD" w14:textId="77777777" w:rsidR="00070A34" w:rsidRDefault="00070A34">
      <w:pPr>
        <w:widowControl/>
        <w:spacing w:before="100" w:beforeAutospacing="1" w:after="100" w:afterAutospacing="1"/>
        <w:jc w:val="left"/>
        <w:rPr>
          <w:rFonts w:ascii="宋体" w:hAnsi="宋体" w:cs="宋体"/>
          <w:kern w:val="0"/>
          <w:sz w:val="24"/>
        </w:rPr>
      </w:pPr>
    </w:p>
    <w:p w14:paraId="1F6EF3C3" w14:textId="77777777" w:rsidR="00070A34" w:rsidRDefault="00070A34">
      <w:pPr>
        <w:widowControl/>
        <w:spacing w:before="100" w:beforeAutospacing="1" w:after="100" w:afterAutospacing="1"/>
        <w:jc w:val="left"/>
        <w:rPr>
          <w:rFonts w:ascii="宋体" w:hAnsi="宋体" w:cs="宋体"/>
          <w:kern w:val="0"/>
          <w:sz w:val="24"/>
        </w:rPr>
      </w:pPr>
    </w:p>
    <w:p w14:paraId="7E8A3556" w14:textId="77777777" w:rsidR="00070A34" w:rsidRDefault="00070A34">
      <w:pPr>
        <w:pStyle w:val="ab"/>
        <w:wordWrap w:val="0"/>
        <w:snapToGrid w:val="0"/>
        <w:spacing w:afterLines="25" w:after="78" w:line="440" w:lineRule="exact"/>
        <w:ind w:right="-64"/>
        <w:rPr>
          <w:rFonts w:ascii="仿宋_GB2312" w:eastAsia="仿宋_GB2312" w:hAnsi="仿宋_GB2312" w:cs="仿宋_GB2312"/>
          <w:bCs/>
          <w:sz w:val="30"/>
          <w:szCs w:val="30"/>
        </w:rPr>
      </w:pPr>
    </w:p>
    <w:p w14:paraId="172D189C" w14:textId="77777777" w:rsidR="00070A34" w:rsidRDefault="00070A34">
      <w:pPr>
        <w:pStyle w:val="ab"/>
      </w:pPr>
    </w:p>
    <w:p w14:paraId="3815CF98" w14:textId="77777777" w:rsidR="00070A34" w:rsidRDefault="00070A34">
      <w:pPr>
        <w:pStyle w:val="ab"/>
        <w:rPr>
          <w:rFonts w:ascii="仿宋" w:eastAsia="仿宋" w:hAnsi="仿宋" w:cs="Times New Roman"/>
          <w:kern w:val="2"/>
          <w:sz w:val="32"/>
          <w:szCs w:val="32"/>
        </w:rPr>
      </w:pPr>
    </w:p>
    <w:p w14:paraId="37C9D987" w14:textId="77777777" w:rsidR="00070A34" w:rsidRDefault="00070A34">
      <w:pPr>
        <w:spacing w:line="580" w:lineRule="exact"/>
        <w:jc w:val="left"/>
        <w:rPr>
          <w:rFonts w:ascii="仿宋" w:eastAsia="仿宋" w:hAnsi="仿宋"/>
          <w:sz w:val="32"/>
          <w:szCs w:val="32"/>
        </w:rPr>
      </w:pPr>
    </w:p>
    <w:p w14:paraId="55AAEBAE" w14:textId="77777777" w:rsidR="00070A34" w:rsidRDefault="00070A34">
      <w:pPr>
        <w:spacing w:line="580" w:lineRule="exact"/>
        <w:jc w:val="left"/>
        <w:rPr>
          <w:rFonts w:ascii="仿宋" w:eastAsia="仿宋" w:hAnsi="仿宋"/>
          <w:sz w:val="32"/>
          <w:szCs w:val="32"/>
        </w:rPr>
      </w:pPr>
    </w:p>
    <w:p w14:paraId="192051AC" w14:textId="77777777" w:rsidR="00070A34" w:rsidRDefault="00070A34">
      <w:pPr>
        <w:spacing w:line="580" w:lineRule="exact"/>
        <w:jc w:val="left"/>
        <w:rPr>
          <w:rFonts w:ascii="仿宋" w:eastAsia="仿宋" w:hAnsi="仿宋"/>
          <w:sz w:val="32"/>
          <w:szCs w:val="32"/>
        </w:rPr>
      </w:pPr>
    </w:p>
    <w:p w14:paraId="07E9F6B3" w14:textId="77777777" w:rsidR="00070A34" w:rsidRDefault="00070A34">
      <w:pPr>
        <w:spacing w:line="580" w:lineRule="exact"/>
        <w:jc w:val="left"/>
        <w:rPr>
          <w:rFonts w:ascii="仿宋" w:eastAsia="仿宋" w:hAnsi="仿宋"/>
          <w:sz w:val="32"/>
          <w:szCs w:val="32"/>
        </w:rPr>
      </w:pPr>
    </w:p>
    <w:p w14:paraId="35A9E1E2" w14:textId="77777777" w:rsidR="00070A34" w:rsidRDefault="00070A34">
      <w:pPr>
        <w:spacing w:line="580" w:lineRule="exact"/>
        <w:jc w:val="left"/>
        <w:rPr>
          <w:rFonts w:ascii="仿宋" w:eastAsia="仿宋" w:hAnsi="仿宋"/>
          <w:sz w:val="32"/>
          <w:szCs w:val="32"/>
        </w:rPr>
      </w:pPr>
    </w:p>
    <w:p w14:paraId="514B5F10" w14:textId="77777777" w:rsidR="00070A34" w:rsidRDefault="00070A34">
      <w:pPr>
        <w:spacing w:line="580" w:lineRule="exact"/>
        <w:jc w:val="left"/>
        <w:rPr>
          <w:rFonts w:ascii="仿宋" w:eastAsia="仿宋" w:hAnsi="仿宋"/>
          <w:sz w:val="32"/>
          <w:szCs w:val="32"/>
        </w:rPr>
      </w:pPr>
    </w:p>
    <w:p w14:paraId="538AB8FC"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0BE78307"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4B9A5119"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7A2616B4"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2241E370"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54BF16D4"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41DBA65F"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228A5ECF"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3163EBF0"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615F2DA1"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1B66525B" w14:textId="77777777" w:rsidR="00070A34" w:rsidRDefault="00070A34">
      <w:pPr>
        <w:adjustRightInd w:val="0"/>
        <w:snapToGrid w:val="0"/>
        <w:spacing w:line="580" w:lineRule="exact"/>
        <w:ind w:firstLineChars="200" w:firstLine="640"/>
        <w:rPr>
          <w:rFonts w:ascii="仿宋" w:eastAsia="仿宋" w:hAnsi="仿宋" w:cs="宋体"/>
          <w:kern w:val="0"/>
          <w:sz w:val="32"/>
          <w:szCs w:val="32"/>
        </w:rPr>
      </w:pPr>
    </w:p>
    <w:p w14:paraId="3F7230DE" w14:textId="77777777" w:rsidR="00070A34" w:rsidRDefault="00070A34">
      <w:pPr>
        <w:spacing w:line="520" w:lineRule="exact"/>
        <w:rPr>
          <w:rFonts w:ascii="仿宋" w:eastAsia="仿宋" w:hAnsi="仿宋" w:cs="宋体"/>
          <w:kern w:val="0"/>
          <w:sz w:val="32"/>
          <w:szCs w:val="32"/>
        </w:rPr>
      </w:pPr>
    </w:p>
    <w:p w14:paraId="1AC99D40" w14:textId="77777777" w:rsidR="00070A34" w:rsidRDefault="00070A34">
      <w:pPr>
        <w:spacing w:line="520" w:lineRule="exact"/>
        <w:rPr>
          <w:rFonts w:ascii="仿宋_GB2312" w:eastAsia="仿宋_GB2312"/>
          <w:sz w:val="28"/>
          <w:szCs w:val="28"/>
        </w:rPr>
      </w:pPr>
    </w:p>
    <w:p w14:paraId="43A2699B" w14:textId="77777777" w:rsidR="00070A34" w:rsidRDefault="00070A34">
      <w:pPr>
        <w:spacing w:line="520" w:lineRule="exact"/>
        <w:rPr>
          <w:rFonts w:ascii="仿宋_GB2312" w:eastAsia="仿宋_GB2312"/>
          <w:sz w:val="28"/>
          <w:szCs w:val="28"/>
        </w:rPr>
      </w:pPr>
    </w:p>
    <w:p w14:paraId="48BA327B" w14:textId="77777777" w:rsidR="00070A34" w:rsidRDefault="00070A34">
      <w:pPr>
        <w:spacing w:line="520" w:lineRule="exact"/>
        <w:rPr>
          <w:rFonts w:ascii="仿宋_GB2312" w:eastAsia="仿宋_GB2312"/>
          <w:sz w:val="28"/>
          <w:szCs w:val="28"/>
        </w:rPr>
      </w:pPr>
    </w:p>
    <w:p w14:paraId="2A2F63FD" w14:textId="77777777" w:rsidR="00070A34" w:rsidRDefault="00070A34">
      <w:pPr>
        <w:spacing w:line="520" w:lineRule="exact"/>
        <w:rPr>
          <w:rFonts w:ascii="仿宋_GB2312" w:eastAsia="仿宋_GB2312"/>
          <w:sz w:val="28"/>
          <w:szCs w:val="28"/>
        </w:rPr>
      </w:pPr>
    </w:p>
    <w:p w14:paraId="771BA970" w14:textId="77777777" w:rsidR="00070A34" w:rsidRDefault="00070A34">
      <w:pPr>
        <w:spacing w:line="520" w:lineRule="exact"/>
        <w:rPr>
          <w:rFonts w:ascii="仿宋_GB2312" w:eastAsia="仿宋_GB2312"/>
          <w:sz w:val="28"/>
          <w:szCs w:val="28"/>
        </w:rPr>
      </w:pPr>
    </w:p>
    <w:p w14:paraId="7B40274B" w14:textId="77777777" w:rsidR="00070A34" w:rsidRDefault="00070A34">
      <w:pPr>
        <w:spacing w:line="520" w:lineRule="exact"/>
        <w:rPr>
          <w:rFonts w:ascii="仿宋_GB2312" w:eastAsia="仿宋_GB2312"/>
          <w:sz w:val="28"/>
          <w:szCs w:val="28"/>
        </w:rPr>
      </w:pPr>
    </w:p>
    <w:p w14:paraId="673060F4" w14:textId="77777777" w:rsidR="00070A34" w:rsidRDefault="00070A34">
      <w:pPr>
        <w:spacing w:line="520" w:lineRule="exact"/>
        <w:rPr>
          <w:rFonts w:ascii="仿宋_GB2312" w:eastAsia="仿宋_GB2312"/>
          <w:sz w:val="28"/>
          <w:szCs w:val="28"/>
        </w:rPr>
      </w:pPr>
    </w:p>
    <w:p w14:paraId="46046275" w14:textId="77777777" w:rsidR="00070A34" w:rsidRDefault="00070A34">
      <w:pPr>
        <w:spacing w:line="520" w:lineRule="exact"/>
        <w:rPr>
          <w:rFonts w:ascii="仿宋_GB2312" w:eastAsia="仿宋_GB2312"/>
          <w:sz w:val="28"/>
          <w:szCs w:val="28"/>
        </w:rPr>
      </w:pPr>
    </w:p>
    <w:p w14:paraId="3141F8F9" w14:textId="77777777" w:rsidR="00070A34" w:rsidRDefault="00070A34">
      <w:pPr>
        <w:spacing w:line="520" w:lineRule="exact"/>
        <w:rPr>
          <w:rFonts w:ascii="仿宋_GB2312" w:eastAsia="仿宋_GB2312"/>
          <w:sz w:val="28"/>
          <w:szCs w:val="28"/>
        </w:rPr>
      </w:pPr>
    </w:p>
    <w:p w14:paraId="4AF93376" w14:textId="77777777" w:rsidR="00070A34" w:rsidRDefault="00070A34">
      <w:pPr>
        <w:spacing w:line="520" w:lineRule="exact"/>
        <w:rPr>
          <w:rFonts w:ascii="仿宋_GB2312" w:eastAsia="仿宋_GB2312"/>
          <w:sz w:val="28"/>
          <w:szCs w:val="28"/>
        </w:rPr>
      </w:pPr>
    </w:p>
    <w:p w14:paraId="553808E3" w14:textId="77777777" w:rsidR="00070A34" w:rsidRDefault="00070A34">
      <w:pPr>
        <w:spacing w:line="520" w:lineRule="exact"/>
        <w:rPr>
          <w:rFonts w:ascii="仿宋_GB2312" w:eastAsia="仿宋_GB2312"/>
          <w:sz w:val="28"/>
          <w:szCs w:val="28"/>
        </w:rPr>
      </w:pPr>
    </w:p>
    <w:p w14:paraId="61B9D031" w14:textId="77777777" w:rsidR="00070A34" w:rsidRDefault="00070A34">
      <w:pPr>
        <w:pStyle w:val="3"/>
        <w:rPr>
          <w:rFonts w:ascii="仿宋_GB2312" w:eastAsia="仿宋_GB2312" w:hint="default"/>
          <w:sz w:val="28"/>
          <w:szCs w:val="28"/>
        </w:rPr>
      </w:pPr>
    </w:p>
    <w:p w14:paraId="3074DEF0" w14:textId="77777777" w:rsidR="00070A34" w:rsidRDefault="00070A34">
      <w:pPr>
        <w:rPr>
          <w:rFonts w:ascii="仿宋_GB2312" w:eastAsia="仿宋_GB2312"/>
          <w:sz w:val="28"/>
          <w:szCs w:val="28"/>
        </w:rPr>
      </w:pPr>
    </w:p>
    <w:p w14:paraId="0E996FB0" w14:textId="77777777" w:rsidR="00070A34" w:rsidRDefault="00070A34">
      <w:pPr>
        <w:pStyle w:val="3"/>
        <w:rPr>
          <w:rFonts w:ascii="仿宋_GB2312" w:eastAsia="仿宋_GB2312" w:hint="default"/>
          <w:sz w:val="28"/>
          <w:szCs w:val="28"/>
        </w:rPr>
      </w:pPr>
    </w:p>
    <w:p w14:paraId="2F5E65E4" w14:textId="77777777" w:rsidR="00070A34" w:rsidRDefault="00070A34">
      <w:pPr>
        <w:rPr>
          <w:rFonts w:ascii="仿宋_GB2312" w:eastAsia="仿宋_GB2312"/>
          <w:sz w:val="28"/>
          <w:szCs w:val="28"/>
        </w:rPr>
      </w:pPr>
    </w:p>
    <w:p w14:paraId="2FB852DE" w14:textId="77777777" w:rsidR="00070A34" w:rsidRDefault="00070A34">
      <w:pPr>
        <w:pStyle w:val="3"/>
      </w:pPr>
    </w:p>
    <w:p w14:paraId="4D4FDA40" w14:textId="77777777" w:rsidR="00070A34" w:rsidRDefault="00070A34">
      <w:pPr>
        <w:spacing w:line="520" w:lineRule="exact"/>
        <w:rPr>
          <w:rFonts w:ascii="仿宋_GB2312" w:eastAsia="仿宋_GB2312"/>
          <w:sz w:val="28"/>
          <w:szCs w:val="28"/>
        </w:rPr>
      </w:pPr>
    </w:p>
    <w:p w14:paraId="0B74ADA8" w14:textId="77777777" w:rsidR="00070A34" w:rsidRDefault="00B567D9">
      <w:pPr>
        <w:widowControl/>
        <w:spacing w:line="500" w:lineRule="exact"/>
        <w:ind w:leftChars="87" w:left="1023" w:hangingChars="300" w:hanging="840"/>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61312" behindDoc="0" locked="0" layoutInCell="1" allowOverlap="1" wp14:anchorId="5AF7E573" wp14:editId="732A4F6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62336" behindDoc="0" locked="0" layoutInCell="1" allowOverlap="1" wp14:anchorId="39343DF1" wp14:editId="24390A37">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ascii="仿宋" w:eastAsia="仿宋" w:hAnsi="仿宋" w:cs="仿宋" w:hint="eastAsia"/>
          <w:sz w:val="28"/>
          <w:szCs w:val="28"/>
        </w:rPr>
        <w:t>抄送</w:t>
      </w:r>
      <w:r>
        <w:rPr>
          <w:rFonts w:ascii="楷体_GB2312" w:eastAsia="楷体_GB2312" w:hAnsi="楷体_GB2312" w:cs="楷体_GB2312" w:hint="eastAsia"/>
          <w:sz w:val="28"/>
          <w:szCs w:val="28"/>
        </w:rPr>
        <w:t>：</w:t>
      </w:r>
      <w:r>
        <w:rPr>
          <w:rFonts w:ascii="仿宋" w:eastAsia="仿宋" w:hAnsi="仿宋" w:cs="仿宋" w:hint="eastAsia"/>
          <w:sz w:val="28"/>
          <w:szCs w:val="28"/>
        </w:rPr>
        <w:t>区委各部门，区人大、区政协、区纪委监委、区人武部办公室，</w:t>
      </w:r>
    </w:p>
    <w:p w14:paraId="1636C8CC" w14:textId="77777777" w:rsidR="00070A34" w:rsidRDefault="00B567D9">
      <w:pPr>
        <w:widowControl/>
        <w:spacing w:line="500" w:lineRule="exact"/>
        <w:ind w:firstLineChars="400" w:firstLine="1120"/>
        <w:rPr>
          <w:rFonts w:ascii="仿宋" w:eastAsia="仿宋" w:hAnsi="仿宋" w:cs="仿宋"/>
          <w:sz w:val="28"/>
          <w:szCs w:val="28"/>
        </w:rPr>
      </w:pPr>
      <w:r>
        <w:rPr>
          <w:rFonts w:ascii="仿宋" w:eastAsia="仿宋" w:hAnsi="仿宋" w:cs="仿宋" w:hint="eastAsia"/>
          <w:sz w:val="28"/>
          <w:szCs w:val="28"/>
        </w:rPr>
        <w:t>区法院，区检察院。</w:t>
      </w:r>
    </w:p>
    <w:p w14:paraId="4EC1E784" w14:textId="77777777" w:rsidR="00070A34" w:rsidRDefault="00B567D9">
      <w:pPr>
        <w:widowControl/>
        <w:spacing w:line="520" w:lineRule="exact"/>
        <w:ind w:firstLineChars="100" w:firstLine="280"/>
        <w:rPr>
          <w:rFonts w:ascii="仿宋" w:eastAsia="仿宋" w:hAnsi="仿宋" w:cs="仿宋"/>
          <w:b/>
          <w:bCs/>
          <w:kern w:val="0"/>
          <w:sz w:val="32"/>
          <w:szCs w:val="32"/>
        </w:rPr>
      </w:pPr>
      <w:r>
        <w:rPr>
          <w:rFonts w:ascii="仿宋" w:eastAsia="仿宋" w:hAnsi="仿宋" w:cs="仿宋" w:hint="eastAsia"/>
          <w:noProof/>
          <w:sz w:val="28"/>
          <w:szCs w:val="28"/>
        </w:rPr>
        <w:lastRenderedPageBreak/>
        <mc:AlternateContent>
          <mc:Choice Requires="wps">
            <w:drawing>
              <wp:anchor distT="0" distB="0" distL="114300" distR="114300" simplePos="0" relativeHeight="251663360" behindDoc="0" locked="0" layoutInCell="1" allowOverlap="1" wp14:anchorId="3B499448" wp14:editId="10CA5FC2">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ascii="仿宋" w:eastAsia="仿宋" w:hAnsi="仿宋" w:cs="仿宋" w:hint="eastAsia"/>
          <w:sz w:val="28"/>
          <w:szCs w:val="28"/>
        </w:rPr>
        <w:t>临淄区人民政府办公室</w:t>
      </w:r>
      <w:r>
        <w:rPr>
          <w:rFonts w:ascii="仿宋" w:eastAsia="仿宋" w:hAnsi="仿宋" w:cs="仿宋" w:hint="eastAsia"/>
          <w:sz w:val="28"/>
          <w:szCs w:val="28"/>
        </w:rPr>
        <w:t xml:space="preserve">                  20</w:t>
      </w:r>
      <w:r>
        <w:rPr>
          <w:rFonts w:ascii="仿宋" w:eastAsia="仿宋" w:hAnsi="仿宋" w:cs="仿宋"/>
          <w:sz w:val="28"/>
          <w:szCs w:val="28"/>
        </w:rPr>
        <w:t>2</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sz w:val="28"/>
          <w:szCs w:val="28"/>
        </w:rPr>
        <w:t>3</w:t>
      </w:r>
      <w:r>
        <w:rPr>
          <w:rFonts w:ascii="仿宋" w:eastAsia="仿宋" w:hAnsi="仿宋" w:cs="仿宋" w:hint="eastAsia"/>
          <w:sz w:val="28"/>
          <w:szCs w:val="28"/>
        </w:rPr>
        <w:t>0</w:t>
      </w:r>
      <w:r>
        <w:rPr>
          <w:rFonts w:ascii="仿宋" w:eastAsia="仿宋" w:hAnsi="仿宋" w:cs="仿宋" w:hint="eastAsia"/>
          <w:sz w:val="28"/>
          <w:szCs w:val="28"/>
        </w:rPr>
        <w:t>日印发</w:t>
      </w:r>
    </w:p>
    <w:sectPr w:rsidR="00070A34">
      <w:footerReference w:type="default" r:id="rId7"/>
      <w:pgSz w:w="11906" w:h="16838"/>
      <w:pgMar w:top="1361" w:right="1616"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C05E" w14:textId="77777777" w:rsidR="00000000" w:rsidRDefault="00B567D9">
      <w:r>
        <w:separator/>
      </w:r>
    </w:p>
  </w:endnote>
  <w:endnote w:type="continuationSeparator" w:id="0">
    <w:p w14:paraId="466618C8" w14:textId="77777777" w:rsidR="00000000" w:rsidRDefault="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FPEF">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99379"/>
      <w:docPartObj>
        <w:docPartGallery w:val="AutoText"/>
      </w:docPartObj>
    </w:sdtPr>
    <w:sdtEndPr>
      <w:rPr>
        <w:sz w:val="24"/>
        <w:szCs w:val="24"/>
      </w:rPr>
    </w:sdtEndPr>
    <w:sdtContent>
      <w:p w14:paraId="6475A7E4" w14:textId="77777777" w:rsidR="00070A34" w:rsidRDefault="00B567D9">
        <w:pPr>
          <w:pStyle w:val="a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14:paraId="10B6C0C1" w14:textId="77777777" w:rsidR="00070A34" w:rsidRDefault="00070A3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4189" w14:textId="77777777" w:rsidR="00000000" w:rsidRDefault="00B567D9">
      <w:r>
        <w:separator/>
      </w:r>
    </w:p>
  </w:footnote>
  <w:footnote w:type="continuationSeparator" w:id="0">
    <w:p w14:paraId="0BC30548" w14:textId="77777777" w:rsidR="00000000" w:rsidRDefault="00B5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399A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986C4A"/>
  <w15:docId w15:val="{B9AE6970-2408-4FB9-B562-2F42723B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1">
    <w:name w:val="heading 1"/>
    <w:next w:val="a"/>
    <w:link w:val="10"/>
    <w:qFormat/>
    <w:pPr>
      <w:outlineLvl w:val="0"/>
    </w:pPr>
    <w:rPr>
      <w:rFonts w:ascii="Times New Roman" w:eastAsia="仿宋_GB2312" w:hAnsi="Times New Roman" w:cs="Times New Roman"/>
      <w:b/>
      <w:bCs/>
      <w:snapToGrid w:val="0"/>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29"/>
      <w:szCs w:val="29"/>
      <w:lang w:eastAsia="en-US"/>
    </w:rPr>
  </w:style>
  <w:style w:type="paragraph" w:styleId="a5">
    <w:name w:val="Balloon Text"/>
    <w:basedOn w:val="a"/>
    <w:link w:val="a6"/>
    <w:uiPriority w:val="99"/>
    <w:semiHidden/>
    <w:unhideWhenUsed/>
    <w:qFormat/>
    <w:pPr>
      <w:autoSpaceDE w:val="0"/>
      <w:autoSpaceDN w:val="0"/>
      <w:jc w:val="left"/>
    </w:pPr>
    <w:rPr>
      <w:rFonts w:ascii="宋体" w:hAnsi="宋体" w:cs="宋体"/>
      <w:kern w:val="0"/>
      <w:sz w:val="18"/>
      <w:szCs w:val="18"/>
      <w:lang w:eastAsia="en-US"/>
    </w:rPr>
  </w:style>
  <w:style w:type="paragraph" w:styleId="a7">
    <w:name w:val="footer"/>
    <w:basedOn w:val="a"/>
    <w:link w:val="a8"/>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Strong"/>
    <w:qFormat/>
    <w:rPr>
      <w:b/>
    </w:rPr>
  </w:style>
  <w:style w:type="character" w:styleId="ad">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仿宋_GB2312" w:hAnsi="Times New Roman" w:cs="Times New Roman"/>
      <w:b/>
      <w:bCs/>
      <w:snapToGrid w:val="0"/>
      <w:kern w:val="44"/>
      <w:sz w:val="44"/>
      <w:szCs w:val="4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qFormat/>
    <w:rPr>
      <w:rFonts w:ascii="宋体" w:eastAsia="宋体" w:hAnsi="宋体" w:cs="宋体"/>
      <w:kern w:val="0"/>
      <w:sz w:val="29"/>
      <w:szCs w:val="29"/>
      <w:lang w:eastAsia="en-US"/>
    </w:rPr>
  </w:style>
  <w:style w:type="paragraph" w:styleId="ae">
    <w:name w:val="List Paragraph"/>
    <w:basedOn w:val="a"/>
    <w:uiPriority w:val="1"/>
    <w:qFormat/>
    <w:pPr>
      <w:autoSpaceDE w:val="0"/>
      <w:autoSpaceDN w:val="0"/>
      <w:jc w:val="left"/>
    </w:pPr>
    <w:rPr>
      <w:rFonts w:ascii="宋体" w:hAnsi="宋体" w:cs="宋体"/>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basedOn w:val="a0"/>
    <w:qFormat/>
    <w:rPr>
      <w:rFonts w:ascii="宋体+FPEF" w:eastAsia="宋体+FPEF" w:hint="eastAsia"/>
      <w:color w:val="000000"/>
      <w:sz w:val="22"/>
      <w:szCs w:val="22"/>
    </w:rPr>
  </w:style>
  <w:style w:type="character" w:customStyle="1" w:styleId="a6">
    <w:name w:val="批注框文本 字符"/>
    <w:basedOn w:val="a0"/>
    <w:link w:val="a5"/>
    <w:uiPriority w:val="99"/>
    <w:semiHidden/>
    <w:qFormat/>
    <w:rPr>
      <w:rFonts w:ascii="宋体" w:eastAsia="宋体" w:hAnsi="宋体" w:cs="宋体"/>
      <w:kern w:val="0"/>
      <w:sz w:val="18"/>
      <w:szCs w:val="18"/>
      <w:lang w:eastAsia="en-US"/>
    </w:rPr>
  </w:style>
  <w:style w:type="paragraph" w:customStyle="1" w:styleId="Heading3">
    <w:name w:val="Heading3"/>
    <w:basedOn w:val="a"/>
    <w:next w:val="a"/>
    <w:qFormat/>
    <w:pPr>
      <w:keepNext/>
      <w:keepLines/>
      <w:spacing w:line="413" w:lineRule="auto"/>
    </w:pPr>
    <w:rPr>
      <w:rFonts w:ascii="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308</Words>
  <Characters>1762</Characters>
  <Application>Microsoft Office Word</Application>
  <DocSecurity>0</DocSecurity>
  <Lines>14</Lines>
  <Paragraphs>4</Paragraphs>
  <ScaleCrop>false</ScaleCrop>
  <Company>微软中国</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政府办管理员</dc:creator>
  <cp:lastModifiedBy>L</cp:lastModifiedBy>
  <cp:revision>6</cp:revision>
  <cp:lastPrinted>2021-11-09T08:37:00Z</cp:lastPrinted>
  <dcterms:created xsi:type="dcterms:W3CDTF">2021-01-06T01:05:00Z</dcterms:created>
  <dcterms:modified xsi:type="dcterms:W3CDTF">2021-11-09T08:44:00Z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E02CB290EC59432287426DA06129650C</vt:lpwstr>
  </property>
</Properties>
</file>