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64C" w:rsidRDefault="0010764C">
      <w:pPr>
        <w:widowControl/>
        <w:jc w:val="center"/>
        <w:rPr>
          <w:rFonts w:ascii="宋体" w:hAnsi="宋体" w:cs="宋体"/>
          <w:b/>
          <w:color w:val="333333"/>
          <w:kern w:val="0"/>
          <w:sz w:val="30"/>
          <w:szCs w:val="30"/>
        </w:rPr>
      </w:pPr>
    </w:p>
    <w:p w:rsidR="0010764C" w:rsidRDefault="001F4BD2">
      <w:pPr>
        <w:widowControl/>
        <w:jc w:val="center"/>
        <w:rPr>
          <w:rFonts w:ascii="宋体" w:hAnsi="宋体" w:cs="宋体"/>
          <w:b/>
          <w:color w:val="333333"/>
          <w:kern w:val="0"/>
          <w:sz w:val="30"/>
          <w:szCs w:val="30"/>
        </w:rPr>
      </w:pPr>
      <w:r>
        <w:rPr>
          <w:rFonts w:ascii="宋体" w:hAnsi="宋体" w:cs="宋体"/>
          <w:b/>
          <w:color w:val="333333"/>
          <w:kern w:val="0"/>
          <w:sz w:val="30"/>
          <w:szCs w:val="30"/>
        </w:rPr>
        <w:t>关于</w:t>
      </w:r>
      <w:r>
        <w:rPr>
          <w:rFonts w:ascii="宋体" w:hAnsi="宋体" w:cs="宋体" w:hint="eastAsia"/>
          <w:b/>
          <w:color w:val="333333"/>
          <w:kern w:val="0"/>
          <w:sz w:val="30"/>
          <w:szCs w:val="30"/>
        </w:rPr>
        <w:t>持续推进以市场机制出清“僵尸企业”，</w:t>
      </w:r>
    </w:p>
    <w:p w:rsidR="0010764C" w:rsidRDefault="001F4BD2">
      <w:pPr>
        <w:widowControl/>
        <w:jc w:val="center"/>
        <w:rPr>
          <w:rFonts w:ascii="宋体" w:hAnsi="宋体" w:cs="宋体"/>
          <w:b/>
          <w:color w:val="333333"/>
          <w:kern w:val="0"/>
          <w:sz w:val="30"/>
          <w:szCs w:val="30"/>
        </w:rPr>
      </w:pPr>
      <w:r>
        <w:rPr>
          <w:rFonts w:ascii="宋体" w:hAnsi="宋体" w:cs="宋体" w:hint="eastAsia"/>
          <w:b/>
          <w:color w:val="333333"/>
          <w:kern w:val="0"/>
          <w:sz w:val="30"/>
          <w:szCs w:val="30"/>
        </w:rPr>
        <w:t>进一步优化经济机构</w:t>
      </w:r>
      <w:r>
        <w:rPr>
          <w:rFonts w:ascii="宋体" w:hAnsi="宋体" w:cs="宋体"/>
          <w:b/>
          <w:color w:val="333333"/>
          <w:kern w:val="0"/>
          <w:sz w:val="30"/>
          <w:szCs w:val="30"/>
        </w:rPr>
        <w:t>的提案</w:t>
      </w:r>
    </w:p>
    <w:p w:rsidR="0010764C" w:rsidRDefault="001F4BD2">
      <w:pPr>
        <w:widowControl/>
        <w:ind w:firstLineChars="200" w:firstLine="560"/>
        <w:jc w:val="left"/>
        <w:rPr>
          <w:rFonts w:ascii="宋体" w:hAnsi="宋体" w:cs="宋体"/>
          <w:kern w:val="0"/>
          <w:sz w:val="28"/>
          <w:szCs w:val="28"/>
        </w:rPr>
      </w:pPr>
      <w:r>
        <w:rPr>
          <w:rFonts w:ascii="宋体" w:hAnsi="宋体" w:cs="宋体" w:hint="eastAsia"/>
          <w:kern w:val="0"/>
          <w:sz w:val="28"/>
          <w:szCs w:val="28"/>
        </w:rPr>
        <w:t>提案者：</w:t>
      </w:r>
    </w:p>
    <w:p w:rsidR="00BF3AC0" w:rsidRDefault="001F4BD2">
      <w:pPr>
        <w:widowControl/>
        <w:ind w:firstLineChars="200" w:firstLine="560"/>
        <w:jc w:val="left"/>
        <w:rPr>
          <w:rFonts w:ascii="宋体" w:hAnsi="宋体" w:cs="宋体" w:hint="eastAsia"/>
          <w:kern w:val="0"/>
          <w:sz w:val="28"/>
          <w:szCs w:val="28"/>
        </w:rPr>
      </w:pPr>
      <w:r>
        <w:rPr>
          <w:rFonts w:ascii="宋体" w:hAnsi="宋体" w:cs="宋体" w:hint="eastAsia"/>
          <w:kern w:val="0"/>
          <w:sz w:val="28"/>
          <w:szCs w:val="28"/>
        </w:rPr>
        <w:t>路好顺</w:t>
      </w:r>
      <w:r>
        <w:rPr>
          <w:rFonts w:ascii="宋体" w:hAnsi="宋体" w:cs="宋体" w:hint="eastAsia"/>
          <w:kern w:val="0"/>
          <w:sz w:val="28"/>
          <w:szCs w:val="28"/>
        </w:rPr>
        <w:t xml:space="preserve">  </w:t>
      </w:r>
      <w:r>
        <w:rPr>
          <w:rFonts w:ascii="宋体" w:hAnsi="宋体" w:cs="宋体" w:hint="eastAsia"/>
          <w:kern w:val="0"/>
          <w:sz w:val="28"/>
          <w:szCs w:val="28"/>
        </w:rPr>
        <w:t>山东众智价格评估股份有限公司</w:t>
      </w:r>
      <w:r>
        <w:rPr>
          <w:rFonts w:ascii="宋体" w:hAnsi="宋体" w:cs="宋体" w:hint="eastAsia"/>
          <w:kern w:val="0"/>
          <w:sz w:val="28"/>
          <w:szCs w:val="28"/>
        </w:rPr>
        <w:t xml:space="preserve">  </w:t>
      </w:r>
    </w:p>
    <w:p w:rsidR="0010764C" w:rsidRDefault="001F4BD2">
      <w:pPr>
        <w:widowControl/>
        <w:ind w:firstLineChars="200" w:firstLine="560"/>
        <w:jc w:val="left"/>
        <w:rPr>
          <w:rFonts w:ascii="宋体" w:hAnsi="宋体" w:cs="宋体"/>
          <w:kern w:val="0"/>
          <w:sz w:val="28"/>
          <w:szCs w:val="28"/>
        </w:rPr>
      </w:pPr>
      <w:r>
        <w:rPr>
          <w:rFonts w:ascii="宋体" w:hAnsi="宋体" w:cs="宋体" w:hint="eastAsia"/>
          <w:kern w:val="0"/>
          <w:sz w:val="28"/>
          <w:szCs w:val="28"/>
        </w:rPr>
        <w:t>吴楚枭</w:t>
      </w:r>
      <w:r>
        <w:rPr>
          <w:rFonts w:ascii="宋体" w:hAnsi="宋体" w:cs="宋体" w:hint="eastAsia"/>
          <w:kern w:val="0"/>
          <w:sz w:val="28"/>
          <w:szCs w:val="28"/>
        </w:rPr>
        <w:t xml:space="preserve">  </w:t>
      </w:r>
      <w:r>
        <w:rPr>
          <w:rFonts w:ascii="宋体" w:hAnsi="宋体" w:cs="宋体" w:hint="eastAsia"/>
          <w:kern w:val="0"/>
          <w:sz w:val="28"/>
          <w:szCs w:val="28"/>
        </w:rPr>
        <w:t>山东高阳律师事务所</w:t>
      </w:r>
      <w:r>
        <w:rPr>
          <w:rFonts w:ascii="宋体" w:hAnsi="宋体" w:cs="宋体" w:hint="eastAsia"/>
          <w:kern w:val="0"/>
          <w:sz w:val="28"/>
          <w:szCs w:val="28"/>
        </w:rPr>
        <w:t xml:space="preserve">   </w:t>
      </w:r>
    </w:p>
    <w:p w:rsidR="0010764C" w:rsidRDefault="001F4BD2">
      <w:pPr>
        <w:widowControl/>
        <w:ind w:firstLine="560"/>
        <w:jc w:val="left"/>
        <w:rPr>
          <w:rFonts w:ascii="宋体" w:hAnsi="宋体" w:cs="宋体"/>
          <w:kern w:val="0"/>
          <w:sz w:val="28"/>
          <w:szCs w:val="28"/>
        </w:rPr>
      </w:pPr>
      <w:r>
        <w:rPr>
          <w:rFonts w:ascii="宋体" w:hAnsi="宋体" w:cs="宋体" w:hint="eastAsia"/>
          <w:kern w:val="0"/>
          <w:sz w:val="28"/>
          <w:szCs w:val="28"/>
        </w:rPr>
        <w:t>近年来，随着“大众创业、万众创新”的政策引领，有力地激发了埋藏在广大民众内心的创业热情，伴着国家不断推出的创业优惠政策和不断优化的营商环境，新生企业如雨后春笋般纷纷诞生，激发了市场活力、实现了创业就业、增加了大众的收入，但，随着激烈的市场竞争，优胜劣汰的市场规律逐渐使其中的一部分企业濒临停产停业的边缘，大量这样僵而不死的企业严重影响了社会经济机构的质量，耗费着社会资源，使大量的法律关系长期处在一种不稳定状态之中，对经济发展和社会稳定均造成安全隐患。对此类企业，市场监管部门一直在法定范围内积极履行着监管职责，</w:t>
      </w:r>
      <w:r>
        <w:rPr>
          <w:rFonts w:ascii="宋体" w:hAnsi="宋体" w:cs="宋体" w:hint="eastAsia"/>
          <w:kern w:val="0"/>
          <w:sz w:val="28"/>
          <w:szCs w:val="28"/>
        </w:rPr>
        <w:t>陆续批量公布吊销企业名单，但仍不能从不根本上及时解决或实现该类企业市场退出的效果。因此，建议采取以下措施持续推进此项工作：</w:t>
      </w:r>
    </w:p>
    <w:p w:rsidR="0010764C" w:rsidRDefault="001F4BD2">
      <w:pPr>
        <w:widowControl/>
        <w:numPr>
          <w:ilvl w:val="0"/>
          <w:numId w:val="1"/>
        </w:numPr>
        <w:ind w:firstLine="560"/>
        <w:jc w:val="left"/>
        <w:rPr>
          <w:rFonts w:ascii="宋体" w:hAnsi="宋体" w:cs="宋体"/>
          <w:kern w:val="0"/>
          <w:sz w:val="28"/>
          <w:szCs w:val="28"/>
        </w:rPr>
      </w:pPr>
      <w:r>
        <w:rPr>
          <w:rFonts w:ascii="宋体" w:hAnsi="宋体" w:cs="宋体" w:hint="eastAsia"/>
          <w:kern w:val="0"/>
          <w:sz w:val="28"/>
          <w:szCs w:val="28"/>
        </w:rPr>
        <w:t>加强宣传，增强该类企业所有者（股东）的法律意识，明晰股东怠于履行法定清算义务将导致股东对企业债务承担无限责任的高度法律风险，提高股东配合企业出清工作的积极性。</w:t>
      </w:r>
    </w:p>
    <w:p w:rsidR="0010764C" w:rsidRDefault="001F4BD2">
      <w:pPr>
        <w:widowControl/>
        <w:numPr>
          <w:ilvl w:val="0"/>
          <w:numId w:val="1"/>
        </w:numPr>
        <w:ind w:firstLine="560"/>
        <w:jc w:val="left"/>
        <w:rPr>
          <w:rFonts w:ascii="宋体" w:hAnsi="宋体" w:cs="宋体"/>
          <w:kern w:val="0"/>
          <w:sz w:val="28"/>
          <w:szCs w:val="28"/>
        </w:rPr>
      </w:pPr>
      <w:r>
        <w:rPr>
          <w:rFonts w:ascii="宋体" w:hAnsi="宋体" w:cs="宋体" w:hint="eastAsia"/>
          <w:kern w:val="0"/>
          <w:sz w:val="28"/>
          <w:szCs w:val="28"/>
        </w:rPr>
        <w:t>运用法律手段、市场机制。通过具有企业破产管理人等专业资格的社会第三方机构，依法通过采取重组、兼并等手段盘活部分企</w:t>
      </w:r>
      <w:r>
        <w:rPr>
          <w:rFonts w:ascii="宋体" w:hAnsi="宋体" w:cs="宋体" w:hint="eastAsia"/>
          <w:kern w:val="0"/>
          <w:sz w:val="28"/>
          <w:szCs w:val="28"/>
        </w:rPr>
        <w:lastRenderedPageBreak/>
        <w:t>业；通过向股东提供自行清算服务注销部分企业；对于的确资不抵债，拯救无望的企业通过破产程序出清。</w:t>
      </w:r>
    </w:p>
    <w:p w:rsidR="0010764C" w:rsidRDefault="0010764C">
      <w:pPr>
        <w:widowControl/>
        <w:jc w:val="left"/>
        <w:rPr>
          <w:rFonts w:ascii="宋体" w:hAnsi="宋体" w:cs="宋体"/>
          <w:kern w:val="0"/>
          <w:sz w:val="28"/>
          <w:szCs w:val="28"/>
        </w:rPr>
      </w:pPr>
    </w:p>
    <w:p w:rsidR="0010764C" w:rsidRDefault="0010764C">
      <w:pPr>
        <w:rPr>
          <w:sz w:val="28"/>
          <w:szCs w:val="28"/>
        </w:rPr>
      </w:pPr>
      <w:bookmarkStart w:id="0" w:name="_GoBack"/>
      <w:bookmarkEnd w:id="0"/>
    </w:p>
    <w:sectPr w:rsidR="0010764C" w:rsidSect="001076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BD2" w:rsidRDefault="001F4BD2" w:rsidP="00BF3AC0">
      <w:r>
        <w:separator/>
      </w:r>
    </w:p>
  </w:endnote>
  <w:endnote w:type="continuationSeparator" w:id="1">
    <w:p w:rsidR="001F4BD2" w:rsidRDefault="001F4BD2" w:rsidP="00BF3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Arial Unicode MS"/>
    <w:charset w:val="00"/>
    <w:family w:val="swiss"/>
    <w:pitch w:val="default"/>
    <w:sig w:usb0="00000001" w:usb1="4000207B" w:usb2="00000000" w:usb3="00000000" w:csb0="2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BD2" w:rsidRDefault="001F4BD2" w:rsidP="00BF3AC0">
      <w:r>
        <w:separator/>
      </w:r>
    </w:p>
  </w:footnote>
  <w:footnote w:type="continuationSeparator" w:id="1">
    <w:p w:rsidR="001F4BD2" w:rsidRDefault="001F4BD2" w:rsidP="00BF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4C21E"/>
    <w:multiLevelType w:val="singleLevel"/>
    <w:tmpl w:val="2E14C21E"/>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C2116E7"/>
    <w:rsid w:val="0010764C"/>
    <w:rsid w:val="001F4BD2"/>
    <w:rsid w:val="00BF3AC0"/>
    <w:rsid w:val="039A225D"/>
    <w:rsid w:val="12511EBE"/>
    <w:rsid w:val="4C2116E7"/>
    <w:rsid w:val="6F955A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1076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F3A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F3AC0"/>
    <w:rPr>
      <w:kern w:val="2"/>
      <w:sz w:val="18"/>
      <w:szCs w:val="18"/>
    </w:rPr>
  </w:style>
  <w:style w:type="paragraph" w:styleId="a4">
    <w:name w:val="footer"/>
    <w:basedOn w:val="a"/>
    <w:link w:val="Char0"/>
    <w:rsid w:val="00BF3AC0"/>
    <w:pPr>
      <w:tabs>
        <w:tab w:val="center" w:pos="4153"/>
        <w:tab w:val="right" w:pos="8306"/>
      </w:tabs>
      <w:snapToGrid w:val="0"/>
      <w:jc w:val="left"/>
    </w:pPr>
    <w:rPr>
      <w:sz w:val="18"/>
      <w:szCs w:val="18"/>
    </w:rPr>
  </w:style>
  <w:style w:type="character" w:customStyle="1" w:styleId="Char0">
    <w:name w:val="页脚 Char"/>
    <w:basedOn w:val="a0"/>
    <w:link w:val="a4"/>
    <w:rsid w:val="00BF3AC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87</Words>
  <Characters>497</Characters>
  <Application>Microsoft Office Word</Application>
  <DocSecurity>0</DocSecurity>
  <Lines>4</Lines>
  <Paragraphs>1</Paragraphs>
  <ScaleCrop>false</ScaleCrop>
  <Company>微软中国</Company>
  <LinksUpToDate>false</LinksUpToDate>
  <CharactersWithSpaces>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齐都律师&amp;众智评估</dc:creator>
  <cp:lastModifiedBy>微软用户</cp:lastModifiedBy>
  <cp:revision>2</cp:revision>
  <dcterms:created xsi:type="dcterms:W3CDTF">2020-07-10T22:48:00Z</dcterms:created>
  <dcterms:modified xsi:type="dcterms:W3CDTF">2020-12-17T04:01:00Z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