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区市场监管局2022年度智慧市场监管系统推广应用任务分工</w:t>
      </w:r>
      <w:bookmarkStart w:id="0" w:name="_GoBack"/>
      <w:bookmarkEnd w:id="0"/>
    </w:p>
    <w:tbl>
      <w:tblPr>
        <w:tblStyle w:val="7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500"/>
        <w:gridCol w:w="1559"/>
        <w:gridCol w:w="5132"/>
        <w:gridCol w:w="1677"/>
        <w:gridCol w:w="1698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重点工作</w:t>
            </w: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工作任务</w:t>
            </w:r>
          </w:p>
        </w:tc>
        <w:tc>
          <w:tcPr>
            <w:tcW w:w="5132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工作要求</w:t>
            </w:r>
          </w:p>
        </w:tc>
        <w:tc>
          <w:tcPr>
            <w:tcW w:w="1677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牵头单位</w:t>
            </w:r>
          </w:p>
        </w:tc>
        <w:tc>
          <w:tcPr>
            <w:tcW w:w="1698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责任单位</w:t>
            </w:r>
          </w:p>
        </w:tc>
        <w:tc>
          <w:tcPr>
            <w:tcW w:w="1581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一体化平台应用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信用监管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通过一体化平台，全面应用【双随机检查系统】、【协同监管系统】、【严重违法失信企业名单管理系统】，做好【“互联网+监管”系统】的推广使用；确保数据准确，加强数据分析利用。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信用科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各相关科室、监管所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价格监管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通过一体化平台，全面应用【价格监管系统】、【价格与反不正当竞争抽检系统】；确保数据准确，加强数据分析利用。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价监科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各相关科室、监管所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反不正当竞争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通过一体化平台，全面应用【直销监管系统】、【网络传销监管系统】、【价格与反不正当竞争抽检系统】；确保数据准确，加强数据分析利用。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竞争科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各相关科室、监管所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网络监管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全面应用【网络交易监管系统】、总局【网络交易监测监管五级贯通系统】、【智慧网监APP】、【网监执法APP系统】；确保数据准确，加强数据分析利用。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市场科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各相关科室、监管所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消费维权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全面应用【全国12315平台】及一体化平台中【放心消费系统】；确保数据准确，加强数据分析利用。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消保科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各相关科室、监管所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广告监管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做好【全媒体广告智慧监测监管平台】应用；做到及时查看、及时处置、及时反馈、及时汇总、及时通报、及时督办，提升数据分析利用率。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广告科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各相关科室、监管所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个体工商户摸排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通过一体化平台，全面应用【境外来料加工个体户摸排系统】；确保数据及时、准确。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个体科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各相关科室、监管所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产品质量监管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通过一体化平台，全面应用【产品质量监管系统】；确保数据准确，加强数据分析利用。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法规（质量监督）科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各相关科室、监管所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食品监管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通过一体化平台，全面应用【食品日常监管系统】；确保数据准确，加强数据分析利用。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食品生产（流通）科、食品抽检（餐饮）科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通过一体化平台，全面应用【山东食链系统】、【网络食品监管系统】；确保数据准确，加强数据分析利用。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食品生产（流通）科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通过一体化平台，全面应用【智慧餐饮系统】、【网络餐饮监管系统】；确保数据准确，加强数据分析利用。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食品抽检（餐饮）科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药械化监管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通过一体化平台，全面应用【药械化日常监管系统】、【监督抽检（药械化抽检）】；确保数据准确，加强数据分析利用。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药械科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一中队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通过一体化平台，全面应用【药品化妆品检验系统】；确保数据准确，加强数据分析利用。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一中队（药品）、药械科（化妆品）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特种设备监管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通过一体化平台，全面应用【特种设备监管系统】、【特种设备移动监管】；确保数据准确，加强数据分析利用。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特监科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强检计量器具管理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通过一体化平台，全面应用【强检计量器具管理系统】；确保数据准确，加强数据分析利用。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标准计量科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检验检测机构管理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通过一体化平台，全面应用【检验检测机构监管系统】；确保数据准确，加强数据分析利用。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标准计量科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商标监管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通过一体化平台，全面应用【商标监管系统】；确保数据准确，加强数据分析利用。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知识产权促进科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移动监管系统建设应用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食品领域移动监管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一企一码：6月底前完成食品领域张贴。</w:t>
            </w:r>
          </w:p>
        </w:tc>
        <w:tc>
          <w:tcPr>
            <w:tcW w:w="167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食品生产（流通）科、食品抽检（餐饮）科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6月底前完成，并长期坚持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企业端小程序：6月底前完成食品领域相关业户的绑定。</w:t>
            </w: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日常监管：及时完成认领建档，全面应用，确保数据真实；加强数据分析利用。</w:t>
            </w: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药械化领域移动监管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一企一码：6月底前完成药械化领域张贴。</w:t>
            </w:r>
          </w:p>
        </w:tc>
        <w:tc>
          <w:tcPr>
            <w:tcW w:w="167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药械科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6月底前完成，并长期坚持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企业端小程序：6月底前完成药械化相关业户的绑定。</w:t>
            </w: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日常监管：及时完成认领建档，全面应用，确保数据真实；加强数据分析利用。</w:t>
            </w: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社会端小程序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加强宣传、加大推广力度。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各相关科室、监管所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系统建设及维护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创新应用场景、修改完善系统功能，做好技术支撑。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办公室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相关业务科室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非接触监管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会销场所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8月底前实现主要会销场所音视频的全覆盖监管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竞争科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8月底前完成，并长期坚持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农贸市场可视化监管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6月底前实现我市33处农贸市场全覆盖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市场科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6月底前完成，并长期坚持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食品生产领域非接触监管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确定生产企业可视化监管区域，6月底前完成不少于50家接入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食品生产（流通）科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6月底前完成，并长期坚持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食品流通领域非接触监管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确定流通企业可视化监管区域，6月底前完成不少于200家接入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食品生产（流通）科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6月底前完成，并长期坚持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餐饮店非接触监管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6月底前完成学校、幼儿园、大中型餐饮企业后厨100%覆盖，向其他餐饮企业扩展，督导区县局实现闭环监管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食品抽检（餐饮）科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6月底前完成，并长期坚持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小作坊可视化监管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全面推广小作坊“拍照上传”可视化监管，并完成闭环式监管。6月底前达到100%覆盖。</w:t>
            </w: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各监管所</w:t>
            </w: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养老机构非接触监管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7月底前实现养老结构餐饮后厨100%覆盖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食品抽检（餐饮）科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7月底前完成，并长期坚持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药店非接触监管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7月底前实现药店100%覆盖，全面推行药师在岗非接触监管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药械科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7月底前完成，并长期坚持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冷链非接触监管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6月底前冷链全面接入，实现远程监管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冷链工作专班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各相关科室、监管所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6月底前完成，并长期坚持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非冷链非接触监管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6月底前非冷链全面接入，实现远程监管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非冷链工作专班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6月底前完成，并长期坚持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执法过程全纪录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执法过程记录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按执法过程全纪录相关要求，全面应用。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法规（质量监督）科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各执法科室、队、所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监管执法远程指导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通过可视化技术，实现远程在线工作指导，提高监管执法质量。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法规（质量监督）科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各执法科室、队、所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设备管理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加强设备管理，不断优化完善系统功能，做好网络及技术支撑。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办公室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各执法科室、队、所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大数据分析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企业活跃度分析</w:t>
            </w:r>
          </w:p>
        </w:tc>
        <w:tc>
          <w:tcPr>
            <w:tcW w:w="5132" w:type="dxa"/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汇聚指标数据，制定数据分析指标体系，开展企业活跃度系统建设和数据分析工作。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登记注册科、办公室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食品（网络外卖）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5月底前对接美团、饿了么等外卖平台相关数据，对数据分析利用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食品抽检（餐饮）科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证照临期逾期预警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食品、药械化领域相关证照临期预警数据分析使用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相关业务科室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网络销售数据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5月底前全面对接网店网络销售相关数据，对数据分析利用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市场科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全媒体广告监测数据分析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对我市全媒体广告监测数据进行分析使用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广告科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其他系统应用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协同办公系统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及时处置分发协同办公系统文件，调度各单位文件处理情况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办公室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各科室、事业单位、监管所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山东通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做好山东通系统应用推广及人员管理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办公室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各科室、事业单位、监管所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支撑保障</w:t>
            </w:r>
          </w:p>
        </w:tc>
        <w:tc>
          <w:tcPr>
            <w:tcW w:w="51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软硬件、网络运维、数据中心管理及数据安全保障、网络安全管理。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办公室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长期</w:t>
            </w:r>
          </w:p>
        </w:tc>
      </w:tr>
    </w:tbl>
    <w:p>
      <w:pPr>
        <w:jc w:val="center"/>
        <w:rPr>
          <w:rFonts w:ascii="宋体" w:hAnsi="宋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894"/>
    <w:rsid w:val="00051906"/>
    <w:rsid w:val="001767EB"/>
    <w:rsid w:val="004D37E6"/>
    <w:rsid w:val="004D5DDE"/>
    <w:rsid w:val="00511685"/>
    <w:rsid w:val="00536E8F"/>
    <w:rsid w:val="00571004"/>
    <w:rsid w:val="00590692"/>
    <w:rsid w:val="00637818"/>
    <w:rsid w:val="0064638E"/>
    <w:rsid w:val="00665487"/>
    <w:rsid w:val="007223C0"/>
    <w:rsid w:val="009A1B44"/>
    <w:rsid w:val="00A14403"/>
    <w:rsid w:val="00BE732F"/>
    <w:rsid w:val="00C1115B"/>
    <w:rsid w:val="00C40EA5"/>
    <w:rsid w:val="00D07404"/>
    <w:rsid w:val="00DA5894"/>
    <w:rsid w:val="00DD78EE"/>
    <w:rsid w:val="00E84CF1"/>
    <w:rsid w:val="00EF3C32"/>
    <w:rsid w:val="00FA1DD5"/>
    <w:rsid w:val="00FD2230"/>
    <w:rsid w:val="08367EA7"/>
    <w:rsid w:val="0E66739D"/>
    <w:rsid w:val="14161A45"/>
    <w:rsid w:val="2110553E"/>
    <w:rsid w:val="21FF2E82"/>
    <w:rsid w:val="26303437"/>
    <w:rsid w:val="28030DB3"/>
    <w:rsid w:val="323777CC"/>
    <w:rsid w:val="398D24C0"/>
    <w:rsid w:val="399763F9"/>
    <w:rsid w:val="3B782B3D"/>
    <w:rsid w:val="3CE11377"/>
    <w:rsid w:val="3E3D641F"/>
    <w:rsid w:val="3FB36616"/>
    <w:rsid w:val="48212229"/>
    <w:rsid w:val="4A840805"/>
    <w:rsid w:val="679678E7"/>
    <w:rsid w:val="696A1660"/>
    <w:rsid w:val="70487712"/>
    <w:rsid w:val="73ED6B8B"/>
    <w:rsid w:val="754F76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449</Words>
  <Characters>2560</Characters>
  <Lines>21</Lines>
  <Paragraphs>6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2022-05-13T00:57:00Z</dcterms:created>
  <dc:creator>Think</dc:creator>
  <cp:lastModifiedBy>Administrator</cp:lastModifiedBy>
  <cp:lastPrinted>2022-05-23T01:41:08Z</cp:lastPrinted>
  <dcterms:modified xsi:type="dcterms:W3CDTF">2022-05-23T01:42:02Z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