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D9" w:rsidRDefault="00BA6898" w:rsidP="00BA6898">
      <w:r>
        <w:rPr>
          <w:rFonts w:hint="eastAsia"/>
        </w:rPr>
        <w:t>临淄区司法局“智慧矫正中心”建设规划</w:t>
      </w:r>
    </w:p>
    <w:p w:rsidR="009130D9" w:rsidRDefault="009130D9">
      <w:pPr>
        <w:spacing w:line="560" w:lineRule="exact"/>
        <w:rPr>
          <w:rFonts w:ascii="仿宋" w:eastAsia="仿宋" w:hAnsi="仿宋"/>
          <w:sz w:val="32"/>
          <w:szCs w:val="32"/>
        </w:rPr>
      </w:pPr>
    </w:p>
    <w:p w:rsidR="009130D9" w:rsidRDefault="00BA6898">
      <w:pPr>
        <w:spacing w:line="560" w:lineRule="exact"/>
        <w:ind w:firstLineChars="200" w:firstLine="640"/>
        <w:rPr>
          <w:sz w:val="32"/>
          <w:szCs w:val="32"/>
        </w:rPr>
      </w:pPr>
      <w:r>
        <w:rPr>
          <w:rFonts w:ascii="仿宋" w:eastAsia="仿宋" w:hAnsi="仿宋" w:hint="eastAsia"/>
          <w:sz w:val="32"/>
          <w:szCs w:val="32"/>
        </w:rPr>
        <w:t>为加快建设全局“智慧矫正中心”建设，全面加快智慧矫正工作的推进，按照司法部关于“数字法治智慧司法”信息化体系建设和司法部司办通【</w:t>
      </w:r>
      <w:r>
        <w:rPr>
          <w:rFonts w:ascii="仿宋" w:eastAsia="仿宋" w:hAnsi="仿宋" w:cs="Calibri" w:hint="eastAsia"/>
          <w:sz w:val="32"/>
          <w:szCs w:val="32"/>
        </w:rPr>
        <w:t>2</w:t>
      </w:r>
      <w:r>
        <w:rPr>
          <w:rFonts w:ascii="仿宋" w:eastAsia="仿宋" w:hAnsi="仿宋"/>
          <w:sz w:val="32"/>
          <w:szCs w:val="32"/>
        </w:rPr>
        <w:t>021</w:t>
      </w:r>
      <w:r>
        <w:rPr>
          <w:rFonts w:ascii="仿宋" w:eastAsia="仿宋" w:hAnsi="仿宋" w:hint="eastAsia"/>
          <w:sz w:val="32"/>
          <w:szCs w:val="32"/>
        </w:rPr>
        <w:t>】</w:t>
      </w:r>
      <w:r>
        <w:rPr>
          <w:rFonts w:ascii="仿宋" w:eastAsia="仿宋" w:hAnsi="仿宋" w:cs="Calibri" w:hint="eastAsia"/>
          <w:sz w:val="32"/>
          <w:szCs w:val="32"/>
        </w:rPr>
        <w:t>1</w:t>
      </w:r>
      <w:r>
        <w:rPr>
          <w:rFonts w:ascii="仿宋" w:eastAsia="仿宋" w:hAnsi="仿宋"/>
          <w:sz w:val="32"/>
          <w:szCs w:val="32"/>
        </w:rPr>
        <w:t>3</w:t>
      </w:r>
      <w:r>
        <w:rPr>
          <w:rFonts w:ascii="仿宋" w:eastAsia="仿宋" w:hAnsi="仿宋" w:hint="eastAsia"/>
          <w:sz w:val="32"/>
          <w:szCs w:val="32"/>
        </w:rPr>
        <w:t>号下发</w:t>
      </w:r>
      <w:r>
        <w:rPr>
          <w:rFonts w:ascii="仿宋" w:eastAsia="仿宋" w:hAnsi="仿宋" w:hint="eastAsia"/>
          <w:sz w:val="32"/>
          <w:szCs w:val="32"/>
        </w:rPr>
        <w:t>《</w:t>
      </w:r>
      <w:r>
        <w:rPr>
          <w:rFonts w:ascii="仿宋" w:eastAsia="仿宋" w:hAnsi="仿宋" w:hint="eastAsia"/>
          <w:sz w:val="32"/>
          <w:szCs w:val="32"/>
        </w:rPr>
        <w:t>司法部办公厅关于开展“智慧矫正中心”创建工作通知</w:t>
      </w:r>
      <w:r>
        <w:rPr>
          <w:rFonts w:ascii="仿宋" w:eastAsia="仿宋" w:hAnsi="仿宋" w:hint="eastAsia"/>
          <w:sz w:val="32"/>
          <w:szCs w:val="32"/>
        </w:rPr>
        <w:t>》</w:t>
      </w:r>
      <w:r>
        <w:rPr>
          <w:rFonts w:ascii="仿宋" w:eastAsia="仿宋" w:hAnsi="仿宋"/>
          <w:sz w:val="32"/>
          <w:szCs w:val="32"/>
        </w:rPr>
        <w:t>的部署要求</w:t>
      </w:r>
      <w:r>
        <w:rPr>
          <w:rFonts w:ascii="仿宋" w:eastAsia="仿宋" w:hAnsi="仿宋" w:hint="eastAsia"/>
          <w:sz w:val="32"/>
          <w:szCs w:val="32"/>
        </w:rPr>
        <w:t>，特制定如下建设规划。</w:t>
      </w:r>
    </w:p>
    <w:p w:rsidR="009130D9" w:rsidRPr="00BA6898" w:rsidRDefault="00BA6898" w:rsidP="00BA6898">
      <w:pPr>
        <w:ind w:firstLineChars="200" w:firstLine="640"/>
        <w:rPr>
          <w:rFonts w:ascii="黑体" w:eastAsia="黑体" w:hAnsi="黑体"/>
          <w:sz w:val="32"/>
          <w:szCs w:val="32"/>
        </w:rPr>
      </w:pPr>
      <w:r w:rsidRPr="00BA6898">
        <w:rPr>
          <w:rFonts w:ascii="黑体" w:eastAsia="黑体" w:hAnsi="黑体" w:hint="eastAsia"/>
          <w:sz w:val="32"/>
          <w:szCs w:val="32"/>
        </w:rPr>
        <w:t>一、建设目标</w:t>
      </w:r>
    </w:p>
    <w:p w:rsidR="009130D9" w:rsidRDefault="00BA6898">
      <w:pPr>
        <w:pStyle w:val="a3"/>
        <w:spacing w:line="560" w:lineRule="exact"/>
        <w:ind w:firstLine="640"/>
        <w:rPr>
          <w:rFonts w:cstheme="minorBidi"/>
          <w:spacing w:val="0"/>
          <w:kern w:val="2"/>
          <w:sz w:val="32"/>
          <w:szCs w:val="32"/>
        </w:rPr>
      </w:pPr>
      <w:r>
        <w:rPr>
          <w:rFonts w:cstheme="minorBidi" w:hint="eastAsia"/>
          <w:spacing w:val="0"/>
          <w:kern w:val="2"/>
          <w:sz w:val="32"/>
          <w:szCs w:val="32"/>
        </w:rPr>
        <w:t>按照司法部《“智慧矫正中心”考核评价表》评价项目，制定了“大平台共享、大系统共治、大数据慧治”的社区矫正信息化整体框架，实现数据一体化、管理智能化、互联移动化、指挥可视化功能。</w:t>
      </w:r>
    </w:p>
    <w:p w:rsidR="009130D9" w:rsidRPr="00BA6898" w:rsidRDefault="00BA6898" w:rsidP="00BA6898">
      <w:pPr>
        <w:ind w:firstLineChars="200" w:firstLine="640"/>
        <w:rPr>
          <w:rFonts w:ascii="黑体" w:eastAsia="黑体" w:hAnsi="黑体"/>
          <w:sz w:val="32"/>
          <w:szCs w:val="32"/>
        </w:rPr>
      </w:pPr>
      <w:bookmarkStart w:id="0" w:name="_GoBack"/>
      <w:r w:rsidRPr="00BA6898">
        <w:rPr>
          <w:rFonts w:ascii="黑体" w:eastAsia="黑体" w:hAnsi="黑体" w:hint="eastAsia"/>
          <w:sz w:val="32"/>
          <w:szCs w:val="32"/>
        </w:rPr>
        <w:t>二、基础设施建设</w:t>
      </w:r>
    </w:p>
    <w:p w:rsidR="009130D9" w:rsidRPr="00BA6898" w:rsidRDefault="00BA6898" w:rsidP="00BA6898">
      <w:pPr>
        <w:ind w:firstLineChars="200" w:firstLine="640"/>
        <w:rPr>
          <w:rFonts w:ascii="楷体" w:eastAsia="楷体" w:hAnsi="楷体"/>
          <w:sz w:val="32"/>
          <w:szCs w:val="32"/>
        </w:rPr>
      </w:pPr>
      <w:r w:rsidRPr="00BA6898">
        <w:rPr>
          <w:rFonts w:ascii="楷体" w:eastAsia="楷体" w:hAnsi="楷体" w:hint="eastAsia"/>
          <w:sz w:val="32"/>
          <w:szCs w:val="32"/>
        </w:rPr>
        <w:t>（一）指挥中心建设</w:t>
      </w:r>
    </w:p>
    <w:p w:rsidR="009130D9" w:rsidRDefault="00BA6898">
      <w:pPr>
        <w:pStyle w:val="a3"/>
        <w:spacing w:line="560" w:lineRule="exact"/>
        <w:ind w:firstLine="640"/>
        <w:rPr>
          <w:spacing w:val="0"/>
          <w:sz w:val="32"/>
          <w:szCs w:val="32"/>
        </w:rPr>
      </w:pPr>
      <w:r>
        <w:rPr>
          <w:rFonts w:hint="eastAsia"/>
          <w:spacing w:val="0"/>
          <w:sz w:val="32"/>
          <w:szCs w:val="32"/>
        </w:rPr>
        <w:t>建设智慧矫正指挥中心，依托省社区矫正平台建设，完成数据对接，中心配备大屏幕、电脑、音响扩声、视频监控等设备，将社区矫正中心监控、司法所监控、移动监控、电子定位监控、视频点名五位于一体，完善视频监控、指挥调度、视频点名、工作督察、智能分析、预测预警等功能，形成实时监控、远程督察、立体防控、快速协同的指挥体系。</w:t>
      </w:r>
    </w:p>
    <w:p w:rsidR="009130D9" w:rsidRPr="00BA6898" w:rsidRDefault="00BA6898" w:rsidP="00BA6898">
      <w:pPr>
        <w:ind w:firstLineChars="200" w:firstLine="640"/>
        <w:rPr>
          <w:rFonts w:ascii="楷体" w:eastAsia="楷体" w:hAnsi="楷体"/>
          <w:sz w:val="32"/>
          <w:szCs w:val="32"/>
        </w:rPr>
      </w:pPr>
      <w:r w:rsidRPr="00BA6898">
        <w:rPr>
          <w:rFonts w:ascii="楷体" w:eastAsia="楷体" w:hAnsi="楷体" w:hint="eastAsia"/>
          <w:sz w:val="32"/>
          <w:szCs w:val="32"/>
        </w:rPr>
        <w:t>（二）装备建设</w:t>
      </w:r>
    </w:p>
    <w:p w:rsidR="009130D9" w:rsidRDefault="00BA6898">
      <w:pPr>
        <w:pStyle w:val="a3"/>
        <w:spacing w:line="560" w:lineRule="exact"/>
        <w:ind w:firstLine="640"/>
        <w:rPr>
          <w:spacing w:val="0"/>
          <w:sz w:val="32"/>
          <w:szCs w:val="32"/>
        </w:rPr>
      </w:pPr>
      <w:r>
        <w:rPr>
          <w:rFonts w:hint="eastAsia"/>
          <w:spacing w:val="0"/>
          <w:sz w:val="32"/>
          <w:szCs w:val="32"/>
        </w:rPr>
        <w:lastRenderedPageBreak/>
        <w:t>1.</w:t>
      </w:r>
      <w:r>
        <w:rPr>
          <w:rFonts w:hint="eastAsia"/>
          <w:spacing w:val="0"/>
          <w:sz w:val="32"/>
          <w:szCs w:val="32"/>
        </w:rPr>
        <w:t>智能监管终端。引入智能点验、自助学习系统，运用指纹识别、人证比对、人脸抓拍等生物特征识别技术，对矫正对象自动进行交付接收、点验签到、数据采集、文书建档、自助学习等工作，自动评估矫正对象危险系数，推送预警预测信息。</w:t>
      </w:r>
    </w:p>
    <w:p w:rsidR="009130D9" w:rsidRDefault="00BA6898">
      <w:pPr>
        <w:pStyle w:val="a3"/>
        <w:spacing w:line="560" w:lineRule="exact"/>
        <w:ind w:firstLine="640"/>
        <w:rPr>
          <w:spacing w:val="0"/>
          <w:sz w:val="32"/>
          <w:szCs w:val="32"/>
        </w:rPr>
      </w:pPr>
      <w:r>
        <w:rPr>
          <w:rFonts w:hint="eastAsia"/>
          <w:spacing w:val="0"/>
          <w:sz w:val="32"/>
          <w:szCs w:val="32"/>
        </w:rPr>
        <w:t>2.</w:t>
      </w:r>
      <w:r>
        <w:rPr>
          <w:rFonts w:hint="eastAsia"/>
          <w:spacing w:val="0"/>
          <w:sz w:val="32"/>
          <w:szCs w:val="32"/>
        </w:rPr>
        <w:t>场所监控设备。为社区矫正场所配备前端摄像机、拾音设备、存储设备和显示设备。监控设备符合</w:t>
      </w:r>
      <w:r>
        <w:rPr>
          <w:rFonts w:hint="eastAsia"/>
          <w:spacing w:val="0"/>
          <w:sz w:val="32"/>
          <w:szCs w:val="32"/>
        </w:rPr>
        <w:t>GB/T28181</w:t>
      </w:r>
      <w:r>
        <w:rPr>
          <w:rFonts w:hint="eastAsia"/>
          <w:spacing w:val="0"/>
          <w:sz w:val="32"/>
          <w:szCs w:val="32"/>
        </w:rPr>
        <w:t>标准，支持接入上级监控管理平台，实现远程视频监控联网。</w:t>
      </w:r>
    </w:p>
    <w:p w:rsidR="009130D9" w:rsidRDefault="00BA6898">
      <w:pPr>
        <w:pStyle w:val="a3"/>
        <w:spacing w:line="560" w:lineRule="exact"/>
        <w:ind w:firstLine="640"/>
        <w:rPr>
          <w:spacing w:val="0"/>
          <w:sz w:val="32"/>
          <w:szCs w:val="32"/>
        </w:rPr>
      </w:pPr>
      <w:r>
        <w:rPr>
          <w:rFonts w:hint="eastAsia"/>
          <w:spacing w:val="0"/>
          <w:sz w:val="32"/>
          <w:szCs w:val="32"/>
        </w:rPr>
        <w:t>3</w:t>
      </w:r>
      <w:r>
        <w:rPr>
          <w:rFonts w:hint="eastAsia"/>
          <w:spacing w:val="0"/>
          <w:sz w:val="32"/>
          <w:szCs w:val="32"/>
        </w:rPr>
        <w:t>.</w:t>
      </w:r>
      <w:r>
        <w:rPr>
          <w:rFonts w:hint="eastAsia"/>
          <w:spacing w:val="0"/>
          <w:sz w:val="32"/>
          <w:szCs w:val="32"/>
        </w:rPr>
        <w:t>社区矫正对象电子定位终端。</w:t>
      </w:r>
      <w:proofErr w:type="gramStart"/>
      <w:r>
        <w:rPr>
          <w:rFonts w:hint="eastAsia"/>
          <w:spacing w:val="0"/>
          <w:sz w:val="32"/>
          <w:szCs w:val="32"/>
        </w:rPr>
        <w:t>具备防拆报警</w:t>
      </w:r>
      <w:proofErr w:type="gramEnd"/>
      <w:r>
        <w:rPr>
          <w:rFonts w:hint="eastAsia"/>
          <w:spacing w:val="0"/>
          <w:sz w:val="32"/>
          <w:szCs w:val="32"/>
        </w:rPr>
        <w:t>、防尘防水，违规报警等功能，支持实时定位等功能。</w:t>
      </w:r>
    </w:p>
    <w:p w:rsidR="009130D9" w:rsidRDefault="00BA6898">
      <w:pPr>
        <w:pStyle w:val="a3"/>
        <w:spacing w:line="560" w:lineRule="exact"/>
        <w:ind w:firstLine="640"/>
        <w:rPr>
          <w:spacing w:val="0"/>
          <w:sz w:val="32"/>
          <w:szCs w:val="32"/>
        </w:rPr>
      </w:pPr>
      <w:r>
        <w:rPr>
          <w:rFonts w:hint="eastAsia"/>
          <w:spacing w:val="0"/>
          <w:sz w:val="32"/>
          <w:szCs w:val="32"/>
        </w:rPr>
        <w:t>4</w:t>
      </w:r>
      <w:r>
        <w:rPr>
          <w:rFonts w:hint="eastAsia"/>
          <w:spacing w:val="0"/>
          <w:sz w:val="32"/>
          <w:szCs w:val="32"/>
        </w:rPr>
        <w:t>.</w:t>
      </w:r>
      <w:r>
        <w:rPr>
          <w:rFonts w:hint="eastAsia"/>
          <w:spacing w:val="0"/>
          <w:sz w:val="32"/>
          <w:szCs w:val="32"/>
        </w:rPr>
        <w:t>执法人员智能管理终端。支持移动执法</w:t>
      </w:r>
      <w:r>
        <w:rPr>
          <w:rFonts w:hint="eastAsia"/>
          <w:spacing w:val="0"/>
          <w:sz w:val="32"/>
          <w:szCs w:val="32"/>
        </w:rPr>
        <w:t>管理，具备移动执法监督、音视频录音录像、人脸抓拍采集等功能。</w:t>
      </w:r>
    </w:p>
    <w:p w:rsidR="009130D9" w:rsidRDefault="00BA6898">
      <w:pPr>
        <w:pStyle w:val="a3"/>
        <w:spacing w:line="560" w:lineRule="exact"/>
        <w:ind w:firstLine="640"/>
        <w:rPr>
          <w:spacing w:val="0"/>
          <w:sz w:val="32"/>
          <w:szCs w:val="32"/>
        </w:rPr>
      </w:pPr>
      <w:r>
        <w:rPr>
          <w:rFonts w:hint="eastAsia"/>
          <w:spacing w:val="0"/>
          <w:sz w:val="32"/>
          <w:szCs w:val="32"/>
        </w:rPr>
        <w:t>5</w:t>
      </w:r>
      <w:r>
        <w:rPr>
          <w:rFonts w:hint="eastAsia"/>
          <w:spacing w:val="0"/>
          <w:sz w:val="32"/>
          <w:szCs w:val="32"/>
        </w:rPr>
        <w:t>.</w:t>
      </w:r>
      <w:r>
        <w:rPr>
          <w:rFonts w:hint="eastAsia"/>
          <w:spacing w:val="0"/>
          <w:sz w:val="32"/>
          <w:szCs w:val="32"/>
        </w:rPr>
        <w:t>移动执法车。用于地域辽阔、执法任务较重的地方，流动开展社区矫正日常管理。具备车载摄像机、车载终端、车载对讲机等设备，安装社区矫正业务系统，并和后台系统能进行通讯。</w:t>
      </w:r>
    </w:p>
    <w:p w:rsidR="009130D9" w:rsidRDefault="00BA6898">
      <w:pPr>
        <w:pStyle w:val="a3"/>
        <w:spacing w:line="560" w:lineRule="exact"/>
        <w:ind w:firstLine="640"/>
        <w:rPr>
          <w:spacing w:val="0"/>
          <w:sz w:val="32"/>
          <w:szCs w:val="32"/>
        </w:rPr>
      </w:pPr>
      <w:r>
        <w:rPr>
          <w:rFonts w:hint="eastAsia"/>
          <w:spacing w:val="0"/>
          <w:sz w:val="32"/>
          <w:szCs w:val="32"/>
        </w:rPr>
        <w:t>6</w:t>
      </w:r>
      <w:r>
        <w:rPr>
          <w:rFonts w:hint="eastAsia"/>
          <w:spacing w:val="0"/>
          <w:sz w:val="32"/>
          <w:szCs w:val="32"/>
        </w:rPr>
        <w:t>.</w:t>
      </w:r>
      <w:r>
        <w:rPr>
          <w:rFonts w:hint="eastAsia"/>
          <w:spacing w:val="0"/>
          <w:sz w:val="32"/>
          <w:szCs w:val="32"/>
        </w:rPr>
        <w:t>为社区矫正场所培训教室配备宣传教育学习设备，具备监控会议接入、远程直播、点播、</w:t>
      </w:r>
      <w:r>
        <w:rPr>
          <w:rFonts w:hint="eastAsia"/>
          <w:spacing w:val="0"/>
          <w:sz w:val="32"/>
          <w:szCs w:val="32"/>
        </w:rPr>
        <w:t>DVD</w:t>
      </w:r>
      <w:r>
        <w:rPr>
          <w:rFonts w:hint="eastAsia"/>
          <w:spacing w:val="0"/>
          <w:sz w:val="32"/>
          <w:szCs w:val="32"/>
        </w:rPr>
        <w:t>本地播放、音视频互动、课件录播刻录等功能。</w:t>
      </w:r>
    </w:p>
    <w:p w:rsidR="009130D9" w:rsidRDefault="00BA6898">
      <w:pPr>
        <w:pStyle w:val="a3"/>
        <w:spacing w:line="560" w:lineRule="exact"/>
        <w:ind w:firstLine="640"/>
        <w:rPr>
          <w:spacing w:val="0"/>
          <w:sz w:val="32"/>
          <w:szCs w:val="32"/>
        </w:rPr>
      </w:pPr>
      <w:r>
        <w:rPr>
          <w:rFonts w:hint="eastAsia"/>
          <w:spacing w:val="0"/>
          <w:sz w:val="32"/>
          <w:szCs w:val="32"/>
        </w:rPr>
        <w:t>7</w:t>
      </w:r>
      <w:r>
        <w:rPr>
          <w:rFonts w:hint="eastAsia"/>
          <w:spacing w:val="0"/>
          <w:sz w:val="32"/>
          <w:szCs w:val="32"/>
        </w:rPr>
        <w:t>.</w:t>
      </w:r>
      <w:r>
        <w:rPr>
          <w:rFonts w:hint="eastAsia"/>
          <w:spacing w:val="0"/>
          <w:sz w:val="32"/>
          <w:szCs w:val="32"/>
        </w:rPr>
        <w:t>对接临淄区智慧城市、视频共享服务平台，将社区矫正定位监管与临淄区政法委雪亮工程治安防控系统对接，对视频进行智能分析，推动监管方式由传统单一的手机定</w:t>
      </w:r>
      <w:r>
        <w:rPr>
          <w:rFonts w:hint="eastAsia"/>
          <w:spacing w:val="0"/>
          <w:sz w:val="32"/>
          <w:szCs w:val="32"/>
        </w:rPr>
        <w:t>位向多平台、立体化转变。</w:t>
      </w:r>
    </w:p>
    <w:p w:rsidR="009130D9" w:rsidRPr="00BA6898" w:rsidRDefault="00BA6898" w:rsidP="00BA6898">
      <w:pPr>
        <w:ind w:firstLineChars="200" w:firstLine="640"/>
        <w:rPr>
          <w:rFonts w:ascii="楷体" w:eastAsia="楷体" w:hAnsi="楷体" w:hint="eastAsia"/>
          <w:sz w:val="32"/>
          <w:szCs w:val="32"/>
        </w:rPr>
      </w:pPr>
      <w:r w:rsidRPr="00BA6898">
        <w:rPr>
          <w:rFonts w:ascii="楷体" w:eastAsia="楷体" w:hAnsi="楷体" w:hint="eastAsia"/>
          <w:sz w:val="32"/>
          <w:szCs w:val="32"/>
        </w:rPr>
        <w:t>（三）场所建设</w:t>
      </w:r>
    </w:p>
    <w:p w:rsidR="009130D9" w:rsidRDefault="00BA6898">
      <w:pPr>
        <w:pStyle w:val="a3"/>
        <w:spacing w:line="560" w:lineRule="exact"/>
        <w:ind w:firstLine="640"/>
        <w:rPr>
          <w:spacing w:val="0"/>
          <w:sz w:val="32"/>
          <w:szCs w:val="32"/>
        </w:rPr>
      </w:pPr>
      <w:r>
        <w:rPr>
          <w:rFonts w:hint="eastAsia"/>
          <w:spacing w:val="0"/>
          <w:sz w:val="32"/>
          <w:szCs w:val="32"/>
        </w:rPr>
        <w:lastRenderedPageBreak/>
        <w:t>按照《社区矫正中心建设规范》，智慧矫正中心应按要求完成如下建设或改造：</w:t>
      </w:r>
    </w:p>
    <w:p w:rsidR="009130D9" w:rsidRDefault="00BA6898">
      <w:pPr>
        <w:pStyle w:val="a3"/>
        <w:spacing w:line="560" w:lineRule="exact"/>
        <w:ind w:firstLine="640"/>
        <w:rPr>
          <w:spacing w:val="0"/>
          <w:sz w:val="32"/>
          <w:szCs w:val="32"/>
        </w:rPr>
      </w:pPr>
      <w:r>
        <w:rPr>
          <w:rFonts w:hint="eastAsia"/>
          <w:spacing w:val="0"/>
          <w:sz w:val="32"/>
          <w:szCs w:val="32"/>
        </w:rPr>
        <w:t>1.</w:t>
      </w:r>
      <w:r>
        <w:rPr>
          <w:rFonts w:hint="eastAsia"/>
          <w:spacing w:val="0"/>
          <w:sz w:val="32"/>
          <w:szCs w:val="32"/>
        </w:rPr>
        <w:t>在社区矫正中心设置监管教育区、综合管理区、大厅和室外矫正场所，监管教育区、综合管理区之间有通道连接，并有相应的隔离措施。</w:t>
      </w:r>
    </w:p>
    <w:p w:rsidR="009130D9" w:rsidRDefault="00BA6898">
      <w:pPr>
        <w:pStyle w:val="a3"/>
        <w:spacing w:line="560" w:lineRule="exact"/>
        <w:ind w:firstLine="640"/>
        <w:rPr>
          <w:spacing w:val="0"/>
          <w:sz w:val="32"/>
          <w:szCs w:val="32"/>
        </w:rPr>
      </w:pPr>
      <w:r>
        <w:rPr>
          <w:rFonts w:hint="eastAsia"/>
          <w:spacing w:val="0"/>
          <w:sz w:val="32"/>
          <w:szCs w:val="32"/>
        </w:rPr>
        <w:t>2.</w:t>
      </w:r>
      <w:r>
        <w:rPr>
          <w:rFonts w:hint="eastAsia"/>
          <w:spacing w:val="0"/>
          <w:sz w:val="32"/>
          <w:szCs w:val="32"/>
        </w:rPr>
        <w:t>集中教育室配备宣传教育学习设备，具备多媒体播放和</w:t>
      </w:r>
      <w:proofErr w:type="gramStart"/>
      <w:r>
        <w:rPr>
          <w:rFonts w:hint="eastAsia"/>
          <w:spacing w:val="0"/>
          <w:sz w:val="32"/>
          <w:szCs w:val="32"/>
        </w:rPr>
        <w:t>音视频</w:t>
      </w:r>
      <w:proofErr w:type="gramEnd"/>
      <w:r>
        <w:rPr>
          <w:rFonts w:hint="eastAsia"/>
          <w:spacing w:val="0"/>
          <w:sz w:val="32"/>
          <w:szCs w:val="32"/>
        </w:rPr>
        <w:t>互动功能。</w:t>
      </w:r>
    </w:p>
    <w:p w:rsidR="009130D9" w:rsidRDefault="00BA6898">
      <w:pPr>
        <w:pStyle w:val="a3"/>
        <w:spacing w:line="560" w:lineRule="exact"/>
        <w:ind w:firstLine="640"/>
        <w:rPr>
          <w:spacing w:val="0"/>
          <w:sz w:val="32"/>
          <w:szCs w:val="32"/>
        </w:rPr>
      </w:pPr>
      <w:r>
        <w:rPr>
          <w:rFonts w:hint="eastAsia"/>
          <w:spacing w:val="0"/>
          <w:sz w:val="32"/>
          <w:szCs w:val="32"/>
        </w:rPr>
        <w:t>3.</w:t>
      </w:r>
      <w:r>
        <w:rPr>
          <w:rFonts w:hint="eastAsia"/>
          <w:spacing w:val="0"/>
          <w:sz w:val="32"/>
          <w:szCs w:val="32"/>
        </w:rPr>
        <w:t>建立健全的社区矫正中心日常管理、内部运行、管理监督、学习培训、</w:t>
      </w:r>
      <w:proofErr w:type="gramStart"/>
      <w:r>
        <w:rPr>
          <w:rFonts w:hint="eastAsia"/>
          <w:spacing w:val="0"/>
          <w:sz w:val="32"/>
          <w:szCs w:val="32"/>
        </w:rPr>
        <w:t>矫务</w:t>
      </w:r>
      <w:proofErr w:type="gramEnd"/>
      <w:r>
        <w:rPr>
          <w:rFonts w:hint="eastAsia"/>
          <w:spacing w:val="0"/>
          <w:sz w:val="32"/>
          <w:szCs w:val="32"/>
        </w:rPr>
        <w:t>公开等制度。</w:t>
      </w:r>
    </w:p>
    <w:p w:rsidR="009130D9" w:rsidRDefault="00BA6898">
      <w:pPr>
        <w:pStyle w:val="a3"/>
        <w:spacing w:line="560" w:lineRule="exact"/>
        <w:ind w:firstLine="643"/>
        <w:rPr>
          <w:b/>
          <w:bCs/>
          <w:spacing w:val="0"/>
          <w:sz w:val="32"/>
          <w:szCs w:val="32"/>
        </w:rPr>
      </w:pPr>
      <w:r>
        <w:rPr>
          <w:rFonts w:hint="eastAsia"/>
          <w:b/>
          <w:bCs/>
          <w:spacing w:val="0"/>
          <w:sz w:val="32"/>
          <w:szCs w:val="32"/>
        </w:rPr>
        <w:t>具体如下：</w:t>
      </w:r>
    </w:p>
    <w:p w:rsidR="009130D9" w:rsidRDefault="00BA6898">
      <w:pPr>
        <w:pStyle w:val="a3"/>
        <w:spacing w:line="560" w:lineRule="exact"/>
        <w:ind w:firstLine="640"/>
        <w:rPr>
          <w:spacing w:val="0"/>
          <w:sz w:val="32"/>
          <w:szCs w:val="32"/>
        </w:rPr>
      </w:pPr>
      <w:r>
        <w:rPr>
          <w:rFonts w:hint="eastAsia"/>
          <w:spacing w:val="0"/>
          <w:sz w:val="32"/>
          <w:szCs w:val="32"/>
        </w:rPr>
        <w:t>（</w:t>
      </w:r>
      <w:r>
        <w:rPr>
          <w:rFonts w:hint="eastAsia"/>
          <w:spacing w:val="0"/>
          <w:sz w:val="32"/>
          <w:szCs w:val="32"/>
        </w:rPr>
        <w:t>1</w:t>
      </w:r>
      <w:r>
        <w:rPr>
          <w:rFonts w:hint="eastAsia"/>
          <w:spacing w:val="0"/>
          <w:sz w:val="32"/>
          <w:szCs w:val="32"/>
        </w:rPr>
        <w:t>）监管教育区应设报到登记室（信息采集室）、矫正宣告室、训诫室、监控指挥室（指挥中心）、教育培训室、心理</w:t>
      </w:r>
      <w:r>
        <w:rPr>
          <w:rFonts w:hint="eastAsia"/>
          <w:spacing w:val="0"/>
          <w:sz w:val="32"/>
          <w:szCs w:val="32"/>
        </w:rPr>
        <w:t>矫治室（含心理咨询室、宣泄室、沙盘室、音乐治疗区域等）。</w:t>
      </w:r>
    </w:p>
    <w:p w:rsidR="009130D9" w:rsidRDefault="00BA6898">
      <w:pPr>
        <w:pStyle w:val="a3"/>
        <w:spacing w:line="560" w:lineRule="exact"/>
        <w:ind w:firstLine="640"/>
        <w:rPr>
          <w:spacing w:val="0"/>
          <w:sz w:val="32"/>
          <w:szCs w:val="32"/>
        </w:rPr>
      </w:pPr>
      <w:r>
        <w:rPr>
          <w:rFonts w:hint="eastAsia"/>
          <w:spacing w:val="0"/>
          <w:sz w:val="32"/>
          <w:szCs w:val="32"/>
        </w:rPr>
        <w:t>（</w:t>
      </w:r>
      <w:r>
        <w:rPr>
          <w:rFonts w:hint="eastAsia"/>
          <w:spacing w:val="0"/>
          <w:sz w:val="32"/>
          <w:szCs w:val="32"/>
        </w:rPr>
        <w:t>2</w:t>
      </w:r>
      <w:r>
        <w:rPr>
          <w:rFonts w:hint="eastAsia"/>
          <w:spacing w:val="0"/>
          <w:sz w:val="32"/>
          <w:szCs w:val="32"/>
        </w:rPr>
        <w:t>）综合管理区应设办公室、会议室、档案室、装备室，宜设检察官室、警务室、值班室和机要室。</w:t>
      </w:r>
    </w:p>
    <w:p w:rsidR="009130D9" w:rsidRDefault="00BA6898">
      <w:pPr>
        <w:pStyle w:val="a3"/>
        <w:spacing w:line="560" w:lineRule="exact"/>
        <w:ind w:firstLine="640"/>
        <w:rPr>
          <w:spacing w:val="0"/>
          <w:sz w:val="32"/>
          <w:szCs w:val="32"/>
        </w:rPr>
      </w:pPr>
      <w:r>
        <w:rPr>
          <w:rFonts w:hint="eastAsia"/>
          <w:spacing w:val="0"/>
          <w:sz w:val="32"/>
          <w:szCs w:val="32"/>
        </w:rPr>
        <w:t>（</w:t>
      </w:r>
      <w:r>
        <w:rPr>
          <w:rFonts w:hint="eastAsia"/>
          <w:spacing w:val="0"/>
          <w:sz w:val="32"/>
          <w:szCs w:val="32"/>
        </w:rPr>
        <w:t>3</w:t>
      </w:r>
      <w:r>
        <w:rPr>
          <w:rFonts w:hint="eastAsia"/>
          <w:spacing w:val="0"/>
          <w:sz w:val="32"/>
          <w:szCs w:val="32"/>
        </w:rPr>
        <w:t>）各功能室应具备以下作用：</w:t>
      </w:r>
    </w:p>
    <w:p w:rsidR="009130D9" w:rsidRDefault="00BA6898">
      <w:pPr>
        <w:pStyle w:val="a3"/>
        <w:spacing w:line="560" w:lineRule="exact"/>
        <w:ind w:firstLine="640"/>
        <w:rPr>
          <w:spacing w:val="0"/>
          <w:sz w:val="32"/>
          <w:szCs w:val="32"/>
        </w:rPr>
      </w:pPr>
      <w:r>
        <w:rPr>
          <w:rFonts w:hint="eastAsia"/>
          <w:spacing w:val="0"/>
          <w:sz w:val="32"/>
          <w:szCs w:val="32"/>
        </w:rPr>
        <w:t>①报到登记室（信息采集室）宜用于办理接收登记手续、采集社区矫正对象的相关信息和社区矫正对象的日常报到；</w:t>
      </w:r>
    </w:p>
    <w:p w:rsidR="009130D9" w:rsidRDefault="00BA6898">
      <w:pPr>
        <w:pStyle w:val="a3"/>
        <w:spacing w:line="560" w:lineRule="exact"/>
        <w:ind w:firstLine="640"/>
        <w:rPr>
          <w:spacing w:val="0"/>
          <w:sz w:val="32"/>
          <w:szCs w:val="32"/>
        </w:rPr>
      </w:pPr>
      <w:r>
        <w:rPr>
          <w:rFonts w:hint="eastAsia"/>
          <w:spacing w:val="0"/>
          <w:sz w:val="32"/>
          <w:szCs w:val="32"/>
        </w:rPr>
        <w:t>②矫正宣告室宜用于组织开展社区矫正对象的入</w:t>
      </w:r>
      <w:proofErr w:type="gramStart"/>
      <w:r>
        <w:rPr>
          <w:rFonts w:hint="eastAsia"/>
          <w:spacing w:val="0"/>
          <w:sz w:val="32"/>
          <w:szCs w:val="32"/>
        </w:rPr>
        <w:t>矫</w:t>
      </w:r>
      <w:proofErr w:type="gramEnd"/>
      <w:r>
        <w:rPr>
          <w:rFonts w:hint="eastAsia"/>
          <w:spacing w:val="0"/>
          <w:sz w:val="32"/>
          <w:szCs w:val="32"/>
        </w:rPr>
        <w:t>宣告和解</w:t>
      </w:r>
      <w:proofErr w:type="gramStart"/>
      <w:r>
        <w:rPr>
          <w:rFonts w:hint="eastAsia"/>
          <w:spacing w:val="0"/>
          <w:sz w:val="32"/>
          <w:szCs w:val="32"/>
        </w:rPr>
        <w:t>矫</w:t>
      </w:r>
      <w:proofErr w:type="gramEnd"/>
      <w:r>
        <w:rPr>
          <w:rFonts w:hint="eastAsia"/>
          <w:spacing w:val="0"/>
          <w:sz w:val="32"/>
          <w:szCs w:val="32"/>
        </w:rPr>
        <w:t>宣告；</w:t>
      </w:r>
    </w:p>
    <w:p w:rsidR="009130D9" w:rsidRDefault="00BA6898">
      <w:pPr>
        <w:pStyle w:val="a3"/>
        <w:spacing w:line="560" w:lineRule="exact"/>
        <w:ind w:firstLine="640"/>
        <w:rPr>
          <w:spacing w:val="0"/>
          <w:sz w:val="32"/>
          <w:szCs w:val="32"/>
        </w:rPr>
      </w:pPr>
      <w:r>
        <w:rPr>
          <w:rFonts w:hint="eastAsia"/>
          <w:spacing w:val="0"/>
          <w:sz w:val="32"/>
          <w:szCs w:val="32"/>
        </w:rPr>
        <w:t>③</w:t>
      </w:r>
      <w:proofErr w:type="gramStart"/>
      <w:r>
        <w:rPr>
          <w:rFonts w:hint="eastAsia"/>
          <w:spacing w:val="0"/>
          <w:sz w:val="32"/>
          <w:szCs w:val="32"/>
        </w:rPr>
        <w:t>训诫室</w:t>
      </w:r>
      <w:proofErr w:type="gramEnd"/>
      <w:r>
        <w:rPr>
          <w:rFonts w:hint="eastAsia"/>
          <w:spacing w:val="0"/>
          <w:sz w:val="32"/>
          <w:szCs w:val="32"/>
        </w:rPr>
        <w:t>宜用于对社区矫正对象进行训诫；</w:t>
      </w:r>
    </w:p>
    <w:p w:rsidR="009130D9" w:rsidRDefault="00BA6898">
      <w:pPr>
        <w:pStyle w:val="a3"/>
        <w:spacing w:line="560" w:lineRule="exact"/>
        <w:ind w:firstLine="640"/>
        <w:rPr>
          <w:spacing w:val="0"/>
          <w:sz w:val="32"/>
          <w:szCs w:val="32"/>
        </w:rPr>
      </w:pPr>
      <w:r>
        <w:rPr>
          <w:rFonts w:hint="eastAsia"/>
          <w:spacing w:val="0"/>
          <w:sz w:val="32"/>
          <w:szCs w:val="32"/>
        </w:rPr>
        <w:lastRenderedPageBreak/>
        <w:t>④监控指挥室宜用于对社区矫正对象进行信息化定位监控、处置突发事件、指挥调度；</w:t>
      </w:r>
    </w:p>
    <w:p w:rsidR="009130D9" w:rsidRDefault="00BA6898">
      <w:pPr>
        <w:pStyle w:val="a3"/>
        <w:spacing w:line="560" w:lineRule="exact"/>
        <w:ind w:firstLine="640"/>
        <w:rPr>
          <w:spacing w:val="0"/>
          <w:sz w:val="32"/>
          <w:szCs w:val="32"/>
        </w:rPr>
      </w:pPr>
      <w:r>
        <w:rPr>
          <w:rFonts w:hint="eastAsia"/>
          <w:spacing w:val="0"/>
          <w:sz w:val="32"/>
          <w:szCs w:val="32"/>
        </w:rPr>
        <w:t>⑤教育培训室宜用于组织社区矫正对象开展集中教育学习培训；</w:t>
      </w:r>
    </w:p>
    <w:p w:rsidR="009130D9" w:rsidRDefault="00BA6898">
      <w:pPr>
        <w:pStyle w:val="a3"/>
        <w:spacing w:line="560" w:lineRule="exact"/>
        <w:ind w:firstLine="640"/>
        <w:rPr>
          <w:spacing w:val="0"/>
          <w:sz w:val="32"/>
          <w:szCs w:val="32"/>
        </w:rPr>
      </w:pPr>
      <w:r>
        <w:rPr>
          <w:rFonts w:hint="eastAsia"/>
          <w:spacing w:val="0"/>
          <w:sz w:val="32"/>
          <w:szCs w:val="32"/>
        </w:rPr>
        <w:t>⑥心理矫治室宜用于对社区矫正对象开展心理健康教育、心理咨询和心理危机干预；</w:t>
      </w:r>
    </w:p>
    <w:p w:rsidR="009130D9" w:rsidRDefault="00BA6898">
      <w:pPr>
        <w:pStyle w:val="a3"/>
        <w:spacing w:line="560" w:lineRule="exact"/>
        <w:ind w:firstLine="640"/>
        <w:rPr>
          <w:spacing w:val="0"/>
          <w:sz w:val="32"/>
          <w:szCs w:val="32"/>
        </w:rPr>
      </w:pPr>
      <w:r>
        <w:rPr>
          <w:rFonts w:hint="eastAsia"/>
          <w:spacing w:val="0"/>
          <w:sz w:val="32"/>
          <w:szCs w:val="32"/>
        </w:rPr>
        <w:t>⑦图书阅览室宜用于社区矫正对象进行阅读学习；</w:t>
      </w:r>
    </w:p>
    <w:p w:rsidR="009130D9" w:rsidRDefault="00BA6898">
      <w:pPr>
        <w:pStyle w:val="a3"/>
        <w:spacing w:line="560" w:lineRule="exact"/>
        <w:ind w:firstLine="640"/>
        <w:rPr>
          <w:spacing w:val="0"/>
          <w:sz w:val="32"/>
          <w:szCs w:val="32"/>
        </w:rPr>
      </w:pPr>
      <w:r>
        <w:rPr>
          <w:rFonts w:hint="eastAsia"/>
          <w:spacing w:val="0"/>
          <w:sz w:val="32"/>
          <w:szCs w:val="32"/>
        </w:rPr>
        <w:t>⑧技能培训室宜用于为社区矫正对象提供就业指导和技能培训；</w:t>
      </w:r>
    </w:p>
    <w:p w:rsidR="009130D9" w:rsidRDefault="00BA6898">
      <w:pPr>
        <w:pStyle w:val="a3"/>
        <w:spacing w:line="560" w:lineRule="exact"/>
        <w:ind w:firstLine="640"/>
        <w:rPr>
          <w:spacing w:val="0"/>
          <w:sz w:val="32"/>
          <w:szCs w:val="32"/>
        </w:rPr>
      </w:pPr>
      <w:r>
        <w:rPr>
          <w:rFonts w:hint="eastAsia"/>
          <w:spacing w:val="0"/>
          <w:sz w:val="32"/>
          <w:szCs w:val="32"/>
        </w:rPr>
        <w:t>⑨社会联络室宜用于相关部门及社会力量参与社区矫正工作；</w:t>
      </w:r>
    </w:p>
    <w:p w:rsidR="009130D9" w:rsidRDefault="00BA6898">
      <w:pPr>
        <w:pStyle w:val="a3"/>
        <w:spacing w:line="560" w:lineRule="exact"/>
        <w:ind w:firstLine="640"/>
        <w:rPr>
          <w:spacing w:val="0"/>
          <w:sz w:val="32"/>
          <w:szCs w:val="32"/>
        </w:rPr>
      </w:pPr>
      <w:r>
        <w:rPr>
          <w:rFonts w:hint="eastAsia"/>
          <w:spacing w:val="0"/>
          <w:sz w:val="32"/>
          <w:szCs w:val="32"/>
        </w:rPr>
        <w:t>⑩办公室宜用于社区矫正机构工作人员开展社区矫正日常工作；</w:t>
      </w:r>
    </w:p>
    <w:p w:rsidR="009130D9" w:rsidRDefault="00BA6898">
      <w:pPr>
        <w:pStyle w:val="a3"/>
        <w:spacing w:line="560" w:lineRule="exact"/>
        <w:ind w:firstLine="640"/>
        <w:rPr>
          <w:spacing w:val="0"/>
          <w:sz w:val="32"/>
          <w:szCs w:val="32"/>
        </w:rPr>
      </w:pPr>
      <w:r>
        <w:rPr>
          <w:rFonts w:hint="eastAsia"/>
          <w:spacing w:val="0"/>
          <w:sz w:val="32"/>
          <w:szCs w:val="32"/>
        </w:rPr>
        <w:t>⑪会议室宜用于召开社区矫正工作相关会议；</w:t>
      </w:r>
    </w:p>
    <w:p w:rsidR="009130D9" w:rsidRDefault="00BA6898">
      <w:pPr>
        <w:pStyle w:val="a3"/>
        <w:spacing w:line="560" w:lineRule="exact"/>
        <w:ind w:firstLine="640"/>
        <w:rPr>
          <w:spacing w:val="0"/>
          <w:sz w:val="32"/>
          <w:szCs w:val="32"/>
        </w:rPr>
      </w:pPr>
      <w:r>
        <w:rPr>
          <w:rFonts w:hint="eastAsia"/>
          <w:spacing w:val="0"/>
          <w:sz w:val="32"/>
          <w:szCs w:val="32"/>
        </w:rPr>
        <w:t>⑫档案室宜用于保管社区矫正执行档案、工作档案及其它文书资料；</w:t>
      </w:r>
    </w:p>
    <w:p w:rsidR="009130D9" w:rsidRDefault="00BA6898">
      <w:pPr>
        <w:pStyle w:val="a3"/>
        <w:spacing w:line="560" w:lineRule="exact"/>
        <w:ind w:firstLine="640"/>
        <w:rPr>
          <w:spacing w:val="0"/>
          <w:sz w:val="32"/>
          <w:szCs w:val="32"/>
        </w:rPr>
      </w:pPr>
      <w:r>
        <w:rPr>
          <w:rFonts w:hint="eastAsia"/>
          <w:spacing w:val="0"/>
          <w:sz w:val="32"/>
          <w:szCs w:val="32"/>
        </w:rPr>
        <w:t>⑬装备室宜用于保管社区矫正机构和执法人员执法执勤装备；</w:t>
      </w:r>
    </w:p>
    <w:p w:rsidR="009130D9" w:rsidRDefault="00BA6898">
      <w:pPr>
        <w:pStyle w:val="a3"/>
        <w:spacing w:line="560" w:lineRule="exact"/>
        <w:ind w:firstLine="640"/>
        <w:rPr>
          <w:spacing w:val="0"/>
          <w:sz w:val="32"/>
          <w:szCs w:val="32"/>
        </w:rPr>
      </w:pPr>
      <w:r>
        <w:rPr>
          <w:rFonts w:hint="eastAsia"/>
          <w:spacing w:val="0"/>
          <w:sz w:val="32"/>
          <w:szCs w:val="32"/>
        </w:rPr>
        <w:t>⑭检察官室宜用于人民检察院派驻社区矫正中心工作人员开展法律监督；</w:t>
      </w:r>
    </w:p>
    <w:p w:rsidR="009130D9" w:rsidRDefault="00BA6898">
      <w:pPr>
        <w:pStyle w:val="a3"/>
        <w:spacing w:line="560" w:lineRule="exact"/>
        <w:ind w:firstLine="640"/>
        <w:rPr>
          <w:spacing w:val="0"/>
          <w:sz w:val="32"/>
          <w:szCs w:val="32"/>
        </w:rPr>
      </w:pPr>
      <w:r>
        <w:rPr>
          <w:rFonts w:hint="eastAsia"/>
          <w:spacing w:val="0"/>
          <w:sz w:val="32"/>
          <w:szCs w:val="32"/>
        </w:rPr>
        <w:t>⑮警务室宜用于人民警察参与社区矫正执法工作；</w:t>
      </w:r>
    </w:p>
    <w:p w:rsidR="009130D9" w:rsidRDefault="00BA6898">
      <w:pPr>
        <w:pStyle w:val="a3"/>
        <w:spacing w:line="560" w:lineRule="exact"/>
        <w:ind w:firstLine="640"/>
        <w:rPr>
          <w:spacing w:val="0"/>
          <w:sz w:val="32"/>
          <w:szCs w:val="32"/>
        </w:rPr>
      </w:pPr>
      <w:r>
        <w:rPr>
          <w:rFonts w:hint="eastAsia"/>
          <w:spacing w:val="0"/>
          <w:sz w:val="32"/>
          <w:szCs w:val="32"/>
        </w:rPr>
        <w:t>⑯值班室宜用于社区矫正工作人员执勤值班；</w:t>
      </w:r>
    </w:p>
    <w:p w:rsidR="009130D9" w:rsidRDefault="00BA6898">
      <w:pPr>
        <w:pStyle w:val="a3"/>
        <w:spacing w:line="560" w:lineRule="exact"/>
        <w:ind w:firstLine="640"/>
        <w:rPr>
          <w:spacing w:val="0"/>
          <w:sz w:val="32"/>
          <w:szCs w:val="32"/>
        </w:rPr>
      </w:pPr>
      <w:r>
        <w:rPr>
          <w:rFonts w:hint="eastAsia"/>
          <w:spacing w:val="0"/>
          <w:sz w:val="32"/>
          <w:szCs w:val="32"/>
        </w:rPr>
        <w:lastRenderedPageBreak/>
        <w:t>⑰机要室宜用于保管社区矫正专案档案及其它涉密资料。</w:t>
      </w:r>
    </w:p>
    <w:p w:rsidR="009130D9" w:rsidRDefault="00BA6898">
      <w:pPr>
        <w:pStyle w:val="a3"/>
        <w:spacing w:line="560" w:lineRule="exact"/>
        <w:ind w:firstLine="640"/>
        <w:rPr>
          <w:spacing w:val="0"/>
          <w:sz w:val="32"/>
          <w:szCs w:val="32"/>
        </w:rPr>
      </w:pPr>
      <w:r>
        <w:rPr>
          <w:rFonts w:hint="eastAsia"/>
          <w:spacing w:val="0"/>
          <w:sz w:val="32"/>
          <w:szCs w:val="32"/>
        </w:rPr>
        <w:t>（</w:t>
      </w:r>
      <w:r>
        <w:rPr>
          <w:rFonts w:hint="eastAsia"/>
          <w:spacing w:val="0"/>
          <w:sz w:val="32"/>
          <w:szCs w:val="32"/>
        </w:rPr>
        <w:t>4</w:t>
      </w:r>
      <w:r>
        <w:rPr>
          <w:rFonts w:hint="eastAsia"/>
          <w:spacing w:val="0"/>
          <w:sz w:val="32"/>
          <w:szCs w:val="32"/>
        </w:rPr>
        <w:t>）大厅主要用于社区矫正宣传咨询、政务公开等，应结合社区矫正中心场所实际合理设置。</w:t>
      </w:r>
    </w:p>
    <w:p w:rsidR="009130D9" w:rsidRDefault="00BA6898">
      <w:pPr>
        <w:pStyle w:val="a3"/>
        <w:spacing w:line="560" w:lineRule="exact"/>
        <w:ind w:firstLine="640"/>
        <w:rPr>
          <w:spacing w:val="0"/>
          <w:sz w:val="32"/>
          <w:szCs w:val="32"/>
        </w:rPr>
      </w:pPr>
      <w:r>
        <w:rPr>
          <w:rFonts w:hint="eastAsia"/>
          <w:spacing w:val="0"/>
          <w:sz w:val="32"/>
          <w:szCs w:val="32"/>
        </w:rPr>
        <w:t>（</w:t>
      </w:r>
      <w:r>
        <w:rPr>
          <w:rFonts w:hint="eastAsia"/>
          <w:spacing w:val="0"/>
          <w:sz w:val="32"/>
          <w:szCs w:val="32"/>
        </w:rPr>
        <w:t>5</w:t>
      </w:r>
      <w:r>
        <w:rPr>
          <w:rFonts w:hint="eastAsia"/>
          <w:spacing w:val="0"/>
          <w:sz w:val="32"/>
          <w:szCs w:val="32"/>
        </w:rPr>
        <w:t>）室外矫正场所主要用于队列训练、集体活动、社区服务等，应结合社区矫正中心场所实际合理设置。</w:t>
      </w:r>
    </w:p>
    <w:p w:rsidR="009130D9" w:rsidRPr="00BA6898" w:rsidRDefault="00BA6898" w:rsidP="00BA6898">
      <w:pPr>
        <w:ind w:firstLineChars="200" w:firstLine="640"/>
        <w:rPr>
          <w:rFonts w:ascii="楷体" w:eastAsia="楷体" w:hAnsi="楷体"/>
          <w:sz w:val="32"/>
          <w:szCs w:val="32"/>
        </w:rPr>
      </w:pPr>
      <w:r w:rsidRPr="00BA6898">
        <w:rPr>
          <w:rFonts w:ascii="楷体" w:eastAsia="楷体" w:hAnsi="楷体" w:hint="eastAsia"/>
          <w:sz w:val="32"/>
          <w:szCs w:val="32"/>
        </w:rPr>
        <w:t>（四）支撑体系建设</w:t>
      </w:r>
    </w:p>
    <w:p w:rsidR="009130D9" w:rsidRDefault="00BA6898">
      <w:pPr>
        <w:pStyle w:val="a3"/>
        <w:spacing w:line="560" w:lineRule="exact"/>
        <w:ind w:firstLine="640"/>
        <w:rPr>
          <w:rFonts w:cs="仿宋"/>
          <w:spacing w:val="0"/>
          <w:sz w:val="32"/>
          <w:szCs w:val="32"/>
        </w:rPr>
      </w:pPr>
      <w:r>
        <w:rPr>
          <w:rFonts w:cs="仿宋" w:hint="eastAsia"/>
          <w:spacing w:val="0"/>
          <w:sz w:val="32"/>
          <w:szCs w:val="32"/>
        </w:rPr>
        <w:t>1.</w:t>
      </w:r>
      <w:r>
        <w:rPr>
          <w:rFonts w:cs="仿宋" w:hint="eastAsia"/>
          <w:spacing w:val="0"/>
          <w:sz w:val="32"/>
          <w:szCs w:val="32"/>
        </w:rPr>
        <w:t>标准规范支撑体系。智慧矫正中心建设应符合“智慧矫正”标准规范体系的基础标准、技术标准及业务标准。</w:t>
      </w:r>
    </w:p>
    <w:p w:rsidR="009130D9" w:rsidRDefault="00BA6898">
      <w:pPr>
        <w:pStyle w:val="a3"/>
        <w:spacing w:line="560" w:lineRule="exact"/>
        <w:ind w:firstLine="640"/>
        <w:rPr>
          <w:rFonts w:cs="仿宋"/>
          <w:spacing w:val="0"/>
          <w:sz w:val="32"/>
          <w:szCs w:val="32"/>
        </w:rPr>
      </w:pPr>
      <w:r>
        <w:rPr>
          <w:rFonts w:cs="仿宋" w:hint="eastAsia"/>
          <w:spacing w:val="0"/>
          <w:sz w:val="32"/>
          <w:szCs w:val="32"/>
        </w:rPr>
        <w:t>2</w:t>
      </w:r>
      <w:r>
        <w:rPr>
          <w:rFonts w:cs="仿宋" w:hint="eastAsia"/>
          <w:spacing w:val="0"/>
          <w:sz w:val="32"/>
          <w:szCs w:val="32"/>
        </w:rPr>
        <w:t>.</w:t>
      </w:r>
      <w:r>
        <w:rPr>
          <w:rFonts w:cs="仿宋" w:hint="eastAsia"/>
          <w:spacing w:val="0"/>
          <w:sz w:val="32"/>
          <w:szCs w:val="32"/>
        </w:rPr>
        <w:t>构建网络安全支撑体系。按照国家信息安全等级保护要求和相关标准，对网络和业务系统进行严格管理，实现数据采集、存储和运输的安全可控，确保智慧矫正信息化体系安全。</w:t>
      </w:r>
    </w:p>
    <w:p w:rsidR="009130D9" w:rsidRDefault="00BA6898">
      <w:pPr>
        <w:pStyle w:val="a3"/>
        <w:spacing w:line="560" w:lineRule="exact"/>
        <w:ind w:firstLine="640"/>
        <w:rPr>
          <w:rFonts w:cs="仿宋"/>
          <w:spacing w:val="0"/>
          <w:sz w:val="32"/>
          <w:szCs w:val="32"/>
        </w:rPr>
      </w:pPr>
      <w:r>
        <w:rPr>
          <w:rFonts w:cs="仿宋" w:hint="eastAsia"/>
          <w:spacing w:val="0"/>
          <w:sz w:val="32"/>
          <w:szCs w:val="32"/>
        </w:rPr>
        <w:t>3.</w:t>
      </w:r>
      <w:r>
        <w:rPr>
          <w:rFonts w:cs="仿宋" w:hint="eastAsia"/>
          <w:spacing w:val="0"/>
          <w:sz w:val="32"/>
          <w:szCs w:val="32"/>
        </w:rPr>
        <w:t>构建运维服务支撑体系。建立运维服务制度及相关管理办法，对系统运行环境、业务系统和维护人员进行综合管理。</w:t>
      </w:r>
    </w:p>
    <w:p w:rsidR="009130D9" w:rsidRDefault="00BA6898">
      <w:pPr>
        <w:pStyle w:val="a3"/>
        <w:spacing w:line="560" w:lineRule="exact"/>
        <w:ind w:firstLineChars="250" w:firstLine="800"/>
        <w:rPr>
          <w:rFonts w:ascii="黑体" w:eastAsia="黑体" w:hAnsi="黑体" w:cs="黑体"/>
          <w:spacing w:val="0"/>
          <w:sz w:val="32"/>
          <w:szCs w:val="32"/>
        </w:rPr>
      </w:pPr>
      <w:r>
        <w:rPr>
          <w:rFonts w:ascii="黑体" w:eastAsia="黑体" w:hAnsi="黑体" w:cs="黑体" w:hint="eastAsia"/>
          <w:spacing w:val="0"/>
          <w:sz w:val="32"/>
          <w:szCs w:val="32"/>
        </w:rPr>
        <w:t>三、专业工作队伍建设</w:t>
      </w:r>
    </w:p>
    <w:p w:rsidR="009130D9" w:rsidRDefault="00BA6898">
      <w:pPr>
        <w:pStyle w:val="a3"/>
        <w:spacing w:line="560" w:lineRule="exact"/>
        <w:ind w:firstLine="640"/>
        <w:rPr>
          <w:rFonts w:cs="仿宋"/>
          <w:spacing w:val="0"/>
          <w:sz w:val="32"/>
          <w:szCs w:val="32"/>
        </w:rPr>
      </w:pPr>
      <w:r>
        <w:rPr>
          <w:rFonts w:cs="仿宋" w:hint="eastAsia"/>
          <w:spacing w:val="0"/>
          <w:sz w:val="32"/>
          <w:szCs w:val="32"/>
        </w:rPr>
        <w:t>按照“专业化、职业化、规范化”的要求，全方位打造智慧化社区矫正工作人员队伍建设。</w:t>
      </w:r>
    </w:p>
    <w:p w:rsidR="009130D9" w:rsidRDefault="00BA6898">
      <w:pPr>
        <w:pStyle w:val="a3"/>
        <w:spacing w:line="560" w:lineRule="exact"/>
        <w:ind w:firstLine="640"/>
        <w:rPr>
          <w:rFonts w:cs="仿宋"/>
          <w:spacing w:val="0"/>
          <w:sz w:val="32"/>
          <w:szCs w:val="32"/>
        </w:rPr>
      </w:pPr>
      <w:r>
        <w:rPr>
          <w:rFonts w:cs="仿宋" w:hint="eastAsia"/>
          <w:spacing w:val="0"/>
          <w:sz w:val="32"/>
          <w:szCs w:val="32"/>
        </w:rPr>
        <w:t>（一）建立工作人员定期培训机制。坚持把培训作为推进智慧矫正建设水平的首要任务，</w:t>
      </w:r>
      <w:proofErr w:type="gramStart"/>
      <w:r>
        <w:rPr>
          <w:rFonts w:cs="仿宋" w:hint="eastAsia"/>
          <w:spacing w:val="0"/>
          <w:sz w:val="32"/>
          <w:szCs w:val="32"/>
        </w:rPr>
        <w:t>列支专项</w:t>
      </w:r>
      <w:proofErr w:type="gramEnd"/>
      <w:r>
        <w:rPr>
          <w:rFonts w:cs="仿宋" w:hint="eastAsia"/>
          <w:spacing w:val="0"/>
          <w:sz w:val="32"/>
          <w:szCs w:val="32"/>
        </w:rPr>
        <w:t>经费，通过主动参加省市司法行政主管部门举办的培训班，邀请相关专家现场授课等形式开展培训。每年每人参加培训不少于一次。</w:t>
      </w:r>
    </w:p>
    <w:p w:rsidR="009130D9" w:rsidRDefault="00BA6898">
      <w:pPr>
        <w:pStyle w:val="a3"/>
        <w:spacing w:line="560" w:lineRule="exact"/>
        <w:ind w:firstLine="640"/>
        <w:rPr>
          <w:rFonts w:cs="仿宋"/>
          <w:spacing w:val="0"/>
          <w:sz w:val="32"/>
          <w:szCs w:val="32"/>
        </w:rPr>
      </w:pPr>
      <w:r>
        <w:rPr>
          <w:rFonts w:cs="仿宋" w:hint="eastAsia"/>
          <w:spacing w:val="0"/>
          <w:sz w:val="32"/>
          <w:szCs w:val="32"/>
        </w:rPr>
        <w:lastRenderedPageBreak/>
        <w:t>（二）建立定期考核机制。针对全区智慧矫正工作年度工作重点，认真制定考核内容，量化考核指标，明确考核标准，实现以考核为抓手，提升工作质量和标准。</w:t>
      </w:r>
    </w:p>
    <w:p w:rsidR="009130D9" w:rsidRDefault="009130D9">
      <w:pPr>
        <w:rPr>
          <w:rFonts w:ascii="仿宋" w:eastAsia="仿宋" w:hAnsi="仿宋" w:cs="仿宋"/>
          <w:b/>
          <w:bCs/>
          <w:sz w:val="32"/>
          <w:szCs w:val="32"/>
        </w:rPr>
      </w:pPr>
    </w:p>
    <w:p w:rsidR="009130D9" w:rsidRDefault="009130D9">
      <w:pPr>
        <w:rPr>
          <w:rFonts w:ascii="仿宋" w:eastAsia="仿宋" w:hAnsi="仿宋" w:cs="仿宋"/>
          <w:b/>
          <w:bCs/>
          <w:sz w:val="32"/>
          <w:szCs w:val="32"/>
        </w:rPr>
      </w:pPr>
    </w:p>
    <w:p w:rsidR="00BA6898" w:rsidRPr="00BA6898" w:rsidRDefault="00BA6898" w:rsidP="00BA6898">
      <w:pPr>
        <w:ind w:firstLineChars="1900" w:firstLine="6080"/>
        <w:rPr>
          <w:rFonts w:ascii="仿宋" w:eastAsia="仿宋" w:hAnsi="仿宋" w:cs="仿宋" w:hint="eastAsia"/>
          <w:sz w:val="32"/>
          <w:szCs w:val="32"/>
        </w:rPr>
      </w:pPr>
      <w:r w:rsidRPr="00BA6898">
        <w:rPr>
          <w:rFonts w:ascii="仿宋" w:eastAsia="仿宋" w:hAnsi="仿宋" w:cs="仿宋" w:hint="eastAsia"/>
          <w:sz w:val="32"/>
          <w:szCs w:val="32"/>
        </w:rPr>
        <w:t>临淄区司法局</w:t>
      </w:r>
    </w:p>
    <w:p w:rsidR="009130D9" w:rsidRDefault="00BA6898">
      <w:pPr>
        <w:ind w:firstLineChars="1800" w:firstLine="576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bookmarkEnd w:id="0"/>
    </w:p>
    <w:sectPr w:rsidR="009130D9">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A6898">
      <w:r>
        <w:separator/>
      </w:r>
    </w:p>
  </w:endnote>
  <w:endnote w:type="continuationSeparator" w:id="0">
    <w:p w:rsidR="00000000" w:rsidRDefault="00BA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D9" w:rsidRDefault="00BA6898">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2675255</wp:posOffset>
              </wp:positionH>
              <wp:positionV relativeFrom="paragraph">
                <wp:posOffset>-342900</wp:posOffset>
              </wp:positionV>
              <wp:extent cx="7232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3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30D9" w:rsidRDefault="00BA6898">
                          <w:pPr>
                            <w:pStyle w:val="a4"/>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0.65pt;margin-top:-27pt;width:56.9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" filled="f" stroked="f" strokeweight=".5pt">
              <v:textbox style="mso-fit-shape-to-text:t" inset="0,0,0,0">
                <w:txbxContent>
                  <w:p w:rsidR="009130D9" w:rsidRDefault="00BA6898">
                    <w:pPr>
                      <w:pStyle w:val="a4"/>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A6898">
      <w:r>
        <w:separator/>
      </w:r>
    </w:p>
  </w:footnote>
  <w:footnote w:type="continuationSeparator" w:id="0">
    <w:p w:rsidR="00000000" w:rsidRDefault="00BA6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90"/>
    <w:rsid w:val="00002415"/>
    <w:rsid w:val="00130D08"/>
    <w:rsid w:val="00640951"/>
    <w:rsid w:val="007A6F3D"/>
    <w:rsid w:val="008274BF"/>
    <w:rsid w:val="00894570"/>
    <w:rsid w:val="008D362C"/>
    <w:rsid w:val="009130D9"/>
    <w:rsid w:val="009D31B7"/>
    <w:rsid w:val="009F3D98"/>
    <w:rsid w:val="00A916B4"/>
    <w:rsid w:val="00BA6898"/>
    <w:rsid w:val="00C80A70"/>
    <w:rsid w:val="00D5100F"/>
    <w:rsid w:val="00F34915"/>
    <w:rsid w:val="00FB4990"/>
    <w:rsid w:val="049873EB"/>
    <w:rsid w:val="08B567E8"/>
    <w:rsid w:val="097B33CE"/>
    <w:rsid w:val="0C754300"/>
    <w:rsid w:val="121C3DC8"/>
    <w:rsid w:val="16113955"/>
    <w:rsid w:val="18D23E44"/>
    <w:rsid w:val="27C521E0"/>
    <w:rsid w:val="2B4126D8"/>
    <w:rsid w:val="2C7941AB"/>
    <w:rsid w:val="39B37AF9"/>
    <w:rsid w:val="42D90D35"/>
    <w:rsid w:val="45F52329"/>
    <w:rsid w:val="488D7726"/>
    <w:rsid w:val="4DEE43C2"/>
    <w:rsid w:val="4F6B4D77"/>
    <w:rsid w:val="511975AE"/>
    <w:rsid w:val="6DCF206C"/>
    <w:rsid w:val="7D34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23609BD-B557-4CE5-A68B-3B29733F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spacing w:line="360" w:lineRule="auto"/>
      <w:jc w:val="left"/>
      <w:outlineLvl w:val="1"/>
    </w:pPr>
    <w:rPr>
      <w:rFonts w:ascii="宋体" w:eastAsia="黑体" w:hAnsi="宋体" w:cs="Times New Roman"/>
      <w:kern w:val="0"/>
      <w:sz w:val="28"/>
      <w:szCs w:val="28"/>
    </w:rPr>
  </w:style>
  <w:style w:type="paragraph" w:styleId="3">
    <w:name w:val="heading 3"/>
    <w:basedOn w:val="a"/>
    <w:next w:val="a"/>
    <w:link w:val="3Char"/>
    <w:uiPriority w:val="99"/>
    <w:qFormat/>
    <w:pPr>
      <w:spacing w:line="360" w:lineRule="auto"/>
      <w:ind w:firstLineChars="200" w:firstLine="534"/>
      <w:jc w:val="left"/>
      <w:outlineLvl w:val="2"/>
    </w:pPr>
    <w:rPr>
      <w:rFonts w:ascii="仿宋" w:eastAsia="仿宋" w:hAnsi="仿宋" w:cs="Times New Roman"/>
      <w:spacing w:val="27"/>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line="360" w:lineRule="auto"/>
      <w:ind w:firstLineChars="200" w:firstLine="614"/>
      <w:jc w:val="left"/>
    </w:pPr>
    <w:rPr>
      <w:rFonts w:ascii="仿宋" w:eastAsia="仿宋" w:hAnsi="仿宋" w:cs="Times New Roman"/>
      <w:spacing w:val="27"/>
      <w:kern w:val="0"/>
      <w:sz w:val="28"/>
      <w:szCs w:val="28"/>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basedOn w:val="a0"/>
    <w:link w:val="2"/>
    <w:uiPriority w:val="99"/>
    <w:qFormat/>
    <w:rPr>
      <w:rFonts w:ascii="宋体" w:eastAsia="黑体" w:hAnsi="宋体" w:cs="Times New Roman"/>
      <w:kern w:val="0"/>
      <w:sz w:val="28"/>
      <w:szCs w:val="28"/>
    </w:rPr>
  </w:style>
  <w:style w:type="character" w:customStyle="1" w:styleId="3Char">
    <w:name w:val="标题 3 Char"/>
    <w:basedOn w:val="a0"/>
    <w:link w:val="3"/>
    <w:uiPriority w:val="99"/>
    <w:qFormat/>
    <w:rPr>
      <w:rFonts w:ascii="仿宋" w:eastAsia="仿宋" w:hAnsi="仿宋" w:cs="Times New Roman"/>
      <w:spacing w:val="27"/>
      <w:kern w:val="0"/>
      <w:sz w:val="28"/>
      <w:szCs w:val="28"/>
    </w:rPr>
  </w:style>
  <w:style w:type="character" w:customStyle="1" w:styleId="Char">
    <w:name w:val="正文文本 Char"/>
    <w:basedOn w:val="a0"/>
    <w:link w:val="a3"/>
    <w:uiPriority w:val="99"/>
    <w:qFormat/>
    <w:rPr>
      <w:rFonts w:ascii="仿宋" w:eastAsia="仿宋" w:hAnsi="仿宋" w:cs="Times New Roman"/>
      <w:spacing w:val="27"/>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司法局管理员</dc:creator>
  <cp:lastModifiedBy>李连营</cp:lastModifiedBy>
  <cp:revision>3</cp:revision>
  <dcterms:created xsi:type="dcterms:W3CDTF">2021-06-08T10:24:00Z</dcterms:created>
  <dcterms:modified xsi:type="dcterms:W3CDTF">2021-07-14T01:55:00Z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010514274E4242E789F721853B56F7B9</vt:lpwstr>
  </property>
</Properties>
</file>