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B262E"/>
    <w:p w14:paraId="5198EE8C">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临淄区司法局20</w:t>
      </w:r>
      <w:r>
        <w:rPr>
          <w:rFonts w:ascii="方正小标宋简体" w:hAnsi="黑体" w:eastAsia="方正小标宋简体"/>
          <w:sz w:val="44"/>
          <w:szCs w:val="44"/>
        </w:rPr>
        <w:t>2</w:t>
      </w:r>
      <w:r>
        <w:rPr>
          <w:rFonts w:hint="eastAsia" w:ascii="方正小标宋简体" w:hAnsi="黑体" w:eastAsia="方正小标宋简体"/>
          <w:sz w:val="44"/>
          <w:szCs w:val="44"/>
        </w:rPr>
        <w:t>4年政府信息公开工作</w:t>
      </w:r>
    </w:p>
    <w:p w14:paraId="7F14F47A">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年度报告</w:t>
      </w:r>
    </w:p>
    <w:p w14:paraId="3FDBD703">
      <w:pPr>
        <w:spacing w:line="640" w:lineRule="exact"/>
        <w:jc w:val="center"/>
        <w:rPr>
          <w:rFonts w:ascii="方正小标宋简体" w:hAnsi="黑体" w:eastAsia="方正小标宋简体"/>
          <w:sz w:val="44"/>
          <w:szCs w:val="44"/>
        </w:rPr>
      </w:pPr>
    </w:p>
    <w:p w14:paraId="454DB29D">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本年度报告中所列数据统计期限从2024年1月1日到12月31日止。如对报告内容有疑问，请与临淄区司法局联系（地址：临淄区牛山路9号；邮编：255400；电话：0533-7220377；邮箱：lzqsfj@zb.shandong.cn）。</w:t>
      </w:r>
    </w:p>
    <w:p w14:paraId="75A5AA77">
      <w:pPr>
        <w:ind w:firstLine="640" w:firstLineChars="200"/>
        <w:rPr>
          <w:rFonts w:ascii="仿宋" w:hAnsi="仿宋" w:eastAsia="仿宋"/>
          <w:color w:val="000000"/>
          <w:sz w:val="32"/>
          <w:szCs w:val="32"/>
        </w:rPr>
      </w:pPr>
      <w:r>
        <w:rPr>
          <w:rFonts w:hint="eastAsia" w:ascii="黑体" w:hAnsi="黑体" w:eastAsia="黑体"/>
          <w:sz w:val="32"/>
          <w:szCs w:val="32"/>
        </w:rPr>
        <w:t>一、总体情况</w:t>
      </w:r>
    </w:p>
    <w:p w14:paraId="68A4FDD7">
      <w:pPr>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2024年，临淄区司法局全面贯彻落实党的二十大精神，认真落实国家和省市区政务公开工作部署，紧密结合司法行政工作实际，积极、有序、稳妥地推进政务公开各项工作。</w:t>
      </w:r>
    </w:p>
    <w:p w14:paraId="454A314D">
      <w:pPr>
        <w:spacing w:line="560" w:lineRule="exact"/>
        <w:ind w:firstLine="640" w:firstLineChars="200"/>
        <w:rPr>
          <w:rFonts w:ascii="仿宋" w:hAnsi="仿宋" w:eastAsia="仿宋"/>
          <w:sz w:val="32"/>
          <w:szCs w:val="32"/>
        </w:rPr>
      </w:pPr>
      <w:r>
        <w:rPr>
          <w:rFonts w:hint="eastAsia" w:ascii="楷体" w:hAnsi="楷体" w:eastAsia="楷体"/>
          <w:color w:val="000000"/>
          <w:sz w:val="32"/>
          <w:szCs w:val="32"/>
        </w:rPr>
        <w:t>（一）主动公开信息情况。</w:t>
      </w:r>
      <w:r>
        <w:rPr>
          <w:rFonts w:hint="eastAsia" w:ascii="仿宋" w:hAnsi="仿宋" w:eastAsia="仿宋"/>
          <w:color w:val="000000"/>
          <w:sz w:val="32"/>
          <w:szCs w:val="32"/>
        </w:rPr>
        <w:t>坚持将政务公开工作与司法行政业务工作一体推进，推进政务公开规范化管理、标准化建设，不断压实工作责任。持续做好基层法律服务、法律援助、公共法律服务等重点领域信息公开。截止2024年12月31日，通过政府网站主动公开机构职能、政策文件、建议提案办理、部门预决算、行政执法等信息81条。其中，法规公文类10条，政府会议类1条，重大行政决策类2条</w:t>
      </w:r>
      <w:r>
        <w:rPr>
          <w:rFonts w:hint="eastAsia" w:ascii="仿宋" w:hAnsi="仿宋" w:eastAsia="仿宋"/>
          <w:sz w:val="32"/>
          <w:szCs w:val="32"/>
        </w:rPr>
        <w:t>，财政信息类4条，管理和服务公开类25</w:t>
      </w:r>
      <w:r>
        <w:rPr>
          <w:rFonts w:ascii="仿宋" w:hAnsi="仿宋" w:eastAsia="仿宋"/>
          <w:sz w:val="32"/>
          <w:szCs w:val="32"/>
        </w:rPr>
        <w:t>条</w:t>
      </w:r>
      <w:r>
        <w:rPr>
          <w:rFonts w:hint="eastAsia" w:ascii="仿宋" w:hAnsi="仿宋" w:eastAsia="仿宋"/>
          <w:sz w:val="32"/>
          <w:szCs w:val="32"/>
        </w:rPr>
        <w:t>，</w:t>
      </w:r>
      <w:r>
        <w:rPr>
          <w:rFonts w:ascii="仿宋" w:hAnsi="仿宋" w:eastAsia="仿宋"/>
          <w:sz w:val="32"/>
          <w:szCs w:val="32"/>
        </w:rPr>
        <w:t>业务工作类</w:t>
      </w:r>
      <w:r>
        <w:rPr>
          <w:rFonts w:hint="eastAsia" w:ascii="仿宋" w:hAnsi="仿宋" w:eastAsia="仿宋"/>
          <w:sz w:val="32"/>
          <w:szCs w:val="32"/>
        </w:rPr>
        <w:t>25</w:t>
      </w:r>
      <w:r>
        <w:rPr>
          <w:rFonts w:ascii="仿宋" w:hAnsi="仿宋" w:eastAsia="仿宋"/>
          <w:sz w:val="32"/>
          <w:szCs w:val="32"/>
        </w:rPr>
        <w:t>条</w:t>
      </w:r>
      <w:r>
        <w:rPr>
          <w:rFonts w:hint="eastAsia" w:ascii="仿宋" w:hAnsi="仿宋" w:eastAsia="仿宋"/>
          <w:sz w:val="32"/>
          <w:szCs w:val="32"/>
        </w:rPr>
        <w:t>，政府信息公开指南类1条，政府信息公开年度报告类1条，政务公开保障机制类2条，主动公开基本目录类1条，基层政务公开标准化目录类9条。</w:t>
      </w:r>
      <w:r>
        <w:rPr>
          <w:rFonts w:hint="eastAsia" w:ascii="仿宋" w:hAnsi="仿宋" w:eastAsia="仿宋"/>
          <w:color w:val="000000"/>
          <w:sz w:val="32"/>
          <w:szCs w:val="32"/>
        </w:rPr>
        <w:t>及时公开行政法规、规章和规范性文件。根据《政府信息公开条例》第二十条第（一）款要求，每季度公开了临淄区政府及政府办、政府工作部门行政规范性文件备案目录。推进重点领域信息公开。重点打造法治建设专栏，公开了《2023年度法治政府建设工作报告》，同时公示了《关于公示2024年临淄区党政一体法律顾问团和法律顾问专家库换届拟入选人员的公告》等重要信息，方便群众查询、了解法治政府建设、营商环境优化政策等信息。</w:t>
      </w:r>
    </w:p>
    <w:p w14:paraId="2A835C34">
      <w:pPr>
        <w:spacing w:line="560" w:lineRule="exact"/>
        <w:ind w:firstLine="640" w:firstLineChars="200"/>
        <w:rPr>
          <w:rFonts w:hint="eastAsia" w:ascii="仿宋" w:hAnsi="仿宋" w:eastAsia="仿宋"/>
          <w:color w:val="000000"/>
          <w:sz w:val="32"/>
          <w:szCs w:val="32"/>
        </w:rPr>
      </w:pPr>
      <w:r>
        <w:rPr>
          <w:rFonts w:hint="eastAsia" w:ascii="楷体" w:hAnsi="楷体" w:eastAsia="楷体"/>
          <w:color w:val="000000"/>
          <w:sz w:val="32"/>
          <w:szCs w:val="32"/>
        </w:rPr>
        <w:t>（二）依申请公开。</w:t>
      </w:r>
      <w:r>
        <w:rPr>
          <w:rFonts w:hint="eastAsia" w:ascii="仿宋" w:hAnsi="仿宋" w:eastAsia="仿宋"/>
          <w:color w:val="000000"/>
          <w:sz w:val="32"/>
          <w:szCs w:val="32"/>
        </w:rPr>
        <w:t>扎实推进政府信息依申请公开工作，严格答复文书合法性审会审查，持续提升工作成效。2024年共收到政府信息公开申请0件，与上年度持平。</w:t>
      </w:r>
    </w:p>
    <w:p w14:paraId="7AAD8446">
      <w:pPr>
        <w:spacing w:line="560" w:lineRule="exact"/>
        <w:ind w:firstLine="640" w:firstLineChars="200"/>
        <w:rPr>
          <w:rFonts w:hint="eastAsia" w:ascii="仿宋" w:hAnsi="仿宋" w:eastAsia="仿宋"/>
          <w:color w:val="000000"/>
          <w:sz w:val="32"/>
          <w:szCs w:val="32"/>
        </w:rPr>
      </w:pPr>
      <w:r>
        <w:rPr>
          <w:rFonts w:hint="eastAsia" w:ascii="楷体" w:hAnsi="楷体" w:eastAsia="楷体"/>
          <w:color w:val="000000"/>
          <w:sz w:val="32"/>
          <w:szCs w:val="32"/>
        </w:rPr>
        <w:t>（三）政府信息管理。</w:t>
      </w:r>
      <w:r>
        <w:rPr>
          <w:rFonts w:hint="eastAsia" w:ascii="仿宋" w:hAnsi="仿宋" w:eastAsia="仿宋"/>
          <w:color w:val="000000"/>
          <w:sz w:val="32"/>
          <w:szCs w:val="32"/>
        </w:rPr>
        <w:t>调整优化政府信息公开指南、政府信息主动公开基本目录。严格落实政府信息公开属性源头认定机制，明确拟发文件属性，从公文制发源头加强对公开属性的审核把关。定期对公文的公开属性和有效性开展评估，及时清理失效文件。完善政务公开保密审查、信息发布协调等机制，推进政务公开规范化管理、标准化建设。</w:t>
      </w:r>
    </w:p>
    <w:p w14:paraId="08B58805">
      <w:pPr>
        <w:spacing w:line="560" w:lineRule="exact"/>
        <w:ind w:firstLine="640" w:firstLineChars="200"/>
        <w:rPr>
          <w:rFonts w:hint="eastAsia" w:ascii="仿宋" w:hAnsi="仿宋" w:eastAsia="仿宋"/>
          <w:color w:val="000000"/>
          <w:sz w:val="32"/>
          <w:szCs w:val="32"/>
        </w:rPr>
      </w:pPr>
      <w:r>
        <w:rPr>
          <w:rFonts w:hint="eastAsia" w:ascii="楷体" w:hAnsi="楷体" w:eastAsia="楷体"/>
          <w:color w:val="000000"/>
          <w:sz w:val="32"/>
          <w:szCs w:val="32"/>
        </w:rPr>
        <w:t>（四）政府信息公开平台建设。</w:t>
      </w:r>
      <w:r>
        <w:rPr>
          <w:rFonts w:hint="eastAsia" w:ascii="仿宋" w:hAnsi="仿宋" w:eastAsia="仿宋"/>
          <w:color w:val="000000"/>
          <w:sz w:val="32"/>
          <w:szCs w:val="32"/>
        </w:rPr>
        <w:t>优化创新宣传形式，融合头条号、微信群等新媒体形式。 2.更新政府信息公开平台。不断完善规范政务公开内容和模块，做好政府网站政务公开板块。</w:t>
      </w:r>
    </w:p>
    <w:p w14:paraId="6A90FB20">
      <w:pPr>
        <w:spacing w:line="560" w:lineRule="exact"/>
        <w:ind w:firstLine="640" w:firstLineChars="200"/>
        <w:rPr>
          <w:rFonts w:hint="eastAsia" w:ascii="仿宋" w:hAnsi="仿宋" w:eastAsia="仿宋"/>
          <w:color w:val="000000"/>
          <w:sz w:val="32"/>
          <w:szCs w:val="32"/>
        </w:rPr>
      </w:pPr>
      <w:r>
        <w:rPr>
          <w:rFonts w:hint="eastAsia" w:ascii="楷体" w:hAnsi="楷体" w:eastAsia="楷体"/>
          <w:color w:val="000000"/>
          <w:sz w:val="32"/>
          <w:szCs w:val="32"/>
        </w:rPr>
        <w:t>（五）监督保障。</w:t>
      </w:r>
      <w:r>
        <w:rPr>
          <w:rFonts w:hint="eastAsia" w:ascii="仿宋" w:hAnsi="仿宋" w:eastAsia="仿宋"/>
          <w:color w:val="000000"/>
          <w:sz w:val="32"/>
          <w:szCs w:val="32"/>
        </w:rPr>
        <w:t>从健全组织机构入手，调整政务公开领导小组，一把手负总责、分管领导主抓、各科室共同参与、办公室专职负责，为信息公开工作提供了有力的组织保障。2. 组织开展业务培训1次，集体学习政府信息公开条例、政务公开工作要点等，提高了信息公开工作人员的业务水平。</w:t>
      </w:r>
    </w:p>
    <w:p w14:paraId="34D0BFF8">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p w14:paraId="6110F663">
      <w:pPr>
        <w:spacing w:before="9"/>
        <w:jc w:val="left"/>
        <w:rPr>
          <w:rFonts w:ascii="宋体" w:hAnsi="宋体" w:eastAsia="宋体" w:cs="宋体"/>
          <w:kern w:val="0"/>
          <w:szCs w:val="21"/>
        </w:rPr>
      </w:pPr>
    </w:p>
    <w:tbl>
      <w:tblPr>
        <w:tblStyle w:val="11"/>
        <w:tblW w:w="8124" w:type="dxa"/>
        <w:jc w:val="center"/>
        <w:tblLayout w:type="fixed"/>
        <w:tblCellMar>
          <w:top w:w="0" w:type="dxa"/>
          <w:left w:w="0" w:type="dxa"/>
          <w:bottom w:w="0" w:type="dxa"/>
          <w:right w:w="0" w:type="dxa"/>
        </w:tblCellMar>
      </w:tblPr>
      <w:tblGrid>
        <w:gridCol w:w="3284"/>
        <w:gridCol w:w="1686"/>
        <w:gridCol w:w="1803"/>
        <w:gridCol w:w="1351"/>
      </w:tblGrid>
      <w:tr w14:paraId="51AB836F">
        <w:tblPrEx>
          <w:tblCellMar>
            <w:top w:w="0" w:type="dxa"/>
            <w:left w:w="0" w:type="dxa"/>
            <w:bottom w:w="0" w:type="dxa"/>
            <w:right w:w="0" w:type="dxa"/>
          </w:tblCellMar>
        </w:tblPrEx>
        <w:trPr>
          <w:trHeight w:val="621" w:hRule="exact"/>
          <w:jc w:val="center"/>
        </w:trPr>
        <w:tc>
          <w:tcPr>
            <w:tcW w:w="8124" w:type="dxa"/>
            <w:gridSpan w:val="4"/>
            <w:tcBorders>
              <w:top w:val="single" w:color="2B283F" w:sz="8" w:space="0"/>
              <w:left w:val="single" w:color="3B3B44" w:sz="6" w:space="0"/>
              <w:bottom w:val="single" w:color="64647C" w:sz="4" w:space="0"/>
              <w:right w:val="single" w:color="3B3B44" w:sz="8" w:space="0"/>
            </w:tcBorders>
            <w:vAlign w:val="center"/>
          </w:tcPr>
          <w:p w14:paraId="1CDC587F">
            <w:pPr>
              <w:tabs>
                <w:tab w:val="left" w:pos="1048"/>
              </w:tabs>
              <w:spacing w:before="142"/>
              <w:ind w:left="-1" w:right="1"/>
              <w:jc w:val="center"/>
              <w:rPr>
                <w:lang w:eastAsia="en-US"/>
              </w:rPr>
            </w:pPr>
            <w:r>
              <w:rPr>
                <w:lang w:eastAsia="en-US"/>
              </w:rPr>
              <w:t>第二十条</w:t>
            </w:r>
            <w:r>
              <w:rPr>
                <w:lang w:eastAsia="en-US"/>
              </w:rPr>
              <w:tab/>
            </w:r>
            <w:r>
              <w:rPr>
                <w:lang w:eastAsia="en-US"/>
              </w:rPr>
              <w:t>第（一</w:t>
            </w:r>
            <w:r>
              <w:rPr>
                <w:rFonts w:hint="eastAsia"/>
                <w:lang w:eastAsia="en-US"/>
              </w:rPr>
              <w:t>）</w:t>
            </w:r>
            <w:r>
              <w:rPr>
                <w:lang w:eastAsia="en-US"/>
              </w:rPr>
              <w:t>项</w:t>
            </w:r>
          </w:p>
        </w:tc>
      </w:tr>
      <w:tr w14:paraId="7AD8D143">
        <w:tblPrEx>
          <w:tblCellMar>
            <w:top w:w="0" w:type="dxa"/>
            <w:left w:w="0" w:type="dxa"/>
            <w:bottom w:w="0" w:type="dxa"/>
            <w:right w:w="0" w:type="dxa"/>
          </w:tblCellMar>
        </w:tblPrEx>
        <w:trPr>
          <w:trHeight w:val="616" w:hRule="exact"/>
          <w:jc w:val="center"/>
        </w:trPr>
        <w:tc>
          <w:tcPr>
            <w:tcW w:w="3284" w:type="dxa"/>
            <w:tcBorders>
              <w:top w:val="single" w:color="64647C" w:sz="4" w:space="0"/>
              <w:left w:val="single" w:color="3B3B44" w:sz="6" w:space="0"/>
              <w:bottom w:val="single" w:color="707790" w:sz="4" w:space="0"/>
              <w:right w:val="single" w:color="7C7C83" w:sz="4" w:space="0"/>
            </w:tcBorders>
            <w:vAlign w:val="center"/>
          </w:tcPr>
          <w:p w14:paraId="345AE08F">
            <w:pPr>
              <w:spacing w:before="135"/>
              <w:ind w:right="27"/>
              <w:jc w:val="center"/>
              <w:rPr>
                <w:lang w:eastAsia="en-US"/>
              </w:rPr>
            </w:pPr>
            <w:r>
              <w:rPr>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vAlign w:val="center"/>
          </w:tcPr>
          <w:p w14:paraId="5CA1A67F">
            <w:pPr>
              <w:spacing w:before="135"/>
              <w:ind w:left="216"/>
              <w:jc w:val="center"/>
              <w:rPr>
                <w:lang w:eastAsia="en-US"/>
              </w:rPr>
            </w:pPr>
            <w:r>
              <w:rPr>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vAlign w:val="center"/>
          </w:tcPr>
          <w:p w14:paraId="5803ADF0">
            <w:pPr>
              <w:spacing w:before="135"/>
              <w:ind w:left="275"/>
              <w:jc w:val="center"/>
              <w:rPr>
                <w:lang w:eastAsia="en-US"/>
              </w:rPr>
            </w:pPr>
            <w:r>
              <w:rPr>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vAlign w:val="center"/>
          </w:tcPr>
          <w:p w14:paraId="7F4850F2">
            <w:pPr>
              <w:spacing w:before="130"/>
              <w:jc w:val="center"/>
              <w:rPr>
                <w:lang w:eastAsia="en-US"/>
              </w:rPr>
            </w:pPr>
            <w:r>
              <w:rPr>
                <w:lang w:eastAsia="en-US"/>
              </w:rPr>
              <w:t>现行有效件数</w:t>
            </w:r>
          </w:p>
        </w:tc>
      </w:tr>
      <w:tr w14:paraId="33B5FCD8">
        <w:tblPrEx>
          <w:tblCellMar>
            <w:top w:w="0" w:type="dxa"/>
            <w:left w:w="0" w:type="dxa"/>
            <w:bottom w:w="0" w:type="dxa"/>
            <w:right w:w="0" w:type="dxa"/>
          </w:tblCellMar>
        </w:tblPrEx>
        <w:trPr>
          <w:trHeight w:val="628" w:hRule="exact"/>
          <w:jc w:val="center"/>
        </w:trPr>
        <w:tc>
          <w:tcPr>
            <w:tcW w:w="3284" w:type="dxa"/>
            <w:tcBorders>
              <w:top w:val="single" w:color="707790" w:sz="4" w:space="0"/>
              <w:left w:val="single" w:color="3B3B44" w:sz="6" w:space="0"/>
              <w:bottom w:val="single" w:color="747487" w:sz="4" w:space="0"/>
              <w:right w:val="single" w:color="97979C" w:sz="4" w:space="0"/>
            </w:tcBorders>
            <w:vAlign w:val="center"/>
          </w:tcPr>
          <w:p w14:paraId="4FD50292">
            <w:pPr>
              <w:spacing w:before="147"/>
              <w:ind w:left="93"/>
              <w:jc w:val="center"/>
              <w:rPr>
                <w:lang w:eastAsia="en-US"/>
              </w:rPr>
            </w:pPr>
            <w:r>
              <w:rPr>
                <w:lang w:eastAsia="en-US"/>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14:paraId="2725E6F4">
            <w:pPr>
              <w:jc w:val="center"/>
              <w:rPr>
                <w:lang w:eastAsia="en-US"/>
              </w:rPr>
            </w:pPr>
            <w:r>
              <w:rPr>
                <w:rFonts w:hint="eastAsia"/>
                <w:lang w:eastAsia="en-US"/>
              </w:rPr>
              <w:t>0</w:t>
            </w:r>
          </w:p>
        </w:tc>
        <w:tc>
          <w:tcPr>
            <w:tcW w:w="1803" w:type="dxa"/>
            <w:tcBorders>
              <w:top w:val="single" w:color="835B67" w:sz="4" w:space="0"/>
              <w:left w:val="single" w:color="939397" w:sz="4" w:space="0"/>
              <w:bottom w:val="single" w:color="546080" w:sz="2" w:space="0"/>
              <w:right w:val="single" w:color="97939C" w:sz="4" w:space="0"/>
            </w:tcBorders>
            <w:vAlign w:val="center"/>
          </w:tcPr>
          <w:p w14:paraId="518603C3">
            <w:pPr>
              <w:jc w:val="center"/>
              <w:rPr>
                <w:lang w:eastAsia="en-US"/>
              </w:rPr>
            </w:pPr>
            <w:r>
              <w:rPr>
                <w:rFonts w:hint="eastAsia"/>
                <w:lang w:eastAsia="en-US"/>
              </w:rPr>
              <w:t>0</w:t>
            </w:r>
          </w:p>
        </w:tc>
        <w:tc>
          <w:tcPr>
            <w:tcW w:w="1351" w:type="dxa"/>
            <w:tcBorders>
              <w:top w:val="single" w:color="835B67" w:sz="4" w:space="0"/>
              <w:left w:val="single" w:color="97939C" w:sz="4" w:space="0"/>
              <w:bottom w:val="single" w:color="74778C" w:sz="4" w:space="0"/>
              <w:right w:val="single" w:color="3B3B3F" w:sz="8" w:space="0"/>
            </w:tcBorders>
            <w:vAlign w:val="center"/>
          </w:tcPr>
          <w:p w14:paraId="18D35D6B">
            <w:pPr>
              <w:jc w:val="center"/>
              <w:rPr>
                <w:lang w:eastAsia="en-US"/>
              </w:rPr>
            </w:pPr>
            <w:r>
              <w:rPr>
                <w:rFonts w:hint="eastAsia"/>
                <w:lang w:eastAsia="en-US"/>
              </w:rPr>
              <w:t>0</w:t>
            </w:r>
          </w:p>
        </w:tc>
      </w:tr>
      <w:tr w14:paraId="56B8FC95">
        <w:tblPrEx>
          <w:tblCellMar>
            <w:top w:w="0" w:type="dxa"/>
            <w:left w:w="0" w:type="dxa"/>
            <w:bottom w:w="0" w:type="dxa"/>
            <w:right w:w="0" w:type="dxa"/>
          </w:tblCellMar>
        </w:tblPrEx>
        <w:trPr>
          <w:trHeight w:val="621" w:hRule="exact"/>
          <w:jc w:val="center"/>
        </w:trPr>
        <w:tc>
          <w:tcPr>
            <w:tcW w:w="3284" w:type="dxa"/>
            <w:tcBorders>
              <w:top w:val="single" w:color="747487" w:sz="4" w:space="0"/>
              <w:left w:val="single" w:color="3B3B44" w:sz="6" w:space="0"/>
              <w:bottom w:val="single" w:color="5B6080" w:sz="4" w:space="0"/>
              <w:right w:val="single" w:color="97979C" w:sz="4" w:space="0"/>
            </w:tcBorders>
            <w:vAlign w:val="center"/>
          </w:tcPr>
          <w:p w14:paraId="6F3785EA">
            <w:pPr>
              <w:spacing w:before="138"/>
              <w:ind w:left="93"/>
              <w:jc w:val="center"/>
              <w:rPr>
                <w:lang w:eastAsia="en-US"/>
              </w:rPr>
            </w:pPr>
            <w:r>
              <w:rPr>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14:paraId="1CFBED83">
            <w:pPr>
              <w:jc w:val="center"/>
              <w:rPr>
                <w:lang w:eastAsia="en-US"/>
              </w:rPr>
            </w:pPr>
            <w:r>
              <w:rPr>
                <w:rFonts w:hint="eastAsia"/>
                <w:lang w:eastAsia="en-US"/>
              </w:rPr>
              <w:t>0</w:t>
            </w:r>
          </w:p>
        </w:tc>
        <w:tc>
          <w:tcPr>
            <w:tcW w:w="1803" w:type="dxa"/>
            <w:tcBorders>
              <w:top w:val="single" w:color="546080" w:sz="2" w:space="0"/>
              <w:left w:val="single" w:color="939397" w:sz="4" w:space="0"/>
              <w:bottom w:val="single" w:color="5B6080" w:sz="4" w:space="0"/>
              <w:right w:val="single" w:color="97939C" w:sz="4" w:space="0"/>
            </w:tcBorders>
            <w:vAlign w:val="center"/>
          </w:tcPr>
          <w:p w14:paraId="21F269CF">
            <w:pPr>
              <w:jc w:val="center"/>
              <w:rPr>
                <w:lang w:eastAsia="en-US"/>
              </w:rPr>
            </w:pPr>
            <w:r>
              <w:rPr>
                <w:rFonts w:hint="eastAsia"/>
                <w:lang w:eastAsia="en-US"/>
              </w:rPr>
              <w:t>0</w:t>
            </w:r>
          </w:p>
        </w:tc>
        <w:tc>
          <w:tcPr>
            <w:tcW w:w="1351" w:type="dxa"/>
            <w:tcBorders>
              <w:top w:val="single" w:color="74778C" w:sz="4" w:space="0"/>
              <w:left w:val="single" w:color="97939C" w:sz="4" w:space="0"/>
              <w:bottom w:val="single" w:color="5B6080" w:sz="4" w:space="0"/>
              <w:right w:val="single" w:color="3B3B3F" w:sz="8" w:space="0"/>
            </w:tcBorders>
            <w:vAlign w:val="center"/>
          </w:tcPr>
          <w:p w14:paraId="07E93767">
            <w:pPr>
              <w:jc w:val="center"/>
              <w:rPr>
                <w:lang w:eastAsia="en-US"/>
              </w:rPr>
            </w:pPr>
            <w:r>
              <w:rPr>
                <w:rFonts w:hint="eastAsia"/>
                <w:lang w:eastAsia="en-US"/>
              </w:rPr>
              <w:t>0</w:t>
            </w:r>
          </w:p>
        </w:tc>
      </w:tr>
      <w:tr w14:paraId="4983F22C">
        <w:tblPrEx>
          <w:tblCellMar>
            <w:top w:w="0" w:type="dxa"/>
            <w:left w:w="0" w:type="dxa"/>
            <w:bottom w:w="0" w:type="dxa"/>
            <w:right w:w="0" w:type="dxa"/>
          </w:tblCellMar>
        </w:tblPrEx>
        <w:trPr>
          <w:trHeight w:val="621" w:hRule="exact"/>
          <w:jc w:val="center"/>
        </w:trPr>
        <w:tc>
          <w:tcPr>
            <w:tcW w:w="8124" w:type="dxa"/>
            <w:gridSpan w:val="4"/>
            <w:tcBorders>
              <w:top w:val="single" w:color="5B6080" w:sz="4" w:space="0"/>
              <w:left w:val="single" w:color="3B3B44" w:sz="6" w:space="0"/>
              <w:bottom w:val="single" w:color="646B80" w:sz="4" w:space="0"/>
              <w:right w:val="single" w:color="3B3B3F" w:sz="8" w:space="0"/>
            </w:tcBorders>
            <w:vAlign w:val="center"/>
          </w:tcPr>
          <w:p w14:paraId="7B37BD2F">
            <w:pPr>
              <w:tabs>
                <w:tab w:val="left" w:pos="1049"/>
              </w:tabs>
              <w:spacing w:before="140"/>
              <w:ind w:left="5"/>
              <w:jc w:val="center"/>
              <w:rPr>
                <w:lang w:eastAsia="en-US"/>
              </w:rPr>
            </w:pPr>
            <w:r>
              <w:rPr>
                <w:lang w:eastAsia="en-US"/>
              </w:rPr>
              <w:t>第二十条</w:t>
            </w:r>
            <w:r>
              <w:rPr>
                <w:lang w:eastAsia="en-US"/>
              </w:rPr>
              <w:tab/>
            </w:r>
            <w:r>
              <w:rPr>
                <w:lang w:eastAsia="en-US"/>
              </w:rPr>
              <w:t>第（五</w:t>
            </w:r>
            <w:r>
              <w:rPr>
                <w:rFonts w:hint="eastAsia"/>
                <w:lang w:eastAsia="en-US"/>
              </w:rPr>
              <w:t>）</w:t>
            </w:r>
            <w:r>
              <w:rPr>
                <w:lang w:eastAsia="en-US"/>
              </w:rPr>
              <w:t>项</w:t>
            </w:r>
          </w:p>
        </w:tc>
      </w:tr>
      <w:tr w14:paraId="60625F83">
        <w:tblPrEx>
          <w:tblCellMar>
            <w:top w:w="0" w:type="dxa"/>
            <w:left w:w="0" w:type="dxa"/>
            <w:bottom w:w="0" w:type="dxa"/>
            <w:right w:w="0" w:type="dxa"/>
          </w:tblCellMar>
        </w:tblPrEx>
        <w:trPr>
          <w:trHeight w:val="621" w:hRule="exact"/>
          <w:jc w:val="center"/>
        </w:trPr>
        <w:tc>
          <w:tcPr>
            <w:tcW w:w="3284" w:type="dxa"/>
            <w:tcBorders>
              <w:top w:val="single" w:color="646B80" w:sz="4" w:space="0"/>
              <w:left w:val="single" w:color="3B3B44" w:sz="6" w:space="0"/>
              <w:bottom w:val="single" w:color="80676B" w:sz="4" w:space="0"/>
              <w:right w:val="single" w:color="878787" w:sz="4" w:space="0"/>
            </w:tcBorders>
            <w:vAlign w:val="center"/>
          </w:tcPr>
          <w:p w14:paraId="2BE751A5">
            <w:pPr>
              <w:spacing w:before="138"/>
              <w:ind w:right="17"/>
              <w:jc w:val="center"/>
              <w:rPr>
                <w:lang w:eastAsia="en-US"/>
              </w:rPr>
            </w:pPr>
            <w:r>
              <w:rPr>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vAlign w:val="center"/>
          </w:tcPr>
          <w:p w14:paraId="61EB65B1">
            <w:pPr>
              <w:spacing w:before="142"/>
              <w:ind w:right="16"/>
              <w:jc w:val="center"/>
              <w:rPr>
                <w:lang w:eastAsia="en-US"/>
              </w:rPr>
            </w:pPr>
            <w:r>
              <w:rPr>
                <w:lang w:eastAsia="en-US"/>
              </w:rPr>
              <w:t>本年处理决定数量</w:t>
            </w:r>
          </w:p>
        </w:tc>
      </w:tr>
      <w:tr w14:paraId="2E371BC9">
        <w:tblPrEx>
          <w:tblCellMar>
            <w:top w:w="0" w:type="dxa"/>
            <w:left w:w="0" w:type="dxa"/>
            <w:bottom w:w="0" w:type="dxa"/>
            <w:right w:w="0" w:type="dxa"/>
          </w:tblCellMar>
        </w:tblPrEx>
        <w:trPr>
          <w:trHeight w:val="621" w:hRule="exact"/>
          <w:jc w:val="center"/>
        </w:trPr>
        <w:tc>
          <w:tcPr>
            <w:tcW w:w="3284" w:type="dxa"/>
            <w:tcBorders>
              <w:top w:val="single" w:color="80676B" w:sz="4" w:space="0"/>
              <w:left w:val="single" w:color="3B3B44" w:sz="6" w:space="0"/>
              <w:bottom w:val="single" w:color="646487" w:sz="4" w:space="0"/>
              <w:right w:val="single" w:color="878787" w:sz="4" w:space="0"/>
            </w:tcBorders>
            <w:vAlign w:val="center"/>
          </w:tcPr>
          <w:p w14:paraId="4C6E9EDF">
            <w:pPr>
              <w:spacing w:before="140"/>
              <w:ind w:left="98"/>
              <w:jc w:val="center"/>
              <w:rPr>
                <w:lang w:eastAsia="en-US"/>
              </w:rPr>
            </w:pPr>
            <w:r>
              <w:rPr>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14:paraId="7E597D7A">
            <w:pPr>
              <w:jc w:val="center"/>
              <w:rPr>
                <w:lang w:eastAsia="en-US"/>
              </w:rPr>
            </w:pPr>
            <w:r>
              <w:rPr>
                <w:rFonts w:hint="eastAsia"/>
                <w:lang w:eastAsia="en-US"/>
              </w:rPr>
              <w:t>0</w:t>
            </w:r>
          </w:p>
        </w:tc>
      </w:tr>
      <w:tr w14:paraId="2CD27B7A">
        <w:tblPrEx>
          <w:tblCellMar>
            <w:top w:w="0" w:type="dxa"/>
            <w:left w:w="0" w:type="dxa"/>
            <w:bottom w:w="0" w:type="dxa"/>
            <w:right w:w="0" w:type="dxa"/>
          </w:tblCellMar>
        </w:tblPrEx>
        <w:trPr>
          <w:trHeight w:val="623" w:hRule="exact"/>
          <w:jc w:val="center"/>
        </w:trPr>
        <w:tc>
          <w:tcPr>
            <w:tcW w:w="8124" w:type="dxa"/>
            <w:gridSpan w:val="4"/>
            <w:tcBorders>
              <w:top w:val="single" w:color="646487" w:sz="4" w:space="0"/>
              <w:left w:val="single" w:color="3B3B44" w:sz="6" w:space="0"/>
              <w:bottom w:val="single" w:color="607087" w:sz="4" w:space="0"/>
              <w:right w:val="single" w:color="3B3B3F" w:sz="8" w:space="0"/>
            </w:tcBorders>
            <w:vAlign w:val="center"/>
          </w:tcPr>
          <w:p w14:paraId="37D2FA45">
            <w:pPr>
              <w:tabs>
                <w:tab w:val="left" w:pos="1059"/>
              </w:tabs>
              <w:spacing w:before="142"/>
              <w:ind w:left="15"/>
              <w:jc w:val="center"/>
              <w:rPr>
                <w:lang w:eastAsia="en-US"/>
              </w:rPr>
            </w:pPr>
            <w:r>
              <w:rPr>
                <w:lang w:eastAsia="en-US"/>
              </w:rPr>
              <w:t>第二十条</w:t>
            </w:r>
            <w:r>
              <w:rPr>
                <w:lang w:eastAsia="en-US"/>
              </w:rPr>
              <w:tab/>
            </w:r>
            <w:r>
              <w:rPr>
                <w:lang w:eastAsia="en-US"/>
              </w:rPr>
              <w:t>第（六</w:t>
            </w:r>
            <w:r>
              <w:rPr>
                <w:rFonts w:hint="eastAsia"/>
                <w:lang w:eastAsia="en-US"/>
              </w:rPr>
              <w:t>）</w:t>
            </w:r>
            <w:r>
              <w:rPr>
                <w:lang w:eastAsia="en-US"/>
              </w:rPr>
              <w:t>项</w:t>
            </w:r>
          </w:p>
        </w:tc>
      </w:tr>
      <w:tr w14:paraId="348D972A">
        <w:tblPrEx>
          <w:tblCellMar>
            <w:top w:w="0" w:type="dxa"/>
            <w:left w:w="0" w:type="dxa"/>
            <w:bottom w:w="0" w:type="dxa"/>
            <w:right w:w="0" w:type="dxa"/>
          </w:tblCellMar>
        </w:tblPrEx>
        <w:trPr>
          <w:trHeight w:val="627" w:hRule="exact"/>
          <w:jc w:val="center"/>
        </w:trPr>
        <w:tc>
          <w:tcPr>
            <w:tcW w:w="3284" w:type="dxa"/>
            <w:tcBorders>
              <w:top w:val="single" w:color="607087" w:sz="4" w:space="0"/>
              <w:left w:val="single" w:color="3B3B44" w:sz="6" w:space="0"/>
              <w:bottom w:val="single" w:color="8C7774" w:sz="4" w:space="0"/>
              <w:right w:val="single" w:color="909093" w:sz="4" w:space="0"/>
            </w:tcBorders>
            <w:vAlign w:val="center"/>
          </w:tcPr>
          <w:p w14:paraId="10B3CA35">
            <w:pPr>
              <w:spacing w:before="142"/>
              <w:ind w:right="8"/>
              <w:jc w:val="center"/>
              <w:rPr>
                <w:lang w:eastAsia="en-US"/>
              </w:rPr>
            </w:pPr>
            <w:r>
              <w:rPr>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vAlign w:val="center"/>
          </w:tcPr>
          <w:p w14:paraId="34CEFFEF">
            <w:pPr>
              <w:spacing w:before="142"/>
              <w:ind w:right="13"/>
              <w:jc w:val="center"/>
              <w:rPr>
                <w:lang w:eastAsia="en-US"/>
              </w:rPr>
            </w:pPr>
            <w:r>
              <w:rPr>
                <w:lang w:eastAsia="en-US"/>
              </w:rPr>
              <w:t>本年处理决定数量</w:t>
            </w:r>
          </w:p>
        </w:tc>
      </w:tr>
      <w:tr w14:paraId="56672DAE">
        <w:tblPrEx>
          <w:tblCellMar>
            <w:top w:w="0" w:type="dxa"/>
            <w:left w:w="0" w:type="dxa"/>
            <w:bottom w:w="0" w:type="dxa"/>
            <w:right w:w="0" w:type="dxa"/>
          </w:tblCellMar>
        </w:tblPrEx>
        <w:trPr>
          <w:trHeight w:val="624" w:hRule="exact"/>
          <w:jc w:val="center"/>
        </w:trPr>
        <w:tc>
          <w:tcPr>
            <w:tcW w:w="3284" w:type="dxa"/>
            <w:tcBorders>
              <w:top w:val="single" w:color="8C7774" w:sz="4" w:space="0"/>
              <w:left w:val="single" w:color="3B3B44" w:sz="6" w:space="0"/>
              <w:bottom w:val="single" w:color="7C6B74" w:sz="4" w:space="0"/>
              <w:right w:val="single" w:color="909093" w:sz="4" w:space="0"/>
            </w:tcBorders>
            <w:vAlign w:val="center"/>
          </w:tcPr>
          <w:p w14:paraId="7D2C7952">
            <w:pPr>
              <w:spacing w:before="139"/>
              <w:ind w:left="102"/>
              <w:jc w:val="center"/>
              <w:rPr>
                <w:lang w:eastAsia="en-US"/>
              </w:rPr>
            </w:pPr>
            <w:r>
              <w:rPr>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14:paraId="7F8DE590">
            <w:pPr>
              <w:jc w:val="center"/>
              <w:rPr>
                <w:lang w:eastAsia="en-US"/>
              </w:rPr>
            </w:pPr>
            <w:r>
              <w:rPr>
                <w:rFonts w:hint="eastAsia"/>
                <w:lang w:eastAsia="en-US"/>
              </w:rPr>
              <w:t>0</w:t>
            </w:r>
          </w:p>
        </w:tc>
      </w:tr>
      <w:tr w14:paraId="78FFB680">
        <w:tblPrEx>
          <w:tblCellMar>
            <w:top w:w="0" w:type="dxa"/>
            <w:left w:w="0" w:type="dxa"/>
            <w:bottom w:w="0" w:type="dxa"/>
            <w:right w:w="0" w:type="dxa"/>
          </w:tblCellMar>
        </w:tblPrEx>
        <w:trPr>
          <w:trHeight w:val="618" w:hRule="exact"/>
          <w:jc w:val="center"/>
        </w:trPr>
        <w:tc>
          <w:tcPr>
            <w:tcW w:w="3284" w:type="dxa"/>
            <w:tcBorders>
              <w:top w:val="single" w:color="7C6B74" w:sz="4" w:space="0"/>
              <w:left w:val="single" w:color="3B3B44" w:sz="6" w:space="0"/>
              <w:bottom w:val="single" w:color="646080" w:sz="4" w:space="0"/>
              <w:right w:val="single" w:color="909093" w:sz="4" w:space="0"/>
            </w:tcBorders>
            <w:vAlign w:val="center"/>
          </w:tcPr>
          <w:p w14:paraId="24B54BDE">
            <w:pPr>
              <w:spacing w:before="138"/>
              <w:ind w:left="107"/>
              <w:jc w:val="center"/>
              <w:rPr>
                <w:lang w:eastAsia="en-US"/>
              </w:rPr>
            </w:pPr>
            <w:r>
              <w:rPr>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14:paraId="06C259FE">
            <w:pPr>
              <w:jc w:val="center"/>
              <w:rPr>
                <w:lang w:eastAsia="en-US"/>
              </w:rPr>
            </w:pPr>
            <w:r>
              <w:rPr>
                <w:rFonts w:hint="eastAsia"/>
                <w:lang w:eastAsia="en-US"/>
              </w:rPr>
              <w:t>0</w:t>
            </w:r>
          </w:p>
        </w:tc>
      </w:tr>
      <w:tr w14:paraId="1954A1EF">
        <w:tblPrEx>
          <w:tblCellMar>
            <w:top w:w="0" w:type="dxa"/>
            <w:left w:w="0" w:type="dxa"/>
            <w:bottom w:w="0" w:type="dxa"/>
            <w:right w:w="0" w:type="dxa"/>
          </w:tblCellMar>
        </w:tblPrEx>
        <w:trPr>
          <w:trHeight w:val="626" w:hRule="exact"/>
          <w:jc w:val="center"/>
        </w:trPr>
        <w:tc>
          <w:tcPr>
            <w:tcW w:w="8124" w:type="dxa"/>
            <w:gridSpan w:val="4"/>
            <w:tcBorders>
              <w:top w:val="single" w:color="646080" w:sz="4" w:space="0"/>
              <w:left w:val="single" w:color="3B3B44" w:sz="6" w:space="0"/>
              <w:bottom w:val="nil"/>
              <w:right w:val="single" w:color="3B3B3F" w:sz="8" w:space="0"/>
            </w:tcBorders>
            <w:vAlign w:val="center"/>
          </w:tcPr>
          <w:p w14:paraId="4E2843D5">
            <w:pPr>
              <w:tabs>
                <w:tab w:val="left" w:pos="1068"/>
              </w:tabs>
              <w:spacing w:before="142"/>
              <w:ind w:left="25"/>
              <w:jc w:val="center"/>
              <w:rPr>
                <w:lang w:eastAsia="en-US"/>
              </w:rPr>
            </w:pPr>
            <w:r>
              <w:rPr>
                <w:lang w:eastAsia="en-US"/>
              </w:rPr>
              <w:t>第二十条</w:t>
            </w:r>
            <w:r>
              <w:rPr>
                <w:lang w:eastAsia="en-US"/>
              </w:rPr>
              <w:tab/>
            </w:r>
            <w:r>
              <w:rPr>
                <w:lang w:eastAsia="en-US"/>
              </w:rPr>
              <w:t>第（八）项</w:t>
            </w:r>
          </w:p>
        </w:tc>
      </w:tr>
      <w:tr w14:paraId="578E7A7A">
        <w:tblPrEx>
          <w:tblCellMar>
            <w:top w:w="0" w:type="dxa"/>
            <w:left w:w="0" w:type="dxa"/>
            <w:bottom w:w="0" w:type="dxa"/>
            <w:right w:w="0" w:type="dxa"/>
          </w:tblCellMar>
        </w:tblPrEx>
        <w:trPr>
          <w:trHeight w:val="621" w:hRule="exact"/>
          <w:jc w:val="center"/>
        </w:trPr>
        <w:tc>
          <w:tcPr>
            <w:tcW w:w="3284" w:type="dxa"/>
            <w:tcBorders>
              <w:top w:val="single" w:color="6B747C" w:sz="4" w:space="0"/>
              <w:left w:val="single" w:color="5B5B60" w:sz="6" w:space="0"/>
              <w:bottom w:val="single" w:color="77778C" w:sz="4" w:space="0"/>
              <w:right w:val="single" w:color="auto" w:sz="4" w:space="0"/>
            </w:tcBorders>
            <w:vAlign w:val="center"/>
          </w:tcPr>
          <w:p w14:paraId="5303B343">
            <w:pPr>
              <w:spacing w:before="135"/>
              <w:ind w:right="1"/>
              <w:jc w:val="center"/>
              <w:rPr>
                <w:lang w:eastAsia="en-US"/>
              </w:rPr>
            </w:pPr>
            <w:r>
              <w:rPr>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vAlign w:val="center"/>
          </w:tcPr>
          <w:p w14:paraId="1F4873D9">
            <w:pPr>
              <w:spacing w:before="145"/>
              <w:ind w:left="1446"/>
              <w:jc w:val="center"/>
              <w:rPr>
                <w:lang w:eastAsia="en-US"/>
              </w:rPr>
            </w:pPr>
            <w:r>
              <w:rPr>
                <w:lang w:eastAsia="en-US"/>
              </w:rPr>
              <w:t>本年收费金额（单位：万元</w:t>
            </w:r>
            <w:r>
              <w:rPr>
                <w:rFonts w:hint="eastAsia"/>
                <w:lang w:eastAsia="en-US"/>
              </w:rPr>
              <w:t>）</w:t>
            </w:r>
          </w:p>
        </w:tc>
      </w:tr>
      <w:tr w14:paraId="5443C083">
        <w:tblPrEx>
          <w:tblCellMar>
            <w:top w:w="0" w:type="dxa"/>
            <w:left w:w="0" w:type="dxa"/>
            <w:bottom w:w="0" w:type="dxa"/>
            <w:right w:w="0" w:type="dxa"/>
          </w:tblCellMar>
        </w:tblPrEx>
        <w:trPr>
          <w:trHeight w:val="626" w:hRule="exact"/>
          <w:jc w:val="center"/>
        </w:trPr>
        <w:tc>
          <w:tcPr>
            <w:tcW w:w="3284" w:type="dxa"/>
            <w:tcBorders>
              <w:top w:val="single" w:color="77778C" w:sz="4" w:space="0"/>
              <w:left w:val="single" w:color="5B5B60" w:sz="6" w:space="0"/>
              <w:bottom w:val="single" w:color="3B383F" w:sz="8" w:space="0"/>
              <w:right w:val="single" w:color="8C8C93" w:sz="2" w:space="0"/>
            </w:tcBorders>
            <w:vAlign w:val="center"/>
          </w:tcPr>
          <w:p w14:paraId="7BD34E1F">
            <w:pPr>
              <w:spacing w:before="138"/>
              <w:ind w:left="107"/>
              <w:jc w:val="center"/>
              <w:rPr>
                <w:lang w:eastAsia="en-US"/>
              </w:rPr>
            </w:pPr>
            <w:r>
              <w:rPr>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14:paraId="58D88689">
            <w:pPr>
              <w:jc w:val="center"/>
              <w:rPr>
                <w:lang w:eastAsia="en-US"/>
              </w:rPr>
            </w:pPr>
            <w:r>
              <w:rPr>
                <w:rFonts w:hint="eastAsia"/>
                <w:lang w:eastAsia="en-US"/>
              </w:rPr>
              <w:t>0</w:t>
            </w:r>
          </w:p>
        </w:tc>
      </w:tr>
    </w:tbl>
    <w:p w14:paraId="5D64E77D">
      <w:pPr>
        <w:rPr>
          <w:rFonts w:ascii="黑体" w:hAnsi="黑体" w:eastAsia="黑体"/>
          <w:sz w:val="32"/>
          <w:szCs w:val="32"/>
        </w:rPr>
      </w:pPr>
    </w:p>
    <w:p w14:paraId="488F48D2">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14:paraId="7E8E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14:paraId="37C2752C">
            <w:r>
              <w:rPr>
                <w:rFonts w:hint="eastAsia"/>
              </w:rPr>
              <w:t>（本列数据的勾稽关系为：第一项加第二项之和，等于第三项加第四项之和）</w:t>
            </w:r>
          </w:p>
        </w:tc>
        <w:tc>
          <w:tcPr>
            <w:tcW w:w="4685" w:type="dxa"/>
            <w:gridSpan w:val="7"/>
            <w:vAlign w:val="center"/>
          </w:tcPr>
          <w:p w14:paraId="081A7FF4">
            <w:pPr>
              <w:jc w:val="center"/>
              <w:rPr>
                <w:szCs w:val="21"/>
              </w:rPr>
            </w:pPr>
            <w:r>
              <w:rPr>
                <w:rFonts w:hint="eastAsia"/>
                <w:szCs w:val="21"/>
              </w:rPr>
              <w:t>申请人情况</w:t>
            </w:r>
          </w:p>
        </w:tc>
      </w:tr>
      <w:tr w14:paraId="5C1F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14:paraId="301D4DD9"/>
        </w:tc>
        <w:tc>
          <w:tcPr>
            <w:tcW w:w="554" w:type="dxa"/>
            <w:vMerge w:val="restart"/>
            <w:vAlign w:val="center"/>
          </w:tcPr>
          <w:p w14:paraId="1C0BAE7C">
            <w:pPr>
              <w:jc w:val="center"/>
              <w:rPr>
                <w:sz w:val="18"/>
                <w:szCs w:val="18"/>
              </w:rPr>
            </w:pPr>
            <w:r>
              <w:rPr>
                <w:rFonts w:hint="eastAsia"/>
                <w:szCs w:val="21"/>
              </w:rPr>
              <w:t>自然人</w:t>
            </w:r>
          </w:p>
        </w:tc>
        <w:tc>
          <w:tcPr>
            <w:tcW w:w="3466" w:type="dxa"/>
            <w:gridSpan w:val="5"/>
            <w:vAlign w:val="center"/>
          </w:tcPr>
          <w:p w14:paraId="003306E8">
            <w:pPr>
              <w:jc w:val="center"/>
              <w:rPr>
                <w:szCs w:val="21"/>
              </w:rPr>
            </w:pPr>
            <w:r>
              <w:rPr>
                <w:rFonts w:hint="eastAsia"/>
                <w:szCs w:val="21"/>
              </w:rPr>
              <w:t>法人或其他组织</w:t>
            </w:r>
          </w:p>
        </w:tc>
        <w:tc>
          <w:tcPr>
            <w:tcW w:w="665" w:type="dxa"/>
            <w:vMerge w:val="restart"/>
            <w:vAlign w:val="center"/>
          </w:tcPr>
          <w:p w14:paraId="1148C67C">
            <w:pPr>
              <w:rPr>
                <w:szCs w:val="21"/>
              </w:rPr>
            </w:pPr>
            <w:r>
              <w:rPr>
                <w:rFonts w:hint="eastAsia"/>
                <w:szCs w:val="21"/>
              </w:rPr>
              <w:t>总计</w:t>
            </w:r>
          </w:p>
        </w:tc>
      </w:tr>
      <w:tr w14:paraId="387E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14:paraId="7DCC4529"/>
        </w:tc>
        <w:tc>
          <w:tcPr>
            <w:tcW w:w="554" w:type="dxa"/>
            <w:vMerge w:val="continue"/>
          </w:tcPr>
          <w:p w14:paraId="41B327F8">
            <w:pPr>
              <w:rPr>
                <w:sz w:val="18"/>
                <w:szCs w:val="18"/>
              </w:rPr>
            </w:pPr>
          </w:p>
        </w:tc>
        <w:tc>
          <w:tcPr>
            <w:tcW w:w="693" w:type="dxa"/>
            <w:vAlign w:val="center"/>
          </w:tcPr>
          <w:p w14:paraId="4A733934">
            <w:pPr>
              <w:rPr>
                <w:szCs w:val="21"/>
              </w:rPr>
            </w:pPr>
            <w:r>
              <w:rPr>
                <w:rFonts w:hint="eastAsia"/>
                <w:szCs w:val="21"/>
              </w:rPr>
              <w:t>商业企业</w:t>
            </w:r>
          </w:p>
        </w:tc>
        <w:tc>
          <w:tcPr>
            <w:tcW w:w="692" w:type="dxa"/>
            <w:vAlign w:val="center"/>
          </w:tcPr>
          <w:p w14:paraId="2DCC65FE">
            <w:pPr>
              <w:rPr>
                <w:szCs w:val="21"/>
              </w:rPr>
            </w:pPr>
            <w:r>
              <w:rPr>
                <w:rFonts w:hint="eastAsia"/>
                <w:szCs w:val="21"/>
              </w:rPr>
              <w:t>科研机构</w:t>
            </w:r>
          </w:p>
        </w:tc>
        <w:tc>
          <w:tcPr>
            <w:tcW w:w="693" w:type="dxa"/>
            <w:vAlign w:val="center"/>
          </w:tcPr>
          <w:p w14:paraId="56DECDF0">
            <w:pPr>
              <w:rPr>
                <w:szCs w:val="21"/>
              </w:rPr>
            </w:pPr>
            <w:r>
              <w:rPr>
                <w:rFonts w:hint="eastAsia"/>
                <w:szCs w:val="21"/>
              </w:rPr>
              <w:t>社会公益组织</w:t>
            </w:r>
          </w:p>
        </w:tc>
        <w:tc>
          <w:tcPr>
            <w:tcW w:w="693" w:type="dxa"/>
            <w:vAlign w:val="center"/>
          </w:tcPr>
          <w:p w14:paraId="6356EF62">
            <w:pPr>
              <w:rPr>
                <w:szCs w:val="21"/>
              </w:rPr>
            </w:pPr>
            <w:r>
              <w:rPr>
                <w:rFonts w:hint="eastAsia"/>
                <w:szCs w:val="21"/>
              </w:rPr>
              <w:t>法律服务机构</w:t>
            </w:r>
          </w:p>
        </w:tc>
        <w:tc>
          <w:tcPr>
            <w:tcW w:w="695" w:type="dxa"/>
            <w:vAlign w:val="center"/>
          </w:tcPr>
          <w:p w14:paraId="58FFA660">
            <w:pPr>
              <w:rPr>
                <w:szCs w:val="21"/>
              </w:rPr>
            </w:pPr>
            <w:r>
              <w:rPr>
                <w:rFonts w:hint="eastAsia"/>
                <w:szCs w:val="21"/>
              </w:rPr>
              <w:t>其他</w:t>
            </w:r>
          </w:p>
        </w:tc>
        <w:tc>
          <w:tcPr>
            <w:tcW w:w="665" w:type="dxa"/>
            <w:vMerge w:val="continue"/>
            <w:vAlign w:val="center"/>
          </w:tcPr>
          <w:p w14:paraId="143C044C">
            <w:pPr>
              <w:rPr>
                <w:szCs w:val="21"/>
              </w:rPr>
            </w:pPr>
          </w:p>
        </w:tc>
      </w:tr>
      <w:tr w14:paraId="5927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14:paraId="1BC20CD7">
            <w:r>
              <w:rPr>
                <w:rFonts w:hint="eastAsia"/>
              </w:rPr>
              <w:t>一、本年新收政府信息公开申请数量</w:t>
            </w:r>
          </w:p>
        </w:tc>
        <w:tc>
          <w:tcPr>
            <w:tcW w:w="554" w:type="dxa"/>
          </w:tcPr>
          <w:p w14:paraId="4669BCF4">
            <w:r>
              <w:rPr>
                <w:rFonts w:hint="eastAsia"/>
              </w:rPr>
              <w:t>0</w:t>
            </w:r>
          </w:p>
        </w:tc>
        <w:tc>
          <w:tcPr>
            <w:tcW w:w="693" w:type="dxa"/>
            <w:vAlign w:val="center"/>
          </w:tcPr>
          <w:p w14:paraId="77DEEFCD">
            <w:pPr>
              <w:rPr>
                <w:szCs w:val="21"/>
              </w:rPr>
            </w:pPr>
            <w:r>
              <w:rPr>
                <w:rFonts w:hint="eastAsia"/>
                <w:szCs w:val="21"/>
              </w:rPr>
              <w:t>0</w:t>
            </w:r>
          </w:p>
        </w:tc>
        <w:tc>
          <w:tcPr>
            <w:tcW w:w="692" w:type="dxa"/>
          </w:tcPr>
          <w:p w14:paraId="4ADD420E">
            <w:pPr>
              <w:rPr>
                <w:szCs w:val="21"/>
              </w:rPr>
            </w:pPr>
            <w:r>
              <w:rPr>
                <w:rFonts w:hint="eastAsia"/>
              </w:rPr>
              <w:t>0</w:t>
            </w:r>
          </w:p>
        </w:tc>
        <w:tc>
          <w:tcPr>
            <w:tcW w:w="693" w:type="dxa"/>
          </w:tcPr>
          <w:p w14:paraId="66645A46">
            <w:pPr>
              <w:rPr>
                <w:szCs w:val="21"/>
              </w:rPr>
            </w:pPr>
            <w:r>
              <w:rPr>
                <w:rFonts w:hint="eastAsia"/>
              </w:rPr>
              <w:t>0</w:t>
            </w:r>
          </w:p>
        </w:tc>
        <w:tc>
          <w:tcPr>
            <w:tcW w:w="693" w:type="dxa"/>
          </w:tcPr>
          <w:p w14:paraId="24B2C6A3">
            <w:pPr>
              <w:rPr>
                <w:szCs w:val="21"/>
              </w:rPr>
            </w:pPr>
            <w:r>
              <w:rPr>
                <w:rFonts w:hint="eastAsia"/>
              </w:rPr>
              <w:t>0</w:t>
            </w:r>
          </w:p>
        </w:tc>
        <w:tc>
          <w:tcPr>
            <w:tcW w:w="695" w:type="dxa"/>
          </w:tcPr>
          <w:p w14:paraId="4D7C216C">
            <w:pPr>
              <w:rPr>
                <w:szCs w:val="21"/>
              </w:rPr>
            </w:pPr>
            <w:r>
              <w:rPr>
                <w:rFonts w:hint="eastAsia"/>
              </w:rPr>
              <w:t>0</w:t>
            </w:r>
          </w:p>
        </w:tc>
        <w:tc>
          <w:tcPr>
            <w:tcW w:w="665" w:type="dxa"/>
          </w:tcPr>
          <w:p w14:paraId="3B032F33">
            <w:pPr>
              <w:rPr>
                <w:szCs w:val="21"/>
              </w:rPr>
            </w:pPr>
            <w:r>
              <w:rPr>
                <w:rFonts w:hint="eastAsia"/>
                <w:szCs w:val="21"/>
              </w:rPr>
              <w:t>0</w:t>
            </w:r>
          </w:p>
        </w:tc>
      </w:tr>
      <w:tr w14:paraId="40DB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14:paraId="3A2DE99E">
            <w:r>
              <w:rPr>
                <w:rFonts w:hint="eastAsia"/>
              </w:rPr>
              <w:t>二、上年结转政府信息公开申请数量</w:t>
            </w:r>
          </w:p>
        </w:tc>
        <w:tc>
          <w:tcPr>
            <w:tcW w:w="554" w:type="dxa"/>
          </w:tcPr>
          <w:p w14:paraId="4B22B61B">
            <w:r>
              <w:rPr>
                <w:rFonts w:hint="eastAsia"/>
              </w:rPr>
              <w:t>0</w:t>
            </w:r>
          </w:p>
        </w:tc>
        <w:tc>
          <w:tcPr>
            <w:tcW w:w="693" w:type="dxa"/>
          </w:tcPr>
          <w:p w14:paraId="245B3FC1">
            <w:r>
              <w:rPr>
                <w:rFonts w:hint="eastAsia"/>
              </w:rPr>
              <w:t>0</w:t>
            </w:r>
          </w:p>
        </w:tc>
        <w:tc>
          <w:tcPr>
            <w:tcW w:w="692" w:type="dxa"/>
          </w:tcPr>
          <w:p w14:paraId="6754682E">
            <w:r>
              <w:rPr>
                <w:rFonts w:hint="eastAsia"/>
              </w:rPr>
              <w:t>0</w:t>
            </w:r>
          </w:p>
        </w:tc>
        <w:tc>
          <w:tcPr>
            <w:tcW w:w="693" w:type="dxa"/>
          </w:tcPr>
          <w:p w14:paraId="3A06B71C">
            <w:r>
              <w:rPr>
                <w:rFonts w:hint="eastAsia"/>
              </w:rPr>
              <w:t>0</w:t>
            </w:r>
          </w:p>
        </w:tc>
        <w:tc>
          <w:tcPr>
            <w:tcW w:w="693" w:type="dxa"/>
          </w:tcPr>
          <w:p w14:paraId="30783FC4">
            <w:r>
              <w:rPr>
                <w:rFonts w:hint="eastAsia"/>
              </w:rPr>
              <w:t>0</w:t>
            </w:r>
          </w:p>
        </w:tc>
        <w:tc>
          <w:tcPr>
            <w:tcW w:w="695" w:type="dxa"/>
          </w:tcPr>
          <w:p w14:paraId="1893CD77">
            <w:r>
              <w:rPr>
                <w:rFonts w:hint="eastAsia"/>
              </w:rPr>
              <w:t>0</w:t>
            </w:r>
          </w:p>
        </w:tc>
        <w:tc>
          <w:tcPr>
            <w:tcW w:w="665" w:type="dxa"/>
          </w:tcPr>
          <w:p w14:paraId="21C2983B">
            <w:r>
              <w:rPr>
                <w:rFonts w:hint="eastAsia"/>
              </w:rPr>
              <w:t>0</w:t>
            </w:r>
          </w:p>
        </w:tc>
      </w:tr>
      <w:tr w14:paraId="7899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14:paraId="48B723CB">
            <w:r>
              <w:rPr>
                <w:rFonts w:hint="eastAsia"/>
              </w:rPr>
              <w:t>三、本年度办理结果</w:t>
            </w:r>
          </w:p>
        </w:tc>
        <w:tc>
          <w:tcPr>
            <w:tcW w:w="4159" w:type="dxa"/>
            <w:gridSpan w:val="2"/>
          </w:tcPr>
          <w:p w14:paraId="39FA2933">
            <w:pPr>
              <w:rPr>
                <w:rFonts w:asciiTheme="minorEastAsia" w:hAnsiTheme="minorEastAsia"/>
                <w:sz w:val="18"/>
                <w:szCs w:val="18"/>
              </w:rPr>
            </w:pPr>
            <w:r>
              <w:rPr>
                <w:rFonts w:hint="eastAsia" w:asciiTheme="minorEastAsia" w:hAnsiTheme="minorEastAsia"/>
                <w:sz w:val="18"/>
                <w:szCs w:val="18"/>
              </w:rPr>
              <w:t>（一）予以公开</w:t>
            </w:r>
          </w:p>
        </w:tc>
        <w:tc>
          <w:tcPr>
            <w:tcW w:w="554" w:type="dxa"/>
          </w:tcPr>
          <w:p w14:paraId="4027BEEB">
            <w:r>
              <w:rPr>
                <w:rFonts w:hint="eastAsia"/>
              </w:rPr>
              <w:t>0</w:t>
            </w:r>
          </w:p>
        </w:tc>
        <w:tc>
          <w:tcPr>
            <w:tcW w:w="693" w:type="dxa"/>
          </w:tcPr>
          <w:p w14:paraId="1910EF4A">
            <w:r>
              <w:rPr>
                <w:rFonts w:hint="eastAsia"/>
              </w:rPr>
              <w:t>0</w:t>
            </w:r>
          </w:p>
        </w:tc>
        <w:tc>
          <w:tcPr>
            <w:tcW w:w="692" w:type="dxa"/>
          </w:tcPr>
          <w:p w14:paraId="343643A7">
            <w:r>
              <w:rPr>
                <w:rFonts w:hint="eastAsia"/>
              </w:rPr>
              <w:t>0</w:t>
            </w:r>
          </w:p>
        </w:tc>
        <w:tc>
          <w:tcPr>
            <w:tcW w:w="693" w:type="dxa"/>
          </w:tcPr>
          <w:p w14:paraId="41A49866">
            <w:r>
              <w:rPr>
                <w:rFonts w:hint="eastAsia"/>
              </w:rPr>
              <w:t>0</w:t>
            </w:r>
          </w:p>
        </w:tc>
        <w:tc>
          <w:tcPr>
            <w:tcW w:w="693" w:type="dxa"/>
          </w:tcPr>
          <w:p w14:paraId="2FD04A84">
            <w:r>
              <w:rPr>
                <w:rFonts w:hint="eastAsia"/>
              </w:rPr>
              <w:t>0</w:t>
            </w:r>
          </w:p>
        </w:tc>
        <w:tc>
          <w:tcPr>
            <w:tcW w:w="695" w:type="dxa"/>
          </w:tcPr>
          <w:p w14:paraId="4D0DCE91">
            <w:r>
              <w:rPr>
                <w:rFonts w:hint="eastAsia"/>
              </w:rPr>
              <w:t>0</w:t>
            </w:r>
          </w:p>
        </w:tc>
        <w:tc>
          <w:tcPr>
            <w:tcW w:w="665" w:type="dxa"/>
          </w:tcPr>
          <w:p w14:paraId="0FCBEEB3">
            <w:r>
              <w:rPr>
                <w:rFonts w:hint="eastAsia"/>
              </w:rPr>
              <w:t>0</w:t>
            </w:r>
          </w:p>
        </w:tc>
      </w:tr>
      <w:tr w14:paraId="3CA5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7F3DC506"/>
        </w:tc>
        <w:tc>
          <w:tcPr>
            <w:tcW w:w="4159" w:type="dxa"/>
            <w:gridSpan w:val="2"/>
          </w:tcPr>
          <w:p w14:paraId="55151B13">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tcPr>
          <w:p w14:paraId="7679C62A">
            <w:r>
              <w:rPr>
                <w:rFonts w:hint="eastAsia"/>
              </w:rPr>
              <w:t>0</w:t>
            </w:r>
          </w:p>
        </w:tc>
        <w:tc>
          <w:tcPr>
            <w:tcW w:w="693" w:type="dxa"/>
          </w:tcPr>
          <w:p w14:paraId="3E63DD3A">
            <w:r>
              <w:rPr>
                <w:rFonts w:hint="eastAsia"/>
              </w:rPr>
              <w:t>0</w:t>
            </w:r>
          </w:p>
        </w:tc>
        <w:tc>
          <w:tcPr>
            <w:tcW w:w="692" w:type="dxa"/>
          </w:tcPr>
          <w:p w14:paraId="285BABF1">
            <w:r>
              <w:rPr>
                <w:rFonts w:hint="eastAsia"/>
              </w:rPr>
              <w:t>0</w:t>
            </w:r>
          </w:p>
        </w:tc>
        <w:tc>
          <w:tcPr>
            <w:tcW w:w="693" w:type="dxa"/>
          </w:tcPr>
          <w:p w14:paraId="4D83EF9B">
            <w:r>
              <w:rPr>
                <w:rFonts w:hint="eastAsia"/>
              </w:rPr>
              <w:t>0</w:t>
            </w:r>
          </w:p>
        </w:tc>
        <w:tc>
          <w:tcPr>
            <w:tcW w:w="693" w:type="dxa"/>
          </w:tcPr>
          <w:p w14:paraId="584CE86B">
            <w:r>
              <w:rPr>
                <w:rFonts w:hint="eastAsia"/>
              </w:rPr>
              <w:t>0</w:t>
            </w:r>
          </w:p>
        </w:tc>
        <w:tc>
          <w:tcPr>
            <w:tcW w:w="695" w:type="dxa"/>
          </w:tcPr>
          <w:p w14:paraId="776DEDA2">
            <w:r>
              <w:rPr>
                <w:rFonts w:hint="eastAsia"/>
              </w:rPr>
              <w:t>0</w:t>
            </w:r>
          </w:p>
        </w:tc>
        <w:tc>
          <w:tcPr>
            <w:tcW w:w="665" w:type="dxa"/>
          </w:tcPr>
          <w:p w14:paraId="6823E451">
            <w:r>
              <w:rPr>
                <w:rFonts w:hint="eastAsia"/>
              </w:rPr>
              <w:t>0</w:t>
            </w:r>
          </w:p>
        </w:tc>
      </w:tr>
      <w:tr w14:paraId="064D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14:paraId="58CBED57"/>
        </w:tc>
        <w:tc>
          <w:tcPr>
            <w:tcW w:w="1525" w:type="dxa"/>
            <w:vMerge w:val="restart"/>
            <w:vAlign w:val="center"/>
          </w:tcPr>
          <w:p w14:paraId="60A74CA2">
            <w:pPr>
              <w:rPr>
                <w:rFonts w:asciiTheme="minorEastAsia" w:hAnsiTheme="minorEastAsia"/>
                <w:sz w:val="18"/>
                <w:szCs w:val="18"/>
              </w:rPr>
            </w:pPr>
            <w:r>
              <w:rPr>
                <w:rFonts w:hint="eastAsia" w:asciiTheme="minorEastAsia" w:hAnsiTheme="minorEastAsia"/>
                <w:sz w:val="18"/>
                <w:szCs w:val="18"/>
              </w:rPr>
              <w:t>（三）</w:t>
            </w:r>
            <w:bookmarkStart w:id="0" w:name="_GoBack"/>
            <w:bookmarkEnd w:id="0"/>
            <w:r>
              <w:rPr>
                <w:rFonts w:hint="eastAsia" w:asciiTheme="minorEastAsia" w:hAnsiTheme="minorEastAsia"/>
                <w:sz w:val="18"/>
                <w:szCs w:val="18"/>
              </w:rPr>
              <w:t>不予公开</w:t>
            </w:r>
          </w:p>
        </w:tc>
        <w:tc>
          <w:tcPr>
            <w:tcW w:w="2634" w:type="dxa"/>
          </w:tcPr>
          <w:p w14:paraId="2F0BEC1E">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tcPr>
          <w:p w14:paraId="29705B06">
            <w:r>
              <w:rPr>
                <w:rFonts w:hint="eastAsia"/>
              </w:rPr>
              <w:t>0</w:t>
            </w:r>
          </w:p>
        </w:tc>
        <w:tc>
          <w:tcPr>
            <w:tcW w:w="693" w:type="dxa"/>
          </w:tcPr>
          <w:p w14:paraId="5D3A8299">
            <w:r>
              <w:rPr>
                <w:rFonts w:hint="eastAsia"/>
              </w:rPr>
              <w:t>0</w:t>
            </w:r>
          </w:p>
        </w:tc>
        <w:tc>
          <w:tcPr>
            <w:tcW w:w="692" w:type="dxa"/>
          </w:tcPr>
          <w:p w14:paraId="4A4DCC3D">
            <w:r>
              <w:rPr>
                <w:rFonts w:hint="eastAsia"/>
              </w:rPr>
              <w:t>0</w:t>
            </w:r>
          </w:p>
        </w:tc>
        <w:tc>
          <w:tcPr>
            <w:tcW w:w="693" w:type="dxa"/>
          </w:tcPr>
          <w:p w14:paraId="380C0ED0">
            <w:r>
              <w:rPr>
                <w:rFonts w:hint="eastAsia"/>
              </w:rPr>
              <w:t>0</w:t>
            </w:r>
          </w:p>
        </w:tc>
        <w:tc>
          <w:tcPr>
            <w:tcW w:w="693" w:type="dxa"/>
          </w:tcPr>
          <w:p w14:paraId="62B96EDE">
            <w:r>
              <w:rPr>
                <w:rFonts w:hint="eastAsia"/>
              </w:rPr>
              <w:t>0</w:t>
            </w:r>
          </w:p>
        </w:tc>
        <w:tc>
          <w:tcPr>
            <w:tcW w:w="695" w:type="dxa"/>
          </w:tcPr>
          <w:p w14:paraId="09D00141">
            <w:r>
              <w:rPr>
                <w:rFonts w:hint="eastAsia"/>
              </w:rPr>
              <w:t>0</w:t>
            </w:r>
          </w:p>
        </w:tc>
        <w:tc>
          <w:tcPr>
            <w:tcW w:w="665" w:type="dxa"/>
          </w:tcPr>
          <w:p w14:paraId="61ACA89D">
            <w:r>
              <w:rPr>
                <w:rFonts w:hint="eastAsia"/>
              </w:rPr>
              <w:t>0</w:t>
            </w:r>
          </w:p>
        </w:tc>
      </w:tr>
      <w:tr w14:paraId="009D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14:paraId="4CCCD07A"/>
        </w:tc>
        <w:tc>
          <w:tcPr>
            <w:tcW w:w="1525" w:type="dxa"/>
            <w:vMerge w:val="continue"/>
            <w:vAlign w:val="center"/>
          </w:tcPr>
          <w:p w14:paraId="4A81B91C">
            <w:pPr>
              <w:rPr>
                <w:rFonts w:asciiTheme="minorEastAsia" w:hAnsiTheme="minorEastAsia"/>
                <w:sz w:val="18"/>
                <w:szCs w:val="18"/>
              </w:rPr>
            </w:pPr>
          </w:p>
        </w:tc>
        <w:tc>
          <w:tcPr>
            <w:tcW w:w="2634" w:type="dxa"/>
          </w:tcPr>
          <w:p w14:paraId="1CC4E036">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tcPr>
          <w:p w14:paraId="081AA6E6">
            <w:r>
              <w:rPr>
                <w:rFonts w:hint="eastAsia"/>
              </w:rPr>
              <w:t>0</w:t>
            </w:r>
          </w:p>
        </w:tc>
        <w:tc>
          <w:tcPr>
            <w:tcW w:w="693" w:type="dxa"/>
          </w:tcPr>
          <w:p w14:paraId="73CC0CC6">
            <w:r>
              <w:rPr>
                <w:rFonts w:hint="eastAsia"/>
              </w:rPr>
              <w:t>0</w:t>
            </w:r>
          </w:p>
        </w:tc>
        <w:tc>
          <w:tcPr>
            <w:tcW w:w="692" w:type="dxa"/>
          </w:tcPr>
          <w:p w14:paraId="161DEADB">
            <w:r>
              <w:rPr>
                <w:rFonts w:hint="eastAsia"/>
              </w:rPr>
              <w:t>0</w:t>
            </w:r>
          </w:p>
        </w:tc>
        <w:tc>
          <w:tcPr>
            <w:tcW w:w="693" w:type="dxa"/>
          </w:tcPr>
          <w:p w14:paraId="6631B0E5">
            <w:r>
              <w:rPr>
                <w:rFonts w:hint="eastAsia"/>
              </w:rPr>
              <w:t>0</w:t>
            </w:r>
          </w:p>
        </w:tc>
        <w:tc>
          <w:tcPr>
            <w:tcW w:w="693" w:type="dxa"/>
          </w:tcPr>
          <w:p w14:paraId="40F6BEC0">
            <w:r>
              <w:rPr>
                <w:rFonts w:hint="eastAsia"/>
              </w:rPr>
              <w:t>0</w:t>
            </w:r>
          </w:p>
        </w:tc>
        <w:tc>
          <w:tcPr>
            <w:tcW w:w="695" w:type="dxa"/>
          </w:tcPr>
          <w:p w14:paraId="0EF9A256">
            <w:r>
              <w:rPr>
                <w:rFonts w:hint="eastAsia"/>
              </w:rPr>
              <w:t>0</w:t>
            </w:r>
          </w:p>
        </w:tc>
        <w:tc>
          <w:tcPr>
            <w:tcW w:w="665" w:type="dxa"/>
          </w:tcPr>
          <w:p w14:paraId="00F87A56">
            <w:r>
              <w:rPr>
                <w:rFonts w:hint="eastAsia"/>
              </w:rPr>
              <w:t>0</w:t>
            </w:r>
          </w:p>
        </w:tc>
      </w:tr>
      <w:tr w14:paraId="394C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14:paraId="0E65C6C1"/>
        </w:tc>
        <w:tc>
          <w:tcPr>
            <w:tcW w:w="1525" w:type="dxa"/>
            <w:vMerge w:val="continue"/>
            <w:vAlign w:val="center"/>
          </w:tcPr>
          <w:p w14:paraId="4C31110C">
            <w:pPr>
              <w:rPr>
                <w:sz w:val="18"/>
                <w:szCs w:val="18"/>
              </w:rPr>
            </w:pPr>
          </w:p>
        </w:tc>
        <w:tc>
          <w:tcPr>
            <w:tcW w:w="2634" w:type="dxa"/>
          </w:tcPr>
          <w:p w14:paraId="6630631B">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tcPr>
          <w:p w14:paraId="7F1062BC">
            <w:r>
              <w:rPr>
                <w:rFonts w:hint="eastAsia"/>
              </w:rPr>
              <w:t>0</w:t>
            </w:r>
          </w:p>
        </w:tc>
        <w:tc>
          <w:tcPr>
            <w:tcW w:w="693" w:type="dxa"/>
          </w:tcPr>
          <w:p w14:paraId="4D582D32">
            <w:r>
              <w:rPr>
                <w:rFonts w:hint="eastAsia"/>
              </w:rPr>
              <w:t>0</w:t>
            </w:r>
          </w:p>
        </w:tc>
        <w:tc>
          <w:tcPr>
            <w:tcW w:w="692" w:type="dxa"/>
          </w:tcPr>
          <w:p w14:paraId="4886E35C">
            <w:r>
              <w:rPr>
                <w:rFonts w:hint="eastAsia"/>
              </w:rPr>
              <w:t>0</w:t>
            </w:r>
          </w:p>
        </w:tc>
        <w:tc>
          <w:tcPr>
            <w:tcW w:w="693" w:type="dxa"/>
          </w:tcPr>
          <w:p w14:paraId="10AE794B">
            <w:r>
              <w:rPr>
                <w:rFonts w:hint="eastAsia"/>
              </w:rPr>
              <w:t>0</w:t>
            </w:r>
          </w:p>
        </w:tc>
        <w:tc>
          <w:tcPr>
            <w:tcW w:w="693" w:type="dxa"/>
          </w:tcPr>
          <w:p w14:paraId="28D71802">
            <w:r>
              <w:rPr>
                <w:rFonts w:hint="eastAsia"/>
              </w:rPr>
              <w:t>0</w:t>
            </w:r>
          </w:p>
        </w:tc>
        <w:tc>
          <w:tcPr>
            <w:tcW w:w="695" w:type="dxa"/>
          </w:tcPr>
          <w:p w14:paraId="45693153">
            <w:r>
              <w:rPr>
                <w:rFonts w:hint="eastAsia"/>
              </w:rPr>
              <w:t>0</w:t>
            </w:r>
          </w:p>
        </w:tc>
        <w:tc>
          <w:tcPr>
            <w:tcW w:w="665" w:type="dxa"/>
          </w:tcPr>
          <w:p w14:paraId="0DDB862D">
            <w:r>
              <w:rPr>
                <w:rFonts w:hint="eastAsia"/>
              </w:rPr>
              <w:t>0</w:t>
            </w:r>
          </w:p>
        </w:tc>
      </w:tr>
      <w:tr w14:paraId="3C47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14:paraId="29E44046"/>
        </w:tc>
        <w:tc>
          <w:tcPr>
            <w:tcW w:w="1525" w:type="dxa"/>
            <w:vMerge w:val="continue"/>
            <w:vAlign w:val="center"/>
          </w:tcPr>
          <w:p w14:paraId="61BE164D">
            <w:pPr>
              <w:rPr>
                <w:sz w:val="18"/>
                <w:szCs w:val="18"/>
              </w:rPr>
            </w:pPr>
          </w:p>
        </w:tc>
        <w:tc>
          <w:tcPr>
            <w:tcW w:w="2634" w:type="dxa"/>
          </w:tcPr>
          <w:p w14:paraId="67EA7D9F">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tcPr>
          <w:p w14:paraId="446F6398">
            <w:r>
              <w:rPr>
                <w:rFonts w:hint="eastAsia"/>
              </w:rPr>
              <w:t>0</w:t>
            </w:r>
          </w:p>
        </w:tc>
        <w:tc>
          <w:tcPr>
            <w:tcW w:w="693" w:type="dxa"/>
          </w:tcPr>
          <w:p w14:paraId="76E8EB70">
            <w:r>
              <w:rPr>
                <w:rFonts w:hint="eastAsia"/>
              </w:rPr>
              <w:t>0</w:t>
            </w:r>
          </w:p>
        </w:tc>
        <w:tc>
          <w:tcPr>
            <w:tcW w:w="692" w:type="dxa"/>
          </w:tcPr>
          <w:p w14:paraId="4DFD9F8F">
            <w:r>
              <w:rPr>
                <w:rFonts w:hint="eastAsia"/>
              </w:rPr>
              <w:t>0</w:t>
            </w:r>
          </w:p>
        </w:tc>
        <w:tc>
          <w:tcPr>
            <w:tcW w:w="693" w:type="dxa"/>
          </w:tcPr>
          <w:p w14:paraId="19011C7D">
            <w:r>
              <w:rPr>
                <w:rFonts w:hint="eastAsia"/>
              </w:rPr>
              <w:t>0</w:t>
            </w:r>
          </w:p>
        </w:tc>
        <w:tc>
          <w:tcPr>
            <w:tcW w:w="693" w:type="dxa"/>
          </w:tcPr>
          <w:p w14:paraId="5BEF3256">
            <w:r>
              <w:rPr>
                <w:rFonts w:hint="eastAsia"/>
              </w:rPr>
              <w:t>0</w:t>
            </w:r>
          </w:p>
        </w:tc>
        <w:tc>
          <w:tcPr>
            <w:tcW w:w="695" w:type="dxa"/>
          </w:tcPr>
          <w:p w14:paraId="2C4676BB">
            <w:r>
              <w:rPr>
                <w:rFonts w:hint="eastAsia"/>
              </w:rPr>
              <w:t>0</w:t>
            </w:r>
          </w:p>
        </w:tc>
        <w:tc>
          <w:tcPr>
            <w:tcW w:w="665" w:type="dxa"/>
          </w:tcPr>
          <w:p w14:paraId="13207D95">
            <w:r>
              <w:rPr>
                <w:rFonts w:hint="eastAsia"/>
              </w:rPr>
              <w:t>0</w:t>
            </w:r>
          </w:p>
        </w:tc>
      </w:tr>
      <w:tr w14:paraId="0116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77DE1080"/>
        </w:tc>
        <w:tc>
          <w:tcPr>
            <w:tcW w:w="1525" w:type="dxa"/>
            <w:vMerge w:val="continue"/>
            <w:vAlign w:val="center"/>
          </w:tcPr>
          <w:p w14:paraId="4776239B">
            <w:pPr>
              <w:rPr>
                <w:sz w:val="18"/>
                <w:szCs w:val="18"/>
              </w:rPr>
            </w:pPr>
          </w:p>
        </w:tc>
        <w:tc>
          <w:tcPr>
            <w:tcW w:w="2634" w:type="dxa"/>
          </w:tcPr>
          <w:p w14:paraId="5CC58EF5">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tcPr>
          <w:p w14:paraId="6C7B756C">
            <w:r>
              <w:rPr>
                <w:rFonts w:hint="eastAsia"/>
              </w:rPr>
              <w:t>0</w:t>
            </w:r>
          </w:p>
        </w:tc>
        <w:tc>
          <w:tcPr>
            <w:tcW w:w="693" w:type="dxa"/>
          </w:tcPr>
          <w:p w14:paraId="56BEBFF3">
            <w:r>
              <w:rPr>
                <w:rFonts w:hint="eastAsia"/>
              </w:rPr>
              <w:t>0</w:t>
            </w:r>
          </w:p>
        </w:tc>
        <w:tc>
          <w:tcPr>
            <w:tcW w:w="692" w:type="dxa"/>
          </w:tcPr>
          <w:p w14:paraId="41CD4453">
            <w:r>
              <w:rPr>
                <w:rFonts w:hint="eastAsia"/>
              </w:rPr>
              <w:t>0</w:t>
            </w:r>
          </w:p>
        </w:tc>
        <w:tc>
          <w:tcPr>
            <w:tcW w:w="693" w:type="dxa"/>
          </w:tcPr>
          <w:p w14:paraId="7D6276D6">
            <w:r>
              <w:rPr>
                <w:rFonts w:hint="eastAsia"/>
              </w:rPr>
              <w:t>0</w:t>
            </w:r>
          </w:p>
        </w:tc>
        <w:tc>
          <w:tcPr>
            <w:tcW w:w="693" w:type="dxa"/>
          </w:tcPr>
          <w:p w14:paraId="0BC41E41">
            <w:r>
              <w:rPr>
                <w:rFonts w:hint="eastAsia"/>
              </w:rPr>
              <w:t>0</w:t>
            </w:r>
          </w:p>
        </w:tc>
        <w:tc>
          <w:tcPr>
            <w:tcW w:w="695" w:type="dxa"/>
          </w:tcPr>
          <w:p w14:paraId="656B4DC4">
            <w:r>
              <w:rPr>
                <w:rFonts w:hint="eastAsia"/>
              </w:rPr>
              <w:t>0</w:t>
            </w:r>
          </w:p>
        </w:tc>
        <w:tc>
          <w:tcPr>
            <w:tcW w:w="665" w:type="dxa"/>
          </w:tcPr>
          <w:p w14:paraId="604B16D0">
            <w:r>
              <w:rPr>
                <w:rFonts w:hint="eastAsia"/>
              </w:rPr>
              <w:t>0</w:t>
            </w:r>
          </w:p>
        </w:tc>
      </w:tr>
      <w:tr w14:paraId="091F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14:paraId="35C1E152"/>
        </w:tc>
        <w:tc>
          <w:tcPr>
            <w:tcW w:w="1525" w:type="dxa"/>
            <w:vMerge w:val="continue"/>
            <w:vAlign w:val="center"/>
          </w:tcPr>
          <w:p w14:paraId="10E3D0B4">
            <w:pPr>
              <w:rPr>
                <w:sz w:val="18"/>
                <w:szCs w:val="18"/>
              </w:rPr>
            </w:pPr>
          </w:p>
        </w:tc>
        <w:tc>
          <w:tcPr>
            <w:tcW w:w="2634" w:type="dxa"/>
          </w:tcPr>
          <w:p w14:paraId="21D5057A">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tcPr>
          <w:p w14:paraId="02EB6F0C">
            <w:r>
              <w:rPr>
                <w:rFonts w:hint="eastAsia"/>
              </w:rPr>
              <w:t>0</w:t>
            </w:r>
          </w:p>
        </w:tc>
        <w:tc>
          <w:tcPr>
            <w:tcW w:w="693" w:type="dxa"/>
          </w:tcPr>
          <w:p w14:paraId="49A5C3D7">
            <w:r>
              <w:rPr>
                <w:rFonts w:hint="eastAsia"/>
              </w:rPr>
              <w:t>0</w:t>
            </w:r>
          </w:p>
        </w:tc>
        <w:tc>
          <w:tcPr>
            <w:tcW w:w="692" w:type="dxa"/>
          </w:tcPr>
          <w:p w14:paraId="706F44EC">
            <w:r>
              <w:rPr>
                <w:rFonts w:hint="eastAsia"/>
              </w:rPr>
              <w:t>0</w:t>
            </w:r>
          </w:p>
        </w:tc>
        <w:tc>
          <w:tcPr>
            <w:tcW w:w="693" w:type="dxa"/>
          </w:tcPr>
          <w:p w14:paraId="30889ADA">
            <w:r>
              <w:rPr>
                <w:rFonts w:hint="eastAsia"/>
              </w:rPr>
              <w:t>0</w:t>
            </w:r>
          </w:p>
        </w:tc>
        <w:tc>
          <w:tcPr>
            <w:tcW w:w="693" w:type="dxa"/>
          </w:tcPr>
          <w:p w14:paraId="59FDC1FE">
            <w:r>
              <w:rPr>
                <w:rFonts w:hint="eastAsia"/>
              </w:rPr>
              <w:t>0</w:t>
            </w:r>
          </w:p>
        </w:tc>
        <w:tc>
          <w:tcPr>
            <w:tcW w:w="695" w:type="dxa"/>
          </w:tcPr>
          <w:p w14:paraId="31FB5C15">
            <w:r>
              <w:rPr>
                <w:rFonts w:hint="eastAsia"/>
              </w:rPr>
              <w:t>0</w:t>
            </w:r>
          </w:p>
        </w:tc>
        <w:tc>
          <w:tcPr>
            <w:tcW w:w="665" w:type="dxa"/>
          </w:tcPr>
          <w:p w14:paraId="75005F29">
            <w:r>
              <w:rPr>
                <w:rFonts w:hint="eastAsia"/>
              </w:rPr>
              <w:t>0</w:t>
            </w:r>
          </w:p>
        </w:tc>
      </w:tr>
      <w:tr w14:paraId="0294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5E93345D"/>
        </w:tc>
        <w:tc>
          <w:tcPr>
            <w:tcW w:w="1525" w:type="dxa"/>
            <w:vMerge w:val="continue"/>
            <w:vAlign w:val="center"/>
          </w:tcPr>
          <w:p w14:paraId="09461416">
            <w:pPr>
              <w:rPr>
                <w:sz w:val="18"/>
                <w:szCs w:val="18"/>
              </w:rPr>
            </w:pPr>
          </w:p>
        </w:tc>
        <w:tc>
          <w:tcPr>
            <w:tcW w:w="2634" w:type="dxa"/>
          </w:tcPr>
          <w:p w14:paraId="7530407B">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tcPr>
          <w:p w14:paraId="5FAC5AD7">
            <w:r>
              <w:rPr>
                <w:rFonts w:hint="eastAsia"/>
              </w:rPr>
              <w:t>0</w:t>
            </w:r>
          </w:p>
        </w:tc>
        <w:tc>
          <w:tcPr>
            <w:tcW w:w="693" w:type="dxa"/>
          </w:tcPr>
          <w:p w14:paraId="67175637">
            <w:r>
              <w:rPr>
                <w:rFonts w:hint="eastAsia"/>
              </w:rPr>
              <w:t>0</w:t>
            </w:r>
          </w:p>
        </w:tc>
        <w:tc>
          <w:tcPr>
            <w:tcW w:w="692" w:type="dxa"/>
          </w:tcPr>
          <w:p w14:paraId="2C6DC6BF">
            <w:r>
              <w:rPr>
                <w:rFonts w:hint="eastAsia"/>
              </w:rPr>
              <w:t>0</w:t>
            </w:r>
          </w:p>
        </w:tc>
        <w:tc>
          <w:tcPr>
            <w:tcW w:w="693" w:type="dxa"/>
          </w:tcPr>
          <w:p w14:paraId="7273102C">
            <w:r>
              <w:rPr>
                <w:rFonts w:hint="eastAsia"/>
              </w:rPr>
              <w:t>0</w:t>
            </w:r>
          </w:p>
        </w:tc>
        <w:tc>
          <w:tcPr>
            <w:tcW w:w="693" w:type="dxa"/>
          </w:tcPr>
          <w:p w14:paraId="1E5B07EC">
            <w:r>
              <w:rPr>
                <w:rFonts w:hint="eastAsia"/>
              </w:rPr>
              <w:t>0</w:t>
            </w:r>
          </w:p>
        </w:tc>
        <w:tc>
          <w:tcPr>
            <w:tcW w:w="695" w:type="dxa"/>
          </w:tcPr>
          <w:p w14:paraId="07FF469B">
            <w:r>
              <w:rPr>
                <w:rFonts w:hint="eastAsia"/>
              </w:rPr>
              <w:t>0</w:t>
            </w:r>
          </w:p>
        </w:tc>
        <w:tc>
          <w:tcPr>
            <w:tcW w:w="665" w:type="dxa"/>
          </w:tcPr>
          <w:p w14:paraId="750B7DE0">
            <w:r>
              <w:rPr>
                <w:rFonts w:hint="eastAsia"/>
              </w:rPr>
              <w:t>0</w:t>
            </w:r>
          </w:p>
        </w:tc>
      </w:tr>
      <w:tr w14:paraId="093C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14:paraId="2538F614"/>
        </w:tc>
        <w:tc>
          <w:tcPr>
            <w:tcW w:w="1525" w:type="dxa"/>
            <w:vMerge w:val="continue"/>
            <w:vAlign w:val="center"/>
          </w:tcPr>
          <w:p w14:paraId="7F43939A">
            <w:pPr>
              <w:rPr>
                <w:sz w:val="18"/>
                <w:szCs w:val="18"/>
              </w:rPr>
            </w:pPr>
          </w:p>
        </w:tc>
        <w:tc>
          <w:tcPr>
            <w:tcW w:w="2634" w:type="dxa"/>
          </w:tcPr>
          <w:p w14:paraId="4EBAE90B">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tcPr>
          <w:p w14:paraId="75BB3F16">
            <w:r>
              <w:rPr>
                <w:rFonts w:hint="eastAsia"/>
              </w:rPr>
              <w:t>0</w:t>
            </w:r>
          </w:p>
        </w:tc>
        <w:tc>
          <w:tcPr>
            <w:tcW w:w="693" w:type="dxa"/>
          </w:tcPr>
          <w:p w14:paraId="732E32E3">
            <w:r>
              <w:rPr>
                <w:rFonts w:hint="eastAsia"/>
              </w:rPr>
              <w:t>0</w:t>
            </w:r>
          </w:p>
        </w:tc>
        <w:tc>
          <w:tcPr>
            <w:tcW w:w="692" w:type="dxa"/>
          </w:tcPr>
          <w:p w14:paraId="6A10B14B">
            <w:r>
              <w:rPr>
                <w:rFonts w:hint="eastAsia"/>
              </w:rPr>
              <w:t>0</w:t>
            </w:r>
          </w:p>
        </w:tc>
        <w:tc>
          <w:tcPr>
            <w:tcW w:w="693" w:type="dxa"/>
          </w:tcPr>
          <w:p w14:paraId="536034B5">
            <w:r>
              <w:rPr>
                <w:rFonts w:hint="eastAsia"/>
              </w:rPr>
              <w:t>0</w:t>
            </w:r>
          </w:p>
        </w:tc>
        <w:tc>
          <w:tcPr>
            <w:tcW w:w="693" w:type="dxa"/>
          </w:tcPr>
          <w:p w14:paraId="6F7BCF17">
            <w:r>
              <w:rPr>
                <w:rFonts w:hint="eastAsia"/>
              </w:rPr>
              <w:t>0</w:t>
            </w:r>
          </w:p>
        </w:tc>
        <w:tc>
          <w:tcPr>
            <w:tcW w:w="695" w:type="dxa"/>
          </w:tcPr>
          <w:p w14:paraId="351D2EE5">
            <w:r>
              <w:rPr>
                <w:rFonts w:hint="eastAsia"/>
              </w:rPr>
              <w:t>0</w:t>
            </w:r>
          </w:p>
        </w:tc>
        <w:tc>
          <w:tcPr>
            <w:tcW w:w="665" w:type="dxa"/>
          </w:tcPr>
          <w:p w14:paraId="1FFA70EF">
            <w:r>
              <w:rPr>
                <w:rFonts w:hint="eastAsia"/>
              </w:rPr>
              <w:t>0</w:t>
            </w:r>
          </w:p>
        </w:tc>
      </w:tr>
      <w:tr w14:paraId="52FE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14:paraId="77DBE19A"/>
        </w:tc>
        <w:tc>
          <w:tcPr>
            <w:tcW w:w="1525" w:type="dxa"/>
            <w:vMerge w:val="restart"/>
            <w:vAlign w:val="center"/>
          </w:tcPr>
          <w:p w14:paraId="5B6038C9">
            <w:pPr>
              <w:rPr>
                <w:sz w:val="18"/>
                <w:szCs w:val="18"/>
              </w:rPr>
            </w:pPr>
            <w:r>
              <w:rPr>
                <w:rFonts w:hint="eastAsia"/>
                <w:sz w:val="18"/>
                <w:szCs w:val="18"/>
              </w:rPr>
              <w:t>（四）无法提供</w:t>
            </w:r>
          </w:p>
        </w:tc>
        <w:tc>
          <w:tcPr>
            <w:tcW w:w="2634" w:type="dxa"/>
          </w:tcPr>
          <w:p w14:paraId="615D18F7">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tcPr>
          <w:p w14:paraId="3F2C3704">
            <w:r>
              <w:rPr>
                <w:rFonts w:hint="eastAsia"/>
              </w:rPr>
              <w:t>0</w:t>
            </w:r>
          </w:p>
        </w:tc>
        <w:tc>
          <w:tcPr>
            <w:tcW w:w="693" w:type="dxa"/>
          </w:tcPr>
          <w:p w14:paraId="269D3DB5">
            <w:r>
              <w:rPr>
                <w:rFonts w:hint="eastAsia"/>
              </w:rPr>
              <w:t>0</w:t>
            </w:r>
          </w:p>
        </w:tc>
        <w:tc>
          <w:tcPr>
            <w:tcW w:w="692" w:type="dxa"/>
          </w:tcPr>
          <w:p w14:paraId="1F1C3302">
            <w:r>
              <w:rPr>
                <w:rFonts w:hint="eastAsia"/>
              </w:rPr>
              <w:t>0</w:t>
            </w:r>
          </w:p>
        </w:tc>
        <w:tc>
          <w:tcPr>
            <w:tcW w:w="693" w:type="dxa"/>
          </w:tcPr>
          <w:p w14:paraId="02F17CC8">
            <w:r>
              <w:rPr>
                <w:rFonts w:hint="eastAsia"/>
              </w:rPr>
              <w:t>0</w:t>
            </w:r>
          </w:p>
        </w:tc>
        <w:tc>
          <w:tcPr>
            <w:tcW w:w="693" w:type="dxa"/>
          </w:tcPr>
          <w:p w14:paraId="633FF167">
            <w:r>
              <w:rPr>
                <w:rFonts w:hint="eastAsia"/>
              </w:rPr>
              <w:t>0</w:t>
            </w:r>
          </w:p>
        </w:tc>
        <w:tc>
          <w:tcPr>
            <w:tcW w:w="695" w:type="dxa"/>
          </w:tcPr>
          <w:p w14:paraId="68FD6801">
            <w:r>
              <w:rPr>
                <w:rFonts w:hint="eastAsia"/>
              </w:rPr>
              <w:t>0</w:t>
            </w:r>
          </w:p>
        </w:tc>
        <w:tc>
          <w:tcPr>
            <w:tcW w:w="665" w:type="dxa"/>
          </w:tcPr>
          <w:p w14:paraId="3AD9C1BC">
            <w:r>
              <w:rPr>
                <w:rFonts w:hint="eastAsia"/>
              </w:rPr>
              <w:t>0</w:t>
            </w:r>
          </w:p>
        </w:tc>
      </w:tr>
      <w:tr w14:paraId="4BFF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14:paraId="523C5260"/>
        </w:tc>
        <w:tc>
          <w:tcPr>
            <w:tcW w:w="1525" w:type="dxa"/>
            <w:vMerge w:val="continue"/>
            <w:vAlign w:val="center"/>
          </w:tcPr>
          <w:p w14:paraId="40374DFA">
            <w:pPr>
              <w:rPr>
                <w:sz w:val="18"/>
                <w:szCs w:val="18"/>
              </w:rPr>
            </w:pPr>
          </w:p>
        </w:tc>
        <w:tc>
          <w:tcPr>
            <w:tcW w:w="2634" w:type="dxa"/>
          </w:tcPr>
          <w:p w14:paraId="3BFE2AFD">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tcPr>
          <w:p w14:paraId="41B4E729">
            <w:r>
              <w:rPr>
                <w:rFonts w:hint="eastAsia"/>
              </w:rPr>
              <w:t>0</w:t>
            </w:r>
          </w:p>
        </w:tc>
        <w:tc>
          <w:tcPr>
            <w:tcW w:w="693" w:type="dxa"/>
          </w:tcPr>
          <w:p w14:paraId="0B34485E">
            <w:r>
              <w:rPr>
                <w:rFonts w:hint="eastAsia"/>
              </w:rPr>
              <w:t>0</w:t>
            </w:r>
          </w:p>
        </w:tc>
        <w:tc>
          <w:tcPr>
            <w:tcW w:w="692" w:type="dxa"/>
          </w:tcPr>
          <w:p w14:paraId="675B966B">
            <w:r>
              <w:rPr>
                <w:rFonts w:hint="eastAsia"/>
              </w:rPr>
              <w:t>0</w:t>
            </w:r>
          </w:p>
        </w:tc>
        <w:tc>
          <w:tcPr>
            <w:tcW w:w="693" w:type="dxa"/>
          </w:tcPr>
          <w:p w14:paraId="782891DE">
            <w:r>
              <w:rPr>
                <w:rFonts w:hint="eastAsia"/>
              </w:rPr>
              <w:t>0</w:t>
            </w:r>
          </w:p>
        </w:tc>
        <w:tc>
          <w:tcPr>
            <w:tcW w:w="693" w:type="dxa"/>
          </w:tcPr>
          <w:p w14:paraId="077243F7">
            <w:r>
              <w:rPr>
                <w:rFonts w:hint="eastAsia"/>
              </w:rPr>
              <w:t>0</w:t>
            </w:r>
          </w:p>
        </w:tc>
        <w:tc>
          <w:tcPr>
            <w:tcW w:w="695" w:type="dxa"/>
          </w:tcPr>
          <w:p w14:paraId="2CC71B22">
            <w:r>
              <w:rPr>
                <w:rFonts w:hint="eastAsia"/>
              </w:rPr>
              <w:t>0</w:t>
            </w:r>
          </w:p>
        </w:tc>
        <w:tc>
          <w:tcPr>
            <w:tcW w:w="665" w:type="dxa"/>
          </w:tcPr>
          <w:p w14:paraId="18EEC864">
            <w:r>
              <w:rPr>
                <w:rFonts w:hint="eastAsia"/>
              </w:rPr>
              <w:t>0</w:t>
            </w:r>
          </w:p>
        </w:tc>
      </w:tr>
      <w:tr w14:paraId="6E98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1C079904"/>
        </w:tc>
        <w:tc>
          <w:tcPr>
            <w:tcW w:w="1525" w:type="dxa"/>
            <w:vMerge w:val="continue"/>
            <w:vAlign w:val="center"/>
          </w:tcPr>
          <w:p w14:paraId="189DD2FB">
            <w:pPr>
              <w:rPr>
                <w:sz w:val="18"/>
                <w:szCs w:val="18"/>
              </w:rPr>
            </w:pPr>
          </w:p>
        </w:tc>
        <w:tc>
          <w:tcPr>
            <w:tcW w:w="2634" w:type="dxa"/>
          </w:tcPr>
          <w:p w14:paraId="5C1A08EE">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tcPr>
          <w:p w14:paraId="5CA98404">
            <w:r>
              <w:rPr>
                <w:rFonts w:hint="eastAsia"/>
              </w:rPr>
              <w:t>0</w:t>
            </w:r>
          </w:p>
        </w:tc>
        <w:tc>
          <w:tcPr>
            <w:tcW w:w="693" w:type="dxa"/>
          </w:tcPr>
          <w:p w14:paraId="7A3FEA94">
            <w:r>
              <w:rPr>
                <w:rFonts w:hint="eastAsia"/>
              </w:rPr>
              <w:t>0</w:t>
            </w:r>
          </w:p>
        </w:tc>
        <w:tc>
          <w:tcPr>
            <w:tcW w:w="692" w:type="dxa"/>
          </w:tcPr>
          <w:p w14:paraId="3A054D44">
            <w:r>
              <w:rPr>
                <w:rFonts w:hint="eastAsia"/>
              </w:rPr>
              <w:t>0</w:t>
            </w:r>
          </w:p>
        </w:tc>
        <w:tc>
          <w:tcPr>
            <w:tcW w:w="693" w:type="dxa"/>
          </w:tcPr>
          <w:p w14:paraId="638CA4F7">
            <w:r>
              <w:rPr>
                <w:rFonts w:hint="eastAsia"/>
              </w:rPr>
              <w:t>0</w:t>
            </w:r>
          </w:p>
        </w:tc>
        <w:tc>
          <w:tcPr>
            <w:tcW w:w="693" w:type="dxa"/>
          </w:tcPr>
          <w:p w14:paraId="579299CF">
            <w:r>
              <w:rPr>
                <w:rFonts w:hint="eastAsia"/>
              </w:rPr>
              <w:t>0</w:t>
            </w:r>
          </w:p>
        </w:tc>
        <w:tc>
          <w:tcPr>
            <w:tcW w:w="695" w:type="dxa"/>
          </w:tcPr>
          <w:p w14:paraId="1DD4ACDF">
            <w:r>
              <w:rPr>
                <w:rFonts w:hint="eastAsia"/>
              </w:rPr>
              <w:t>0</w:t>
            </w:r>
          </w:p>
        </w:tc>
        <w:tc>
          <w:tcPr>
            <w:tcW w:w="665" w:type="dxa"/>
          </w:tcPr>
          <w:p w14:paraId="3CB90F33">
            <w:r>
              <w:rPr>
                <w:rFonts w:hint="eastAsia"/>
              </w:rPr>
              <w:t>0</w:t>
            </w:r>
          </w:p>
        </w:tc>
      </w:tr>
      <w:tr w14:paraId="545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14:paraId="49279FB3"/>
        </w:tc>
        <w:tc>
          <w:tcPr>
            <w:tcW w:w="1525" w:type="dxa"/>
            <w:vMerge w:val="restart"/>
            <w:vAlign w:val="center"/>
          </w:tcPr>
          <w:p w14:paraId="74325835">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14:paraId="79A7DB41">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tcPr>
          <w:p w14:paraId="65DD5F93">
            <w:r>
              <w:rPr>
                <w:rFonts w:hint="eastAsia"/>
              </w:rPr>
              <w:t>0</w:t>
            </w:r>
          </w:p>
        </w:tc>
        <w:tc>
          <w:tcPr>
            <w:tcW w:w="693" w:type="dxa"/>
          </w:tcPr>
          <w:p w14:paraId="205794DC">
            <w:r>
              <w:rPr>
                <w:rFonts w:hint="eastAsia"/>
              </w:rPr>
              <w:t>0</w:t>
            </w:r>
          </w:p>
        </w:tc>
        <w:tc>
          <w:tcPr>
            <w:tcW w:w="692" w:type="dxa"/>
          </w:tcPr>
          <w:p w14:paraId="70648C8B">
            <w:r>
              <w:rPr>
                <w:rFonts w:hint="eastAsia"/>
              </w:rPr>
              <w:t>0</w:t>
            </w:r>
          </w:p>
        </w:tc>
        <w:tc>
          <w:tcPr>
            <w:tcW w:w="693" w:type="dxa"/>
          </w:tcPr>
          <w:p w14:paraId="593BE6D0">
            <w:r>
              <w:rPr>
                <w:rFonts w:hint="eastAsia"/>
              </w:rPr>
              <w:t>0</w:t>
            </w:r>
          </w:p>
        </w:tc>
        <w:tc>
          <w:tcPr>
            <w:tcW w:w="693" w:type="dxa"/>
          </w:tcPr>
          <w:p w14:paraId="16DB1EF1">
            <w:r>
              <w:rPr>
                <w:rFonts w:hint="eastAsia"/>
              </w:rPr>
              <w:t>0</w:t>
            </w:r>
          </w:p>
        </w:tc>
        <w:tc>
          <w:tcPr>
            <w:tcW w:w="695" w:type="dxa"/>
          </w:tcPr>
          <w:p w14:paraId="643B4549">
            <w:r>
              <w:rPr>
                <w:rFonts w:hint="eastAsia"/>
              </w:rPr>
              <w:t>0</w:t>
            </w:r>
          </w:p>
        </w:tc>
        <w:tc>
          <w:tcPr>
            <w:tcW w:w="665" w:type="dxa"/>
          </w:tcPr>
          <w:p w14:paraId="7749FECF">
            <w:r>
              <w:rPr>
                <w:rFonts w:hint="eastAsia"/>
              </w:rPr>
              <w:t>0</w:t>
            </w:r>
          </w:p>
        </w:tc>
      </w:tr>
      <w:tr w14:paraId="6289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0FFFB448"/>
        </w:tc>
        <w:tc>
          <w:tcPr>
            <w:tcW w:w="1525" w:type="dxa"/>
            <w:vMerge w:val="continue"/>
          </w:tcPr>
          <w:p w14:paraId="7106D0C3"/>
        </w:tc>
        <w:tc>
          <w:tcPr>
            <w:tcW w:w="2634" w:type="dxa"/>
          </w:tcPr>
          <w:p w14:paraId="1AB60519">
            <w:pPr>
              <w:rPr>
                <w:rFonts w:asciiTheme="minorEastAsia" w:hAnsiTheme="minorEastAsia"/>
                <w:sz w:val="18"/>
                <w:szCs w:val="18"/>
              </w:rPr>
            </w:pPr>
            <w:r>
              <w:rPr>
                <w:rFonts w:hint="eastAsia" w:asciiTheme="minorEastAsia" w:hAnsiTheme="minorEastAsia"/>
                <w:sz w:val="18"/>
                <w:szCs w:val="18"/>
              </w:rPr>
              <w:t>2．重复申请</w:t>
            </w:r>
          </w:p>
        </w:tc>
        <w:tc>
          <w:tcPr>
            <w:tcW w:w="554" w:type="dxa"/>
          </w:tcPr>
          <w:p w14:paraId="6739CC8D">
            <w:r>
              <w:rPr>
                <w:rFonts w:hint="eastAsia"/>
              </w:rPr>
              <w:t>0</w:t>
            </w:r>
          </w:p>
        </w:tc>
        <w:tc>
          <w:tcPr>
            <w:tcW w:w="693" w:type="dxa"/>
          </w:tcPr>
          <w:p w14:paraId="17DF138C">
            <w:r>
              <w:rPr>
                <w:rFonts w:hint="eastAsia"/>
              </w:rPr>
              <w:t>0</w:t>
            </w:r>
          </w:p>
        </w:tc>
        <w:tc>
          <w:tcPr>
            <w:tcW w:w="692" w:type="dxa"/>
          </w:tcPr>
          <w:p w14:paraId="5BE48BBD">
            <w:r>
              <w:rPr>
                <w:rFonts w:hint="eastAsia"/>
              </w:rPr>
              <w:t>0</w:t>
            </w:r>
          </w:p>
        </w:tc>
        <w:tc>
          <w:tcPr>
            <w:tcW w:w="693" w:type="dxa"/>
          </w:tcPr>
          <w:p w14:paraId="57B16765">
            <w:r>
              <w:rPr>
                <w:rFonts w:hint="eastAsia"/>
              </w:rPr>
              <w:t>0</w:t>
            </w:r>
          </w:p>
        </w:tc>
        <w:tc>
          <w:tcPr>
            <w:tcW w:w="693" w:type="dxa"/>
          </w:tcPr>
          <w:p w14:paraId="4F915B61">
            <w:r>
              <w:rPr>
                <w:rFonts w:hint="eastAsia"/>
              </w:rPr>
              <w:t>0</w:t>
            </w:r>
          </w:p>
        </w:tc>
        <w:tc>
          <w:tcPr>
            <w:tcW w:w="695" w:type="dxa"/>
          </w:tcPr>
          <w:p w14:paraId="3910C07D">
            <w:r>
              <w:rPr>
                <w:rFonts w:hint="eastAsia"/>
              </w:rPr>
              <w:t>0</w:t>
            </w:r>
          </w:p>
        </w:tc>
        <w:tc>
          <w:tcPr>
            <w:tcW w:w="665" w:type="dxa"/>
          </w:tcPr>
          <w:p w14:paraId="419BB993">
            <w:r>
              <w:rPr>
                <w:rFonts w:hint="eastAsia"/>
              </w:rPr>
              <w:t>0</w:t>
            </w:r>
          </w:p>
        </w:tc>
      </w:tr>
      <w:tr w14:paraId="6090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14:paraId="40740008"/>
        </w:tc>
        <w:tc>
          <w:tcPr>
            <w:tcW w:w="1525" w:type="dxa"/>
            <w:vMerge w:val="continue"/>
          </w:tcPr>
          <w:p w14:paraId="0011AE0D"/>
        </w:tc>
        <w:tc>
          <w:tcPr>
            <w:tcW w:w="2634" w:type="dxa"/>
          </w:tcPr>
          <w:p w14:paraId="21F38F42">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tcPr>
          <w:p w14:paraId="3FAE0DE2">
            <w:r>
              <w:rPr>
                <w:rFonts w:hint="eastAsia"/>
              </w:rPr>
              <w:t>0</w:t>
            </w:r>
          </w:p>
        </w:tc>
        <w:tc>
          <w:tcPr>
            <w:tcW w:w="693" w:type="dxa"/>
          </w:tcPr>
          <w:p w14:paraId="0B673EE1">
            <w:r>
              <w:rPr>
                <w:rFonts w:hint="eastAsia"/>
              </w:rPr>
              <w:t>0</w:t>
            </w:r>
          </w:p>
        </w:tc>
        <w:tc>
          <w:tcPr>
            <w:tcW w:w="692" w:type="dxa"/>
          </w:tcPr>
          <w:p w14:paraId="205B6FF6">
            <w:r>
              <w:rPr>
                <w:rFonts w:hint="eastAsia"/>
              </w:rPr>
              <w:t>0</w:t>
            </w:r>
          </w:p>
        </w:tc>
        <w:tc>
          <w:tcPr>
            <w:tcW w:w="693" w:type="dxa"/>
          </w:tcPr>
          <w:p w14:paraId="09CCEDF3">
            <w:r>
              <w:rPr>
                <w:rFonts w:hint="eastAsia"/>
              </w:rPr>
              <w:t>0</w:t>
            </w:r>
          </w:p>
        </w:tc>
        <w:tc>
          <w:tcPr>
            <w:tcW w:w="693" w:type="dxa"/>
          </w:tcPr>
          <w:p w14:paraId="76E3E1A0">
            <w:r>
              <w:rPr>
                <w:rFonts w:hint="eastAsia"/>
              </w:rPr>
              <w:t>0</w:t>
            </w:r>
          </w:p>
        </w:tc>
        <w:tc>
          <w:tcPr>
            <w:tcW w:w="695" w:type="dxa"/>
          </w:tcPr>
          <w:p w14:paraId="6E9547A2">
            <w:r>
              <w:rPr>
                <w:rFonts w:hint="eastAsia"/>
              </w:rPr>
              <w:t>0</w:t>
            </w:r>
          </w:p>
        </w:tc>
        <w:tc>
          <w:tcPr>
            <w:tcW w:w="665" w:type="dxa"/>
          </w:tcPr>
          <w:p w14:paraId="5828337D">
            <w:r>
              <w:rPr>
                <w:rFonts w:hint="eastAsia"/>
              </w:rPr>
              <w:t>0</w:t>
            </w:r>
          </w:p>
        </w:tc>
      </w:tr>
      <w:tr w14:paraId="0814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41C36B23"/>
        </w:tc>
        <w:tc>
          <w:tcPr>
            <w:tcW w:w="1525" w:type="dxa"/>
            <w:vMerge w:val="continue"/>
          </w:tcPr>
          <w:p w14:paraId="76128228"/>
        </w:tc>
        <w:tc>
          <w:tcPr>
            <w:tcW w:w="2634" w:type="dxa"/>
          </w:tcPr>
          <w:p w14:paraId="2FA23701">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tcPr>
          <w:p w14:paraId="30F5644E">
            <w:r>
              <w:rPr>
                <w:rFonts w:hint="eastAsia"/>
              </w:rPr>
              <w:t>0</w:t>
            </w:r>
          </w:p>
        </w:tc>
        <w:tc>
          <w:tcPr>
            <w:tcW w:w="693" w:type="dxa"/>
          </w:tcPr>
          <w:p w14:paraId="0BD54073">
            <w:r>
              <w:rPr>
                <w:rFonts w:hint="eastAsia"/>
              </w:rPr>
              <w:t>0</w:t>
            </w:r>
          </w:p>
        </w:tc>
        <w:tc>
          <w:tcPr>
            <w:tcW w:w="692" w:type="dxa"/>
          </w:tcPr>
          <w:p w14:paraId="719E49C9">
            <w:r>
              <w:rPr>
                <w:rFonts w:hint="eastAsia"/>
              </w:rPr>
              <w:t>0</w:t>
            </w:r>
          </w:p>
        </w:tc>
        <w:tc>
          <w:tcPr>
            <w:tcW w:w="693" w:type="dxa"/>
          </w:tcPr>
          <w:p w14:paraId="4376B483">
            <w:r>
              <w:rPr>
                <w:rFonts w:hint="eastAsia"/>
              </w:rPr>
              <w:t>0</w:t>
            </w:r>
          </w:p>
        </w:tc>
        <w:tc>
          <w:tcPr>
            <w:tcW w:w="693" w:type="dxa"/>
          </w:tcPr>
          <w:p w14:paraId="7806E2B0">
            <w:r>
              <w:rPr>
                <w:rFonts w:hint="eastAsia"/>
              </w:rPr>
              <w:t>0</w:t>
            </w:r>
          </w:p>
        </w:tc>
        <w:tc>
          <w:tcPr>
            <w:tcW w:w="695" w:type="dxa"/>
          </w:tcPr>
          <w:p w14:paraId="327F727C">
            <w:r>
              <w:rPr>
                <w:rFonts w:hint="eastAsia"/>
              </w:rPr>
              <w:t>0</w:t>
            </w:r>
          </w:p>
        </w:tc>
        <w:tc>
          <w:tcPr>
            <w:tcW w:w="665" w:type="dxa"/>
          </w:tcPr>
          <w:p w14:paraId="5C78489D">
            <w:r>
              <w:rPr>
                <w:rFonts w:hint="eastAsia"/>
              </w:rPr>
              <w:t>0</w:t>
            </w:r>
          </w:p>
        </w:tc>
      </w:tr>
      <w:tr w14:paraId="4062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4C9BABD3"/>
        </w:tc>
        <w:tc>
          <w:tcPr>
            <w:tcW w:w="1525" w:type="dxa"/>
            <w:vMerge w:val="continue"/>
          </w:tcPr>
          <w:p w14:paraId="37AE84EC"/>
        </w:tc>
        <w:tc>
          <w:tcPr>
            <w:tcW w:w="2634" w:type="dxa"/>
          </w:tcPr>
          <w:p w14:paraId="5ECE46DF">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tcPr>
          <w:p w14:paraId="147CA831">
            <w:r>
              <w:rPr>
                <w:rFonts w:hint="eastAsia"/>
              </w:rPr>
              <w:t>0</w:t>
            </w:r>
          </w:p>
        </w:tc>
        <w:tc>
          <w:tcPr>
            <w:tcW w:w="693" w:type="dxa"/>
          </w:tcPr>
          <w:p w14:paraId="7A5AE38F">
            <w:r>
              <w:rPr>
                <w:rFonts w:hint="eastAsia"/>
              </w:rPr>
              <w:t>0</w:t>
            </w:r>
          </w:p>
        </w:tc>
        <w:tc>
          <w:tcPr>
            <w:tcW w:w="692" w:type="dxa"/>
          </w:tcPr>
          <w:p w14:paraId="4AB859EB">
            <w:r>
              <w:rPr>
                <w:rFonts w:hint="eastAsia"/>
              </w:rPr>
              <w:t>0</w:t>
            </w:r>
          </w:p>
        </w:tc>
        <w:tc>
          <w:tcPr>
            <w:tcW w:w="693" w:type="dxa"/>
          </w:tcPr>
          <w:p w14:paraId="36FC77A3">
            <w:r>
              <w:rPr>
                <w:rFonts w:hint="eastAsia"/>
              </w:rPr>
              <w:t>0</w:t>
            </w:r>
          </w:p>
        </w:tc>
        <w:tc>
          <w:tcPr>
            <w:tcW w:w="693" w:type="dxa"/>
          </w:tcPr>
          <w:p w14:paraId="5F8EE673">
            <w:r>
              <w:rPr>
                <w:rFonts w:hint="eastAsia"/>
              </w:rPr>
              <w:t>0</w:t>
            </w:r>
          </w:p>
        </w:tc>
        <w:tc>
          <w:tcPr>
            <w:tcW w:w="695" w:type="dxa"/>
          </w:tcPr>
          <w:p w14:paraId="329A75F6">
            <w:r>
              <w:rPr>
                <w:rFonts w:hint="eastAsia"/>
              </w:rPr>
              <w:t>0</w:t>
            </w:r>
          </w:p>
        </w:tc>
        <w:tc>
          <w:tcPr>
            <w:tcW w:w="665" w:type="dxa"/>
          </w:tcPr>
          <w:p w14:paraId="6EDFEAC8">
            <w:r>
              <w:rPr>
                <w:rFonts w:hint="eastAsia"/>
              </w:rPr>
              <w:t>0</w:t>
            </w:r>
          </w:p>
        </w:tc>
      </w:tr>
      <w:tr w14:paraId="5D1E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54F088DD"/>
        </w:tc>
        <w:tc>
          <w:tcPr>
            <w:tcW w:w="1525" w:type="dxa"/>
            <w:vMerge w:val="restart"/>
            <w:vAlign w:val="center"/>
          </w:tcPr>
          <w:p w14:paraId="6C849CF1">
            <w:r>
              <w:rPr>
                <w:rFonts w:hint="eastAsia"/>
                <w:sz w:val="18"/>
                <w:szCs w:val="18"/>
              </w:rPr>
              <w:t>（六）其他处理</w:t>
            </w:r>
          </w:p>
        </w:tc>
        <w:tc>
          <w:tcPr>
            <w:tcW w:w="2634" w:type="dxa"/>
          </w:tcPr>
          <w:p w14:paraId="2C33BD30">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tcPr>
          <w:p w14:paraId="468C56DE">
            <w:r>
              <w:rPr>
                <w:rFonts w:hint="eastAsia"/>
              </w:rPr>
              <w:t>0</w:t>
            </w:r>
          </w:p>
        </w:tc>
        <w:tc>
          <w:tcPr>
            <w:tcW w:w="693" w:type="dxa"/>
          </w:tcPr>
          <w:p w14:paraId="1B7D3A5E">
            <w:r>
              <w:rPr>
                <w:rFonts w:hint="eastAsia"/>
              </w:rPr>
              <w:t>0</w:t>
            </w:r>
          </w:p>
        </w:tc>
        <w:tc>
          <w:tcPr>
            <w:tcW w:w="692" w:type="dxa"/>
          </w:tcPr>
          <w:p w14:paraId="33310A02">
            <w:r>
              <w:rPr>
                <w:rFonts w:hint="eastAsia"/>
              </w:rPr>
              <w:t>0</w:t>
            </w:r>
          </w:p>
        </w:tc>
        <w:tc>
          <w:tcPr>
            <w:tcW w:w="693" w:type="dxa"/>
          </w:tcPr>
          <w:p w14:paraId="3C2DD4CB">
            <w:r>
              <w:rPr>
                <w:rFonts w:hint="eastAsia"/>
              </w:rPr>
              <w:t>0</w:t>
            </w:r>
          </w:p>
        </w:tc>
        <w:tc>
          <w:tcPr>
            <w:tcW w:w="693" w:type="dxa"/>
          </w:tcPr>
          <w:p w14:paraId="3584A19B">
            <w:r>
              <w:rPr>
                <w:rFonts w:hint="eastAsia"/>
              </w:rPr>
              <w:t>0</w:t>
            </w:r>
          </w:p>
        </w:tc>
        <w:tc>
          <w:tcPr>
            <w:tcW w:w="695" w:type="dxa"/>
          </w:tcPr>
          <w:p w14:paraId="5ADEE596">
            <w:r>
              <w:rPr>
                <w:rFonts w:hint="eastAsia"/>
              </w:rPr>
              <w:t>0</w:t>
            </w:r>
          </w:p>
        </w:tc>
        <w:tc>
          <w:tcPr>
            <w:tcW w:w="665" w:type="dxa"/>
          </w:tcPr>
          <w:p w14:paraId="5286699F">
            <w:r>
              <w:rPr>
                <w:rFonts w:hint="eastAsia"/>
              </w:rPr>
              <w:t>0</w:t>
            </w:r>
          </w:p>
        </w:tc>
      </w:tr>
      <w:tr w14:paraId="6148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14599C26"/>
        </w:tc>
        <w:tc>
          <w:tcPr>
            <w:tcW w:w="1525" w:type="dxa"/>
            <w:vMerge w:val="continue"/>
          </w:tcPr>
          <w:p w14:paraId="351A1C71"/>
        </w:tc>
        <w:tc>
          <w:tcPr>
            <w:tcW w:w="2634" w:type="dxa"/>
          </w:tcPr>
          <w:p w14:paraId="0B3F2313">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tcPr>
          <w:p w14:paraId="4F328208">
            <w:r>
              <w:rPr>
                <w:rFonts w:hint="eastAsia"/>
              </w:rPr>
              <w:t>0</w:t>
            </w:r>
          </w:p>
        </w:tc>
        <w:tc>
          <w:tcPr>
            <w:tcW w:w="693" w:type="dxa"/>
          </w:tcPr>
          <w:p w14:paraId="14D839FF">
            <w:r>
              <w:rPr>
                <w:rFonts w:hint="eastAsia"/>
              </w:rPr>
              <w:t>0</w:t>
            </w:r>
          </w:p>
        </w:tc>
        <w:tc>
          <w:tcPr>
            <w:tcW w:w="692" w:type="dxa"/>
          </w:tcPr>
          <w:p w14:paraId="561FE33B">
            <w:r>
              <w:rPr>
                <w:rFonts w:hint="eastAsia"/>
              </w:rPr>
              <w:t>0</w:t>
            </w:r>
          </w:p>
        </w:tc>
        <w:tc>
          <w:tcPr>
            <w:tcW w:w="693" w:type="dxa"/>
          </w:tcPr>
          <w:p w14:paraId="49F32C9C">
            <w:r>
              <w:rPr>
                <w:rFonts w:hint="eastAsia"/>
              </w:rPr>
              <w:t>0</w:t>
            </w:r>
          </w:p>
        </w:tc>
        <w:tc>
          <w:tcPr>
            <w:tcW w:w="693" w:type="dxa"/>
          </w:tcPr>
          <w:p w14:paraId="773C9DD9">
            <w:r>
              <w:rPr>
                <w:rFonts w:hint="eastAsia"/>
              </w:rPr>
              <w:t>0</w:t>
            </w:r>
          </w:p>
        </w:tc>
        <w:tc>
          <w:tcPr>
            <w:tcW w:w="695" w:type="dxa"/>
          </w:tcPr>
          <w:p w14:paraId="01D61782">
            <w:r>
              <w:rPr>
                <w:rFonts w:hint="eastAsia"/>
              </w:rPr>
              <w:t>0</w:t>
            </w:r>
          </w:p>
        </w:tc>
        <w:tc>
          <w:tcPr>
            <w:tcW w:w="665" w:type="dxa"/>
          </w:tcPr>
          <w:p w14:paraId="2197FA21">
            <w:r>
              <w:rPr>
                <w:rFonts w:hint="eastAsia"/>
              </w:rPr>
              <w:t>0</w:t>
            </w:r>
          </w:p>
        </w:tc>
      </w:tr>
      <w:tr w14:paraId="6F0B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7D865AB6"/>
        </w:tc>
        <w:tc>
          <w:tcPr>
            <w:tcW w:w="1525" w:type="dxa"/>
            <w:vMerge w:val="continue"/>
          </w:tcPr>
          <w:p w14:paraId="74C8C0EC"/>
        </w:tc>
        <w:tc>
          <w:tcPr>
            <w:tcW w:w="2634" w:type="dxa"/>
          </w:tcPr>
          <w:p w14:paraId="76A969D8">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tcPr>
          <w:p w14:paraId="51BF6B2B">
            <w:r>
              <w:rPr>
                <w:rFonts w:hint="eastAsia"/>
              </w:rPr>
              <w:t>0</w:t>
            </w:r>
          </w:p>
        </w:tc>
        <w:tc>
          <w:tcPr>
            <w:tcW w:w="693" w:type="dxa"/>
          </w:tcPr>
          <w:p w14:paraId="573758E3">
            <w:r>
              <w:rPr>
                <w:rFonts w:hint="eastAsia"/>
              </w:rPr>
              <w:t>0</w:t>
            </w:r>
          </w:p>
        </w:tc>
        <w:tc>
          <w:tcPr>
            <w:tcW w:w="692" w:type="dxa"/>
          </w:tcPr>
          <w:p w14:paraId="2E191021">
            <w:r>
              <w:rPr>
                <w:rFonts w:hint="eastAsia"/>
              </w:rPr>
              <w:t>0</w:t>
            </w:r>
          </w:p>
        </w:tc>
        <w:tc>
          <w:tcPr>
            <w:tcW w:w="693" w:type="dxa"/>
          </w:tcPr>
          <w:p w14:paraId="028D578E">
            <w:r>
              <w:rPr>
                <w:rFonts w:hint="eastAsia"/>
              </w:rPr>
              <w:t>0</w:t>
            </w:r>
          </w:p>
        </w:tc>
        <w:tc>
          <w:tcPr>
            <w:tcW w:w="693" w:type="dxa"/>
          </w:tcPr>
          <w:p w14:paraId="7E0EB577">
            <w:r>
              <w:rPr>
                <w:rFonts w:hint="eastAsia"/>
              </w:rPr>
              <w:t>0</w:t>
            </w:r>
          </w:p>
        </w:tc>
        <w:tc>
          <w:tcPr>
            <w:tcW w:w="695" w:type="dxa"/>
          </w:tcPr>
          <w:p w14:paraId="2489EBB0">
            <w:r>
              <w:rPr>
                <w:rFonts w:hint="eastAsia"/>
              </w:rPr>
              <w:t>0</w:t>
            </w:r>
          </w:p>
        </w:tc>
        <w:tc>
          <w:tcPr>
            <w:tcW w:w="665" w:type="dxa"/>
          </w:tcPr>
          <w:p w14:paraId="34A7C360">
            <w:r>
              <w:rPr>
                <w:rFonts w:hint="eastAsia"/>
              </w:rPr>
              <w:t>0</w:t>
            </w:r>
          </w:p>
        </w:tc>
      </w:tr>
      <w:tr w14:paraId="1B63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70A7D2A3"/>
        </w:tc>
        <w:tc>
          <w:tcPr>
            <w:tcW w:w="4159" w:type="dxa"/>
            <w:gridSpan w:val="2"/>
            <w:vAlign w:val="center"/>
          </w:tcPr>
          <w:p w14:paraId="3253EA49">
            <w:pPr>
              <w:rPr>
                <w:sz w:val="18"/>
                <w:szCs w:val="18"/>
              </w:rPr>
            </w:pPr>
            <w:r>
              <w:rPr>
                <w:rFonts w:hint="eastAsia"/>
                <w:sz w:val="18"/>
                <w:szCs w:val="18"/>
              </w:rPr>
              <w:t>（七）总计</w:t>
            </w:r>
          </w:p>
        </w:tc>
        <w:tc>
          <w:tcPr>
            <w:tcW w:w="554" w:type="dxa"/>
          </w:tcPr>
          <w:p w14:paraId="07145CEC">
            <w:r>
              <w:rPr>
                <w:rFonts w:hint="eastAsia"/>
              </w:rPr>
              <w:t>0</w:t>
            </w:r>
          </w:p>
        </w:tc>
        <w:tc>
          <w:tcPr>
            <w:tcW w:w="693" w:type="dxa"/>
          </w:tcPr>
          <w:p w14:paraId="479D2301">
            <w:r>
              <w:rPr>
                <w:rFonts w:hint="eastAsia"/>
              </w:rPr>
              <w:t>0</w:t>
            </w:r>
          </w:p>
        </w:tc>
        <w:tc>
          <w:tcPr>
            <w:tcW w:w="692" w:type="dxa"/>
          </w:tcPr>
          <w:p w14:paraId="1F6AE12E">
            <w:r>
              <w:rPr>
                <w:rFonts w:hint="eastAsia"/>
              </w:rPr>
              <w:t>0</w:t>
            </w:r>
          </w:p>
        </w:tc>
        <w:tc>
          <w:tcPr>
            <w:tcW w:w="693" w:type="dxa"/>
          </w:tcPr>
          <w:p w14:paraId="62EAD313">
            <w:r>
              <w:rPr>
                <w:rFonts w:hint="eastAsia"/>
              </w:rPr>
              <w:t>0</w:t>
            </w:r>
          </w:p>
        </w:tc>
        <w:tc>
          <w:tcPr>
            <w:tcW w:w="693" w:type="dxa"/>
          </w:tcPr>
          <w:p w14:paraId="7C1723FE">
            <w:r>
              <w:rPr>
                <w:rFonts w:hint="eastAsia"/>
              </w:rPr>
              <w:t>0</w:t>
            </w:r>
          </w:p>
        </w:tc>
        <w:tc>
          <w:tcPr>
            <w:tcW w:w="695" w:type="dxa"/>
          </w:tcPr>
          <w:p w14:paraId="2BD241C5">
            <w:r>
              <w:rPr>
                <w:rFonts w:hint="eastAsia"/>
              </w:rPr>
              <w:t>0</w:t>
            </w:r>
          </w:p>
        </w:tc>
        <w:tc>
          <w:tcPr>
            <w:tcW w:w="665" w:type="dxa"/>
          </w:tcPr>
          <w:p w14:paraId="66FFBEE0">
            <w:r>
              <w:rPr>
                <w:rFonts w:hint="eastAsia"/>
              </w:rPr>
              <w:t>0</w:t>
            </w:r>
          </w:p>
        </w:tc>
      </w:tr>
      <w:tr w14:paraId="4CB0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14:paraId="15C82D7E">
            <w:r>
              <w:rPr>
                <w:rFonts w:hint="eastAsia"/>
              </w:rPr>
              <w:t>四、结转下年度继续办理</w:t>
            </w:r>
          </w:p>
        </w:tc>
        <w:tc>
          <w:tcPr>
            <w:tcW w:w="554" w:type="dxa"/>
          </w:tcPr>
          <w:p w14:paraId="31DCCF4E">
            <w:r>
              <w:rPr>
                <w:rFonts w:hint="eastAsia"/>
              </w:rPr>
              <w:t>0</w:t>
            </w:r>
          </w:p>
        </w:tc>
        <w:tc>
          <w:tcPr>
            <w:tcW w:w="693" w:type="dxa"/>
          </w:tcPr>
          <w:p w14:paraId="61918040">
            <w:r>
              <w:rPr>
                <w:rFonts w:hint="eastAsia"/>
              </w:rPr>
              <w:t>0</w:t>
            </w:r>
          </w:p>
        </w:tc>
        <w:tc>
          <w:tcPr>
            <w:tcW w:w="692" w:type="dxa"/>
          </w:tcPr>
          <w:p w14:paraId="67F5DD17">
            <w:r>
              <w:rPr>
                <w:rFonts w:hint="eastAsia"/>
              </w:rPr>
              <w:t>0</w:t>
            </w:r>
          </w:p>
        </w:tc>
        <w:tc>
          <w:tcPr>
            <w:tcW w:w="693" w:type="dxa"/>
          </w:tcPr>
          <w:p w14:paraId="7C6BDF2A">
            <w:r>
              <w:rPr>
                <w:rFonts w:hint="eastAsia"/>
              </w:rPr>
              <w:t>0</w:t>
            </w:r>
          </w:p>
        </w:tc>
        <w:tc>
          <w:tcPr>
            <w:tcW w:w="693" w:type="dxa"/>
          </w:tcPr>
          <w:p w14:paraId="5F53DFE5">
            <w:r>
              <w:rPr>
                <w:rFonts w:hint="eastAsia"/>
              </w:rPr>
              <w:t>0</w:t>
            </w:r>
          </w:p>
        </w:tc>
        <w:tc>
          <w:tcPr>
            <w:tcW w:w="695" w:type="dxa"/>
          </w:tcPr>
          <w:p w14:paraId="1AB78B16">
            <w:r>
              <w:rPr>
                <w:rFonts w:hint="eastAsia"/>
              </w:rPr>
              <w:t>0</w:t>
            </w:r>
          </w:p>
        </w:tc>
        <w:tc>
          <w:tcPr>
            <w:tcW w:w="665" w:type="dxa"/>
          </w:tcPr>
          <w:p w14:paraId="502BA6C0">
            <w:r>
              <w:rPr>
                <w:rFonts w:hint="eastAsia"/>
              </w:rPr>
              <w:t>0</w:t>
            </w:r>
          </w:p>
        </w:tc>
      </w:tr>
    </w:tbl>
    <w:p w14:paraId="4F2BA26F"/>
    <w:p w14:paraId="31190576">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14:paraId="4340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14:paraId="021C7A01">
            <w:pPr>
              <w:jc w:val="center"/>
              <w:rPr>
                <w:szCs w:val="21"/>
              </w:rPr>
            </w:pPr>
            <w:r>
              <w:rPr>
                <w:rFonts w:hint="eastAsia"/>
                <w:szCs w:val="21"/>
              </w:rPr>
              <w:t>行政复议</w:t>
            </w:r>
          </w:p>
        </w:tc>
        <w:tc>
          <w:tcPr>
            <w:tcW w:w="6505" w:type="dxa"/>
            <w:gridSpan w:val="10"/>
            <w:vAlign w:val="center"/>
          </w:tcPr>
          <w:p w14:paraId="370A0249">
            <w:pPr>
              <w:jc w:val="center"/>
              <w:rPr>
                <w:szCs w:val="21"/>
              </w:rPr>
            </w:pPr>
            <w:r>
              <w:rPr>
                <w:rFonts w:hint="eastAsia"/>
                <w:szCs w:val="21"/>
              </w:rPr>
              <w:t>行政诉讼</w:t>
            </w:r>
          </w:p>
        </w:tc>
      </w:tr>
      <w:tr w14:paraId="4FD7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14:paraId="050F1449">
            <w:pPr>
              <w:jc w:val="center"/>
              <w:rPr>
                <w:szCs w:val="21"/>
              </w:rPr>
            </w:pPr>
            <w:r>
              <w:rPr>
                <w:rFonts w:hint="eastAsia"/>
                <w:szCs w:val="21"/>
              </w:rPr>
              <w:t>结果维持</w:t>
            </w:r>
          </w:p>
        </w:tc>
        <w:tc>
          <w:tcPr>
            <w:tcW w:w="709" w:type="dxa"/>
            <w:vMerge w:val="restart"/>
            <w:vAlign w:val="center"/>
          </w:tcPr>
          <w:p w14:paraId="27B05EFB">
            <w:pPr>
              <w:jc w:val="center"/>
              <w:rPr>
                <w:szCs w:val="21"/>
              </w:rPr>
            </w:pPr>
            <w:r>
              <w:rPr>
                <w:rFonts w:hint="eastAsia"/>
                <w:szCs w:val="21"/>
              </w:rPr>
              <w:t>结果纠正</w:t>
            </w:r>
          </w:p>
        </w:tc>
        <w:tc>
          <w:tcPr>
            <w:tcW w:w="709" w:type="dxa"/>
            <w:vMerge w:val="restart"/>
            <w:vAlign w:val="center"/>
          </w:tcPr>
          <w:p w14:paraId="65733EF6">
            <w:pPr>
              <w:jc w:val="center"/>
              <w:rPr>
                <w:szCs w:val="21"/>
              </w:rPr>
            </w:pPr>
            <w:r>
              <w:rPr>
                <w:rFonts w:hint="eastAsia"/>
                <w:szCs w:val="21"/>
              </w:rPr>
              <w:t>其他结果</w:t>
            </w:r>
          </w:p>
        </w:tc>
        <w:tc>
          <w:tcPr>
            <w:tcW w:w="706" w:type="dxa"/>
            <w:vMerge w:val="restart"/>
            <w:vAlign w:val="center"/>
          </w:tcPr>
          <w:p w14:paraId="0E8DABE0">
            <w:pPr>
              <w:jc w:val="center"/>
              <w:rPr>
                <w:szCs w:val="21"/>
              </w:rPr>
            </w:pPr>
            <w:r>
              <w:rPr>
                <w:rFonts w:hint="eastAsia"/>
                <w:szCs w:val="21"/>
              </w:rPr>
              <w:t>尚未审结</w:t>
            </w:r>
          </w:p>
        </w:tc>
        <w:tc>
          <w:tcPr>
            <w:tcW w:w="428" w:type="dxa"/>
            <w:vMerge w:val="restart"/>
            <w:vAlign w:val="center"/>
          </w:tcPr>
          <w:p w14:paraId="4BB9AEE4">
            <w:pPr>
              <w:jc w:val="center"/>
              <w:rPr>
                <w:szCs w:val="21"/>
              </w:rPr>
            </w:pPr>
            <w:r>
              <w:rPr>
                <w:rFonts w:hint="eastAsia"/>
                <w:szCs w:val="21"/>
              </w:rPr>
              <w:t>总计</w:t>
            </w:r>
          </w:p>
        </w:tc>
        <w:tc>
          <w:tcPr>
            <w:tcW w:w="3260" w:type="dxa"/>
            <w:gridSpan w:val="5"/>
            <w:vAlign w:val="center"/>
          </w:tcPr>
          <w:p w14:paraId="26A57D95">
            <w:pPr>
              <w:jc w:val="center"/>
              <w:rPr>
                <w:szCs w:val="21"/>
              </w:rPr>
            </w:pPr>
            <w:r>
              <w:rPr>
                <w:rFonts w:hint="eastAsia"/>
                <w:szCs w:val="21"/>
              </w:rPr>
              <w:t>未经复议直接起诉</w:t>
            </w:r>
          </w:p>
        </w:tc>
        <w:tc>
          <w:tcPr>
            <w:tcW w:w="3245" w:type="dxa"/>
            <w:gridSpan w:val="5"/>
            <w:vAlign w:val="center"/>
          </w:tcPr>
          <w:p w14:paraId="294D2A8F">
            <w:pPr>
              <w:jc w:val="center"/>
              <w:rPr>
                <w:szCs w:val="21"/>
              </w:rPr>
            </w:pPr>
            <w:r>
              <w:rPr>
                <w:rFonts w:hint="eastAsia"/>
                <w:szCs w:val="21"/>
              </w:rPr>
              <w:t>复议后起诉</w:t>
            </w:r>
          </w:p>
        </w:tc>
      </w:tr>
      <w:tr w14:paraId="72EF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14:paraId="49DF857C">
            <w:pPr>
              <w:jc w:val="center"/>
              <w:rPr>
                <w:sz w:val="18"/>
                <w:szCs w:val="18"/>
              </w:rPr>
            </w:pPr>
          </w:p>
        </w:tc>
        <w:tc>
          <w:tcPr>
            <w:tcW w:w="709" w:type="dxa"/>
            <w:vMerge w:val="continue"/>
            <w:vAlign w:val="center"/>
          </w:tcPr>
          <w:p w14:paraId="633B8DB4">
            <w:pPr>
              <w:jc w:val="center"/>
              <w:rPr>
                <w:sz w:val="18"/>
                <w:szCs w:val="18"/>
              </w:rPr>
            </w:pPr>
          </w:p>
        </w:tc>
        <w:tc>
          <w:tcPr>
            <w:tcW w:w="709" w:type="dxa"/>
            <w:vMerge w:val="continue"/>
            <w:vAlign w:val="center"/>
          </w:tcPr>
          <w:p w14:paraId="2F71B84D">
            <w:pPr>
              <w:jc w:val="center"/>
              <w:rPr>
                <w:sz w:val="18"/>
                <w:szCs w:val="18"/>
              </w:rPr>
            </w:pPr>
          </w:p>
        </w:tc>
        <w:tc>
          <w:tcPr>
            <w:tcW w:w="706" w:type="dxa"/>
            <w:vMerge w:val="continue"/>
            <w:vAlign w:val="center"/>
          </w:tcPr>
          <w:p w14:paraId="31A44BE2">
            <w:pPr>
              <w:jc w:val="center"/>
              <w:rPr>
                <w:szCs w:val="21"/>
              </w:rPr>
            </w:pPr>
          </w:p>
        </w:tc>
        <w:tc>
          <w:tcPr>
            <w:tcW w:w="428" w:type="dxa"/>
            <w:vMerge w:val="continue"/>
            <w:vAlign w:val="center"/>
          </w:tcPr>
          <w:p w14:paraId="4CAAAB81">
            <w:pPr>
              <w:jc w:val="center"/>
              <w:rPr>
                <w:szCs w:val="21"/>
              </w:rPr>
            </w:pPr>
          </w:p>
        </w:tc>
        <w:tc>
          <w:tcPr>
            <w:tcW w:w="708" w:type="dxa"/>
            <w:vAlign w:val="center"/>
          </w:tcPr>
          <w:p w14:paraId="51CFCD94">
            <w:pPr>
              <w:jc w:val="center"/>
              <w:rPr>
                <w:szCs w:val="21"/>
              </w:rPr>
            </w:pPr>
            <w:r>
              <w:rPr>
                <w:rFonts w:hint="eastAsia"/>
                <w:szCs w:val="21"/>
              </w:rPr>
              <w:t>结果维持</w:t>
            </w:r>
          </w:p>
        </w:tc>
        <w:tc>
          <w:tcPr>
            <w:tcW w:w="709" w:type="dxa"/>
            <w:vAlign w:val="center"/>
          </w:tcPr>
          <w:p w14:paraId="2AC47628">
            <w:pPr>
              <w:jc w:val="center"/>
              <w:rPr>
                <w:szCs w:val="21"/>
              </w:rPr>
            </w:pPr>
            <w:r>
              <w:rPr>
                <w:rFonts w:hint="eastAsia"/>
                <w:szCs w:val="21"/>
              </w:rPr>
              <w:t>结果纠正</w:t>
            </w:r>
          </w:p>
        </w:tc>
        <w:tc>
          <w:tcPr>
            <w:tcW w:w="709" w:type="dxa"/>
            <w:vAlign w:val="center"/>
          </w:tcPr>
          <w:p w14:paraId="0498A411">
            <w:pPr>
              <w:jc w:val="center"/>
              <w:rPr>
                <w:szCs w:val="21"/>
              </w:rPr>
            </w:pPr>
            <w:r>
              <w:rPr>
                <w:rFonts w:hint="eastAsia"/>
                <w:szCs w:val="21"/>
              </w:rPr>
              <w:t>其他结果</w:t>
            </w:r>
          </w:p>
        </w:tc>
        <w:tc>
          <w:tcPr>
            <w:tcW w:w="709" w:type="dxa"/>
            <w:vAlign w:val="center"/>
          </w:tcPr>
          <w:p w14:paraId="2668346F">
            <w:pPr>
              <w:jc w:val="center"/>
              <w:rPr>
                <w:szCs w:val="21"/>
              </w:rPr>
            </w:pPr>
            <w:r>
              <w:rPr>
                <w:rFonts w:hint="eastAsia"/>
                <w:szCs w:val="21"/>
              </w:rPr>
              <w:t>尚未审结</w:t>
            </w:r>
          </w:p>
        </w:tc>
        <w:tc>
          <w:tcPr>
            <w:tcW w:w="425" w:type="dxa"/>
            <w:vAlign w:val="center"/>
          </w:tcPr>
          <w:p w14:paraId="15C29F7C">
            <w:pPr>
              <w:jc w:val="center"/>
              <w:rPr>
                <w:szCs w:val="21"/>
              </w:rPr>
            </w:pPr>
            <w:r>
              <w:rPr>
                <w:rFonts w:hint="eastAsia"/>
                <w:szCs w:val="21"/>
              </w:rPr>
              <w:t>总计</w:t>
            </w:r>
          </w:p>
        </w:tc>
        <w:tc>
          <w:tcPr>
            <w:tcW w:w="709" w:type="dxa"/>
            <w:vAlign w:val="center"/>
          </w:tcPr>
          <w:p w14:paraId="19014AB1">
            <w:pPr>
              <w:jc w:val="center"/>
              <w:rPr>
                <w:szCs w:val="21"/>
              </w:rPr>
            </w:pPr>
            <w:r>
              <w:rPr>
                <w:rFonts w:hint="eastAsia"/>
                <w:szCs w:val="21"/>
              </w:rPr>
              <w:t>结果维持</w:t>
            </w:r>
          </w:p>
        </w:tc>
        <w:tc>
          <w:tcPr>
            <w:tcW w:w="708" w:type="dxa"/>
            <w:vAlign w:val="center"/>
          </w:tcPr>
          <w:p w14:paraId="5D57BEB1">
            <w:pPr>
              <w:jc w:val="center"/>
              <w:rPr>
                <w:szCs w:val="21"/>
              </w:rPr>
            </w:pPr>
            <w:r>
              <w:rPr>
                <w:rFonts w:hint="eastAsia"/>
                <w:szCs w:val="21"/>
              </w:rPr>
              <w:t>结果纠正</w:t>
            </w:r>
          </w:p>
        </w:tc>
        <w:tc>
          <w:tcPr>
            <w:tcW w:w="709" w:type="dxa"/>
            <w:vAlign w:val="center"/>
          </w:tcPr>
          <w:p w14:paraId="7008F73B">
            <w:pPr>
              <w:jc w:val="center"/>
              <w:rPr>
                <w:szCs w:val="21"/>
              </w:rPr>
            </w:pPr>
            <w:r>
              <w:rPr>
                <w:rFonts w:hint="eastAsia"/>
                <w:szCs w:val="21"/>
              </w:rPr>
              <w:t>其他结果</w:t>
            </w:r>
          </w:p>
        </w:tc>
        <w:tc>
          <w:tcPr>
            <w:tcW w:w="694" w:type="dxa"/>
            <w:vAlign w:val="center"/>
          </w:tcPr>
          <w:p w14:paraId="44370135">
            <w:pPr>
              <w:jc w:val="center"/>
              <w:rPr>
                <w:szCs w:val="21"/>
              </w:rPr>
            </w:pPr>
            <w:r>
              <w:rPr>
                <w:rFonts w:hint="eastAsia"/>
                <w:szCs w:val="21"/>
              </w:rPr>
              <w:t>尚未审结</w:t>
            </w:r>
          </w:p>
        </w:tc>
        <w:tc>
          <w:tcPr>
            <w:tcW w:w="425" w:type="dxa"/>
            <w:vAlign w:val="center"/>
          </w:tcPr>
          <w:p w14:paraId="3A9F6963">
            <w:pPr>
              <w:jc w:val="center"/>
              <w:rPr>
                <w:szCs w:val="21"/>
              </w:rPr>
            </w:pPr>
            <w:r>
              <w:rPr>
                <w:rFonts w:hint="eastAsia"/>
                <w:szCs w:val="21"/>
              </w:rPr>
              <w:t>总计</w:t>
            </w:r>
          </w:p>
        </w:tc>
      </w:tr>
      <w:tr w14:paraId="5873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tcPr>
          <w:p w14:paraId="2ED96DB9">
            <w:pPr>
              <w:rPr>
                <w:sz w:val="18"/>
                <w:szCs w:val="18"/>
              </w:rPr>
            </w:pPr>
            <w:r>
              <w:rPr>
                <w:rFonts w:hint="eastAsia"/>
              </w:rPr>
              <w:t>0</w:t>
            </w:r>
          </w:p>
        </w:tc>
        <w:tc>
          <w:tcPr>
            <w:tcW w:w="709" w:type="dxa"/>
          </w:tcPr>
          <w:p w14:paraId="1E08E1BC">
            <w:pPr>
              <w:rPr>
                <w:sz w:val="18"/>
                <w:szCs w:val="18"/>
              </w:rPr>
            </w:pPr>
            <w:r>
              <w:rPr>
                <w:rFonts w:hint="eastAsia"/>
              </w:rPr>
              <w:t>0</w:t>
            </w:r>
          </w:p>
        </w:tc>
        <w:tc>
          <w:tcPr>
            <w:tcW w:w="709" w:type="dxa"/>
          </w:tcPr>
          <w:p w14:paraId="3F492135">
            <w:pPr>
              <w:rPr>
                <w:sz w:val="18"/>
                <w:szCs w:val="18"/>
              </w:rPr>
            </w:pPr>
            <w:r>
              <w:rPr>
                <w:rFonts w:hint="eastAsia"/>
              </w:rPr>
              <w:t>0</w:t>
            </w:r>
          </w:p>
        </w:tc>
        <w:tc>
          <w:tcPr>
            <w:tcW w:w="706" w:type="dxa"/>
          </w:tcPr>
          <w:p w14:paraId="5123C68A">
            <w:pPr>
              <w:rPr>
                <w:szCs w:val="21"/>
              </w:rPr>
            </w:pPr>
            <w:r>
              <w:rPr>
                <w:rFonts w:hint="eastAsia"/>
              </w:rPr>
              <w:t>0</w:t>
            </w:r>
          </w:p>
        </w:tc>
        <w:tc>
          <w:tcPr>
            <w:tcW w:w="428" w:type="dxa"/>
          </w:tcPr>
          <w:p w14:paraId="6F5BD4BA">
            <w:pPr>
              <w:rPr>
                <w:szCs w:val="21"/>
              </w:rPr>
            </w:pPr>
            <w:r>
              <w:rPr>
                <w:rFonts w:hint="eastAsia"/>
              </w:rPr>
              <w:t>0</w:t>
            </w:r>
          </w:p>
        </w:tc>
        <w:tc>
          <w:tcPr>
            <w:tcW w:w="708" w:type="dxa"/>
          </w:tcPr>
          <w:p w14:paraId="371A3360">
            <w:pPr>
              <w:rPr>
                <w:szCs w:val="21"/>
              </w:rPr>
            </w:pPr>
            <w:r>
              <w:rPr>
                <w:rFonts w:hint="eastAsia"/>
              </w:rPr>
              <w:t>0</w:t>
            </w:r>
          </w:p>
        </w:tc>
        <w:tc>
          <w:tcPr>
            <w:tcW w:w="709" w:type="dxa"/>
          </w:tcPr>
          <w:p w14:paraId="1D0D63C5">
            <w:pPr>
              <w:rPr>
                <w:szCs w:val="21"/>
              </w:rPr>
            </w:pPr>
            <w:r>
              <w:rPr>
                <w:rFonts w:hint="eastAsia"/>
              </w:rPr>
              <w:t>0</w:t>
            </w:r>
          </w:p>
        </w:tc>
        <w:tc>
          <w:tcPr>
            <w:tcW w:w="709" w:type="dxa"/>
          </w:tcPr>
          <w:p w14:paraId="7A31F4E8">
            <w:pPr>
              <w:rPr>
                <w:szCs w:val="21"/>
              </w:rPr>
            </w:pPr>
            <w:r>
              <w:rPr>
                <w:rFonts w:hint="eastAsia"/>
              </w:rPr>
              <w:t>0</w:t>
            </w:r>
          </w:p>
        </w:tc>
        <w:tc>
          <w:tcPr>
            <w:tcW w:w="709" w:type="dxa"/>
          </w:tcPr>
          <w:p w14:paraId="3E15A7B5">
            <w:pPr>
              <w:rPr>
                <w:szCs w:val="21"/>
              </w:rPr>
            </w:pPr>
            <w:r>
              <w:rPr>
                <w:rFonts w:hint="eastAsia"/>
              </w:rPr>
              <w:t>0</w:t>
            </w:r>
          </w:p>
        </w:tc>
        <w:tc>
          <w:tcPr>
            <w:tcW w:w="425" w:type="dxa"/>
          </w:tcPr>
          <w:p w14:paraId="76DBCCC9">
            <w:pPr>
              <w:rPr>
                <w:szCs w:val="21"/>
              </w:rPr>
            </w:pPr>
            <w:r>
              <w:rPr>
                <w:rFonts w:hint="eastAsia"/>
              </w:rPr>
              <w:t>0</w:t>
            </w:r>
          </w:p>
        </w:tc>
        <w:tc>
          <w:tcPr>
            <w:tcW w:w="709" w:type="dxa"/>
          </w:tcPr>
          <w:p w14:paraId="4B3547F1">
            <w:pPr>
              <w:rPr>
                <w:szCs w:val="21"/>
              </w:rPr>
            </w:pPr>
            <w:r>
              <w:rPr>
                <w:rFonts w:hint="eastAsia"/>
              </w:rPr>
              <w:t>0</w:t>
            </w:r>
          </w:p>
        </w:tc>
        <w:tc>
          <w:tcPr>
            <w:tcW w:w="708" w:type="dxa"/>
          </w:tcPr>
          <w:p w14:paraId="6EB5A1F2">
            <w:pPr>
              <w:rPr>
                <w:szCs w:val="21"/>
              </w:rPr>
            </w:pPr>
            <w:r>
              <w:rPr>
                <w:rFonts w:hint="eastAsia"/>
              </w:rPr>
              <w:t>0</w:t>
            </w:r>
          </w:p>
        </w:tc>
        <w:tc>
          <w:tcPr>
            <w:tcW w:w="709" w:type="dxa"/>
          </w:tcPr>
          <w:p w14:paraId="1445B598">
            <w:pPr>
              <w:rPr>
                <w:szCs w:val="21"/>
              </w:rPr>
            </w:pPr>
            <w:r>
              <w:rPr>
                <w:rFonts w:hint="eastAsia"/>
              </w:rPr>
              <w:t>0</w:t>
            </w:r>
          </w:p>
        </w:tc>
        <w:tc>
          <w:tcPr>
            <w:tcW w:w="694" w:type="dxa"/>
          </w:tcPr>
          <w:p w14:paraId="12A42E18">
            <w:pPr>
              <w:rPr>
                <w:szCs w:val="21"/>
              </w:rPr>
            </w:pPr>
            <w:r>
              <w:rPr>
                <w:rFonts w:hint="eastAsia"/>
              </w:rPr>
              <w:t>0</w:t>
            </w:r>
          </w:p>
        </w:tc>
        <w:tc>
          <w:tcPr>
            <w:tcW w:w="425" w:type="dxa"/>
          </w:tcPr>
          <w:p w14:paraId="7880CC82">
            <w:pPr>
              <w:rPr>
                <w:szCs w:val="21"/>
              </w:rPr>
            </w:pPr>
            <w:r>
              <w:rPr>
                <w:rFonts w:hint="eastAsia"/>
              </w:rPr>
              <w:t>0</w:t>
            </w:r>
          </w:p>
        </w:tc>
      </w:tr>
    </w:tbl>
    <w:p w14:paraId="3F40A00E">
      <w:pPr>
        <w:rPr>
          <w:rFonts w:ascii="黑体" w:hAnsi="黑体" w:eastAsia="黑体"/>
          <w:sz w:val="32"/>
          <w:szCs w:val="32"/>
        </w:rPr>
      </w:pPr>
    </w:p>
    <w:p w14:paraId="55DF91D6">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14:paraId="4A924552">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楷体" w:hAnsi="楷体" w:eastAsia="楷体"/>
          <w:sz w:val="32"/>
          <w:szCs w:val="32"/>
        </w:rPr>
        <w:t>（一）存在的主要问题：</w:t>
      </w:r>
      <w:r>
        <w:rPr>
          <w:rFonts w:hint="eastAsia" w:ascii="仿宋" w:hAnsi="仿宋" w:eastAsia="仿宋"/>
          <w:color w:val="000000" w:themeColor="text1"/>
          <w:sz w:val="32"/>
          <w:szCs w:val="32"/>
          <w14:textFill>
            <w14:solidFill>
              <w14:schemeClr w14:val="tx1"/>
            </w14:solidFill>
          </w14:textFill>
        </w:rPr>
        <w:t>规范性文件管理方面需要进一步加强，部分规范性文件到期后没有及时进行清理或者更改有效性标识。</w:t>
      </w:r>
    </w:p>
    <w:p w14:paraId="183E17D7">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楷体" w:hAnsi="楷体" w:eastAsia="楷体"/>
          <w:sz w:val="32"/>
          <w:szCs w:val="32"/>
        </w:rPr>
        <w:t>（二）改进情况：</w:t>
      </w:r>
      <w:r>
        <w:rPr>
          <w:rFonts w:hint="eastAsia" w:ascii="仿宋" w:hAnsi="仿宋" w:eastAsia="仿宋"/>
          <w:color w:val="000000" w:themeColor="text1"/>
          <w:sz w:val="32"/>
          <w:szCs w:val="32"/>
          <w14:textFill>
            <w14:solidFill>
              <w14:schemeClr w14:val="tx1"/>
            </w14:solidFill>
          </w14:textFill>
        </w:rPr>
        <w:t>加强规范性文件管理，严格文件备案。及时开展年度规范性文件清理，对到期失效的规范性文件进行清理，并公开清理结果。</w:t>
      </w:r>
    </w:p>
    <w:p w14:paraId="6E785E28">
      <w:pPr>
        <w:ind w:firstLine="640" w:firstLineChars="200"/>
        <w:rPr>
          <w:rFonts w:ascii="黑体" w:hAnsi="黑体" w:eastAsia="黑体"/>
          <w:sz w:val="32"/>
          <w:szCs w:val="32"/>
        </w:rPr>
      </w:pPr>
      <w:r>
        <w:rPr>
          <w:rFonts w:hint="eastAsia" w:ascii="黑体" w:hAnsi="黑体" w:eastAsia="黑体"/>
          <w:sz w:val="32"/>
          <w:szCs w:val="32"/>
        </w:rPr>
        <w:t>六、其他需要报告的事项</w:t>
      </w:r>
    </w:p>
    <w:p w14:paraId="3D2B995A">
      <w:pPr>
        <w:spacing w:line="56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楷体" w:hAnsi="楷体" w:eastAsia="楷体"/>
          <w:color w:val="000000"/>
          <w:sz w:val="32"/>
          <w:szCs w:val="32"/>
        </w:rPr>
        <w:t>（一）收取信息处理费情况。</w:t>
      </w:r>
      <w:r>
        <w:rPr>
          <w:rFonts w:hint="eastAsia" w:ascii="仿宋" w:hAnsi="仿宋" w:eastAsia="仿宋"/>
          <w:color w:val="000000" w:themeColor="text1"/>
          <w:sz w:val="32"/>
          <w:szCs w:val="32"/>
          <w14:textFill>
            <w14:solidFill>
              <w14:schemeClr w14:val="tx1"/>
            </w14:solidFill>
          </w14:textFill>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2024年本机关依申请公开政府信息未收取任何费用。</w:t>
      </w:r>
    </w:p>
    <w:p w14:paraId="2D794FE0">
      <w:pPr>
        <w:spacing w:line="560" w:lineRule="exact"/>
        <w:ind w:firstLine="640" w:firstLineChars="200"/>
        <w:rPr>
          <w:rFonts w:ascii="仿宋" w:hAnsi="仿宋" w:eastAsia="仿宋"/>
          <w:sz w:val="32"/>
          <w:szCs w:val="32"/>
        </w:rPr>
      </w:pPr>
      <w:r>
        <w:rPr>
          <w:rFonts w:hint="eastAsia" w:ascii="楷体" w:hAnsi="楷体" w:eastAsia="楷体"/>
          <w:sz w:val="32"/>
          <w:szCs w:val="32"/>
        </w:rPr>
        <w:t>（二）人大代表建议和政协提案办理情况。</w:t>
      </w:r>
      <w:r>
        <w:rPr>
          <w:rFonts w:hint="eastAsia" w:ascii="仿宋" w:hAnsi="仿宋" w:eastAsia="仿宋"/>
          <w:sz w:val="32"/>
          <w:szCs w:val="32"/>
        </w:rPr>
        <w:t>2024年，共承办人大代表建议1件，办复率100%；承办政协提案3件，办复率1</w:t>
      </w:r>
      <w:r>
        <w:rPr>
          <w:rFonts w:ascii="仿宋" w:hAnsi="仿宋" w:eastAsia="仿宋"/>
          <w:sz w:val="32"/>
          <w:szCs w:val="32"/>
        </w:rPr>
        <w:t>00</w:t>
      </w:r>
      <w:r>
        <w:rPr>
          <w:rFonts w:hint="eastAsia" w:ascii="仿宋" w:hAnsi="仿宋" w:eastAsia="仿宋"/>
          <w:sz w:val="32"/>
          <w:szCs w:val="32"/>
        </w:rPr>
        <w:t>%。</w:t>
      </w:r>
    </w:p>
    <w:p w14:paraId="0E081BE0">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楷体" w:hAnsi="楷体" w:eastAsia="楷体"/>
          <w:sz w:val="32"/>
          <w:szCs w:val="32"/>
        </w:rPr>
        <w:t>（三）</w:t>
      </w:r>
      <w:r>
        <w:rPr>
          <w:rFonts w:hint="eastAsia" w:ascii="楷体" w:hAnsi="楷体" w:eastAsia="楷体"/>
          <w:color w:val="000000"/>
          <w:sz w:val="32"/>
          <w:szCs w:val="32"/>
        </w:rPr>
        <w:t>年度工作要点落实情况。</w:t>
      </w:r>
      <w:r>
        <w:rPr>
          <w:rFonts w:hint="eastAsia" w:ascii="仿宋" w:hAnsi="仿宋" w:eastAsia="仿宋"/>
          <w:color w:val="000000" w:themeColor="text1"/>
          <w:sz w:val="32"/>
          <w:szCs w:val="32"/>
          <w14:textFill>
            <w14:solidFill>
              <w14:schemeClr w14:val="tx1"/>
            </w14:solidFill>
          </w14:textFill>
        </w:rPr>
        <w:t>认真贯彻落实《中华人民共和国政府信息公开条例》，主动公开政府信息数量，主动公开收到和处理依申请公开政府信息情况以及政府信息公开行政复议、行政诉讼情况，不断提高信息公开意识和服务意识，做到主动公开、及时公开、全面公开。</w:t>
      </w:r>
    </w:p>
    <w:p w14:paraId="663ED5FD">
      <w:pPr>
        <w:spacing w:line="56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楷体" w:hAnsi="楷体" w:eastAsia="楷体"/>
          <w:sz w:val="32"/>
          <w:szCs w:val="32"/>
        </w:rPr>
        <w:t>（四）政务公开工作创新情况。</w:t>
      </w:r>
      <w:r>
        <w:rPr>
          <w:rFonts w:hint="eastAsia" w:ascii="仿宋" w:hAnsi="仿宋" w:eastAsia="仿宋"/>
          <w:color w:val="000000" w:themeColor="text1"/>
          <w:sz w:val="32"/>
          <w:szCs w:val="32"/>
          <w14:textFill>
            <w14:solidFill>
              <w14:schemeClr w14:val="tx1"/>
            </w14:solidFill>
          </w14:textFill>
        </w:rPr>
        <w:t>坚持公开常态原则，拓宽公开范围，实现法律服务“一次办好”。对全局所有业务进行系统梳理，明确司法行政各业务事项的公开内容、责任科室、公开时限等，公布重点动作，拓宽政务公开范围。建立覆盖全区各镇(街道)的公共法律服务业务咨询体系，让群众享受到了实实在在的法治“福利”。</w:t>
      </w:r>
    </w:p>
    <w:p w14:paraId="6B4F9242">
      <w:pPr>
        <w:spacing w:line="56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31A9F3EF">
      <w:pPr>
        <w:spacing w:line="560" w:lineRule="exact"/>
        <w:ind w:firstLine="640" w:firstLineChars="200"/>
        <w:rPr>
          <w:rFonts w:hint="eastAsia" w:ascii="仿宋" w:hAnsi="仿宋" w:eastAsia="仿宋"/>
          <w:color w:val="000000" w:themeColor="text1"/>
          <w:sz w:val="32"/>
          <w:szCs w:val="32"/>
          <w14:textFill>
            <w14:solidFill>
              <w14:schemeClr w14:val="tx1"/>
            </w14:solidFill>
          </w14:textFill>
        </w:rPr>
      </w:pPr>
    </w:p>
    <w:p w14:paraId="43D83DA0">
      <w:pPr>
        <w:spacing w:line="560" w:lineRule="exact"/>
        <w:ind w:firstLine="6720" w:firstLineChars="2100"/>
        <w:rPr>
          <w:rFonts w:ascii="仿宋" w:hAnsi="仿宋" w:eastAsia="仿宋"/>
          <w:color w:val="000000"/>
          <w:sz w:val="32"/>
          <w:szCs w:val="32"/>
        </w:rPr>
      </w:pPr>
      <w:r>
        <w:rPr>
          <w:rFonts w:ascii="仿宋" w:hAnsi="仿宋" w:eastAsia="仿宋"/>
          <w:color w:val="000000"/>
          <w:sz w:val="32"/>
          <w:szCs w:val="32"/>
        </w:rPr>
        <w:t>临淄区司法局</w:t>
      </w:r>
    </w:p>
    <w:p w14:paraId="222938B6">
      <w:pPr>
        <w:spacing w:line="560" w:lineRule="exact"/>
        <w:jc w:val="right"/>
        <w:rPr>
          <w:rFonts w:ascii="仿宋" w:hAnsi="仿宋" w:eastAsia="仿宋"/>
          <w:color w:val="000000"/>
          <w:sz w:val="32"/>
          <w:szCs w:val="32"/>
        </w:rPr>
      </w:pPr>
    </w:p>
    <w:sectPr>
      <w:footerReference r:id="rId3" w:type="default"/>
      <w:pgSz w:w="11906" w:h="16838"/>
      <w:pgMar w:top="1440" w:right="1587"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sdtPr>
    <w:sdtContent>
      <w:p w14:paraId="197D39AB">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14:paraId="115DE8E6">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JmM2E3M2E2N2FlYmI5NWNhZjQxNjA1YWJlMGM4MjQifQ=="/>
  </w:docVars>
  <w:rsids>
    <w:rsidRoot w:val="00E04258"/>
    <w:rsid w:val="00001C9E"/>
    <w:rsid w:val="0000594A"/>
    <w:rsid w:val="00013109"/>
    <w:rsid w:val="00023AAC"/>
    <w:rsid w:val="00024810"/>
    <w:rsid w:val="0002543E"/>
    <w:rsid w:val="00030DFB"/>
    <w:rsid w:val="000414C6"/>
    <w:rsid w:val="00042CA0"/>
    <w:rsid w:val="00043D31"/>
    <w:rsid w:val="00046423"/>
    <w:rsid w:val="00052AD6"/>
    <w:rsid w:val="00055473"/>
    <w:rsid w:val="00055E11"/>
    <w:rsid w:val="00056B8B"/>
    <w:rsid w:val="00063220"/>
    <w:rsid w:val="0006628C"/>
    <w:rsid w:val="000706E1"/>
    <w:rsid w:val="00076FE7"/>
    <w:rsid w:val="00085190"/>
    <w:rsid w:val="00087FF0"/>
    <w:rsid w:val="00092898"/>
    <w:rsid w:val="00094E08"/>
    <w:rsid w:val="00097052"/>
    <w:rsid w:val="000A5D01"/>
    <w:rsid w:val="000B1602"/>
    <w:rsid w:val="000C34FF"/>
    <w:rsid w:val="000C36F4"/>
    <w:rsid w:val="000C7BD7"/>
    <w:rsid w:val="000D4473"/>
    <w:rsid w:val="000E1057"/>
    <w:rsid w:val="000E2CAC"/>
    <w:rsid w:val="000F497F"/>
    <w:rsid w:val="000F7617"/>
    <w:rsid w:val="00105B3E"/>
    <w:rsid w:val="001108EA"/>
    <w:rsid w:val="001240A4"/>
    <w:rsid w:val="00125C8A"/>
    <w:rsid w:val="00127976"/>
    <w:rsid w:val="00131A3C"/>
    <w:rsid w:val="0013565C"/>
    <w:rsid w:val="00140E3F"/>
    <w:rsid w:val="00143DC5"/>
    <w:rsid w:val="00144ABF"/>
    <w:rsid w:val="00144B5F"/>
    <w:rsid w:val="00144CE4"/>
    <w:rsid w:val="00170D63"/>
    <w:rsid w:val="00172B20"/>
    <w:rsid w:val="0017420B"/>
    <w:rsid w:val="0017427C"/>
    <w:rsid w:val="00176618"/>
    <w:rsid w:val="00176B17"/>
    <w:rsid w:val="00187315"/>
    <w:rsid w:val="001900C0"/>
    <w:rsid w:val="00195059"/>
    <w:rsid w:val="00196FD6"/>
    <w:rsid w:val="001A21B5"/>
    <w:rsid w:val="001B033A"/>
    <w:rsid w:val="001B26AB"/>
    <w:rsid w:val="001B4410"/>
    <w:rsid w:val="001B51DE"/>
    <w:rsid w:val="001C1DC2"/>
    <w:rsid w:val="001C4706"/>
    <w:rsid w:val="001C6DFA"/>
    <w:rsid w:val="001C6F55"/>
    <w:rsid w:val="001D41A6"/>
    <w:rsid w:val="001E0CBD"/>
    <w:rsid w:val="001E5A28"/>
    <w:rsid w:val="001E72C7"/>
    <w:rsid w:val="002019C6"/>
    <w:rsid w:val="00202FF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A50C3"/>
    <w:rsid w:val="002B463A"/>
    <w:rsid w:val="002B6F68"/>
    <w:rsid w:val="002B7215"/>
    <w:rsid w:val="002D115E"/>
    <w:rsid w:val="002D6A99"/>
    <w:rsid w:val="002D70DF"/>
    <w:rsid w:val="002E594D"/>
    <w:rsid w:val="002E6EDF"/>
    <w:rsid w:val="00301F94"/>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0CAA"/>
    <w:rsid w:val="003E1F92"/>
    <w:rsid w:val="003E6B2B"/>
    <w:rsid w:val="003F2DA8"/>
    <w:rsid w:val="003F38D1"/>
    <w:rsid w:val="003F538D"/>
    <w:rsid w:val="003F631C"/>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3265"/>
    <w:rsid w:val="004E5DF1"/>
    <w:rsid w:val="004F16DA"/>
    <w:rsid w:val="004F244D"/>
    <w:rsid w:val="004F2625"/>
    <w:rsid w:val="004F39DF"/>
    <w:rsid w:val="004F736E"/>
    <w:rsid w:val="005026C8"/>
    <w:rsid w:val="00503B08"/>
    <w:rsid w:val="00504DE1"/>
    <w:rsid w:val="005162AB"/>
    <w:rsid w:val="00523B84"/>
    <w:rsid w:val="0052540C"/>
    <w:rsid w:val="00531036"/>
    <w:rsid w:val="00533338"/>
    <w:rsid w:val="005333FF"/>
    <w:rsid w:val="0053359A"/>
    <w:rsid w:val="00540904"/>
    <w:rsid w:val="00543FE0"/>
    <w:rsid w:val="00557D4A"/>
    <w:rsid w:val="005637BC"/>
    <w:rsid w:val="00564F0C"/>
    <w:rsid w:val="00567AE3"/>
    <w:rsid w:val="00570934"/>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1397"/>
    <w:rsid w:val="0065594E"/>
    <w:rsid w:val="00660AAE"/>
    <w:rsid w:val="006634C0"/>
    <w:rsid w:val="00675D05"/>
    <w:rsid w:val="00677652"/>
    <w:rsid w:val="006821DB"/>
    <w:rsid w:val="00687144"/>
    <w:rsid w:val="0069301A"/>
    <w:rsid w:val="00693534"/>
    <w:rsid w:val="00694406"/>
    <w:rsid w:val="00697E19"/>
    <w:rsid w:val="00697EE4"/>
    <w:rsid w:val="006A1171"/>
    <w:rsid w:val="006A5226"/>
    <w:rsid w:val="006A5288"/>
    <w:rsid w:val="006B0469"/>
    <w:rsid w:val="006B72A8"/>
    <w:rsid w:val="006C2EA0"/>
    <w:rsid w:val="006C58BC"/>
    <w:rsid w:val="006C656F"/>
    <w:rsid w:val="006E0094"/>
    <w:rsid w:val="006E2256"/>
    <w:rsid w:val="006E2790"/>
    <w:rsid w:val="006E63B8"/>
    <w:rsid w:val="006E720C"/>
    <w:rsid w:val="007011FB"/>
    <w:rsid w:val="007061A3"/>
    <w:rsid w:val="007129AD"/>
    <w:rsid w:val="00714451"/>
    <w:rsid w:val="00717EE3"/>
    <w:rsid w:val="007218A5"/>
    <w:rsid w:val="007234A6"/>
    <w:rsid w:val="00723B47"/>
    <w:rsid w:val="00723D67"/>
    <w:rsid w:val="00724A6A"/>
    <w:rsid w:val="007316AC"/>
    <w:rsid w:val="00731CB1"/>
    <w:rsid w:val="00732D81"/>
    <w:rsid w:val="00733F31"/>
    <w:rsid w:val="00736923"/>
    <w:rsid w:val="00736C50"/>
    <w:rsid w:val="00737744"/>
    <w:rsid w:val="00741A40"/>
    <w:rsid w:val="00746739"/>
    <w:rsid w:val="00755418"/>
    <w:rsid w:val="007611C0"/>
    <w:rsid w:val="007720F2"/>
    <w:rsid w:val="00772EA0"/>
    <w:rsid w:val="007745BE"/>
    <w:rsid w:val="00781A3D"/>
    <w:rsid w:val="00791D32"/>
    <w:rsid w:val="007A02B5"/>
    <w:rsid w:val="007A1508"/>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4E6A"/>
    <w:rsid w:val="008556C2"/>
    <w:rsid w:val="00855B3A"/>
    <w:rsid w:val="00856193"/>
    <w:rsid w:val="008579AB"/>
    <w:rsid w:val="008608A2"/>
    <w:rsid w:val="008613A8"/>
    <w:rsid w:val="00873E0F"/>
    <w:rsid w:val="00875291"/>
    <w:rsid w:val="00881404"/>
    <w:rsid w:val="00883B39"/>
    <w:rsid w:val="00892DC4"/>
    <w:rsid w:val="008977A9"/>
    <w:rsid w:val="008A0545"/>
    <w:rsid w:val="008A171F"/>
    <w:rsid w:val="008A3BC0"/>
    <w:rsid w:val="008A66F8"/>
    <w:rsid w:val="008B20F5"/>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28F"/>
    <w:rsid w:val="00935E77"/>
    <w:rsid w:val="00940C11"/>
    <w:rsid w:val="009515FD"/>
    <w:rsid w:val="0096093C"/>
    <w:rsid w:val="00962CD0"/>
    <w:rsid w:val="00966C94"/>
    <w:rsid w:val="0097065C"/>
    <w:rsid w:val="00975A80"/>
    <w:rsid w:val="0098598B"/>
    <w:rsid w:val="00993C26"/>
    <w:rsid w:val="009B0107"/>
    <w:rsid w:val="009B42E1"/>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6C42"/>
    <w:rsid w:val="00B1769A"/>
    <w:rsid w:val="00B23183"/>
    <w:rsid w:val="00B245B9"/>
    <w:rsid w:val="00B33075"/>
    <w:rsid w:val="00B414D1"/>
    <w:rsid w:val="00B459E2"/>
    <w:rsid w:val="00B53141"/>
    <w:rsid w:val="00B53612"/>
    <w:rsid w:val="00B559FA"/>
    <w:rsid w:val="00B811E5"/>
    <w:rsid w:val="00B8236F"/>
    <w:rsid w:val="00B835A5"/>
    <w:rsid w:val="00B91004"/>
    <w:rsid w:val="00BA000D"/>
    <w:rsid w:val="00BA45ED"/>
    <w:rsid w:val="00BA486D"/>
    <w:rsid w:val="00BB6750"/>
    <w:rsid w:val="00BC0376"/>
    <w:rsid w:val="00BC0DDF"/>
    <w:rsid w:val="00BC34AC"/>
    <w:rsid w:val="00BD1CAC"/>
    <w:rsid w:val="00BD4F6B"/>
    <w:rsid w:val="00BD789A"/>
    <w:rsid w:val="00BE03F8"/>
    <w:rsid w:val="00BE26F0"/>
    <w:rsid w:val="00BE32F3"/>
    <w:rsid w:val="00BE3FA5"/>
    <w:rsid w:val="00BE4FAC"/>
    <w:rsid w:val="00BE6536"/>
    <w:rsid w:val="00BF3636"/>
    <w:rsid w:val="00BF42A9"/>
    <w:rsid w:val="00C04961"/>
    <w:rsid w:val="00C055A1"/>
    <w:rsid w:val="00C11BC3"/>
    <w:rsid w:val="00C11D2B"/>
    <w:rsid w:val="00C17388"/>
    <w:rsid w:val="00C206ED"/>
    <w:rsid w:val="00C217D5"/>
    <w:rsid w:val="00C234EF"/>
    <w:rsid w:val="00C307E5"/>
    <w:rsid w:val="00C50D99"/>
    <w:rsid w:val="00C61A42"/>
    <w:rsid w:val="00C63784"/>
    <w:rsid w:val="00C665B4"/>
    <w:rsid w:val="00C71268"/>
    <w:rsid w:val="00C75B28"/>
    <w:rsid w:val="00C762CA"/>
    <w:rsid w:val="00C83C1A"/>
    <w:rsid w:val="00C90488"/>
    <w:rsid w:val="00C90FBF"/>
    <w:rsid w:val="00C957F6"/>
    <w:rsid w:val="00CA24FE"/>
    <w:rsid w:val="00CA4E64"/>
    <w:rsid w:val="00CB4F09"/>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A755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A4938"/>
    <w:rsid w:val="00EB1950"/>
    <w:rsid w:val="00EB70D6"/>
    <w:rsid w:val="00EC48E7"/>
    <w:rsid w:val="00EC7F71"/>
    <w:rsid w:val="00ED1769"/>
    <w:rsid w:val="00ED2198"/>
    <w:rsid w:val="00ED2963"/>
    <w:rsid w:val="00ED4E74"/>
    <w:rsid w:val="00EE3275"/>
    <w:rsid w:val="00EF7239"/>
    <w:rsid w:val="00F00F32"/>
    <w:rsid w:val="00F0289E"/>
    <w:rsid w:val="00F0322D"/>
    <w:rsid w:val="00F0408E"/>
    <w:rsid w:val="00F211EF"/>
    <w:rsid w:val="00F22E87"/>
    <w:rsid w:val="00F40BD5"/>
    <w:rsid w:val="00F45E29"/>
    <w:rsid w:val="00F503E6"/>
    <w:rsid w:val="00F60260"/>
    <w:rsid w:val="00F651BF"/>
    <w:rsid w:val="00F6601D"/>
    <w:rsid w:val="00F71A9E"/>
    <w:rsid w:val="00F739B0"/>
    <w:rsid w:val="00F94BA1"/>
    <w:rsid w:val="00F9603E"/>
    <w:rsid w:val="00FA2749"/>
    <w:rsid w:val="00FA2AD1"/>
    <w:rsid w:val="00FA3378"/>
    <w:rsid w:val="00FA4017"/>
    <w:rsid w:val="00FA67ED"/>
    <w:rsid w:val="00FB0E1B"/>
    <w:rsid w:val="00FB16F3"/>
    <w:rsid w:val="00FB45EE"/>
    <w:rsid w:val="00FB5467"/>
    <w:rsid w:val="00FB7C20"/>
    <w:rsid w:val="00FC66CE"/>
    <w:rsid w:val="00FD0EE2"/>
    <w:rsid w:val="00FD314A"/>
    <w:rsid w:val="00FD598D"/>
    <w:rsid w:val="00FD7A66"/>
    <w:rsid w:val="00FE1203"/>
    <w:rsid w:val="00FE1DCB"/>
    <w:rsid w:val="00FE2E48"/>
    <w:rsid w:val="00FE3091"/>
    <w:rsid w:val="00FE7A40"/>
    <w:rsid w:val="01671BDD"/>
    <w:rsid w:val="01A56261"/>
    <w:rsid w:val="03C30C20"/>
    <w:rsid w:val="03DF1EFE"/>
    <w:rsid w:val="04FA68C4"/>
    <w:rsid w:val="05C24B6F"/>
    <w:rsid w:val="07C1191B"/>
    <w:rsid w:val="08362309"/>
    <w:rsid w:val="0894657D"/>
    <w:rsid w:val="08975A73"/>
    <w:rsid w:val="09790EF6"/>
    <w:rsid w:val="0B275F39"/>
    <w:rsid w:val="0C880C59"/>
    <w:rsid w:val="0CCD48BE"/>
    <w:rsid w:val="0CCF6888"/>
    <w:rsid w:val="0CF462EF"/>
    <w:rsid w:val="0D2B00C7"/>
    <w:rsid w:val="0DFC545B"/>
    <w:rsid w:val="0F0737D8"/>
    <w:rsid w:val="0F933B9D"/>
    <w:rsid w:val="0FB104C7"/>
    <w:rsid w:val="111725AC"/>
    <w:rsid w:val="11555743"/>
    <w:rsid w:val="116B3C90"/>
    <w:rsid w:val="11765524"/>
    <w:rsid w:val="11943BFC"/>
    <w:rsid w:val="11F34DC7"/>
    <w:rsid w:val="12D22C2E"/>
    <w:rsid w:val="13225964"/>
    <w:rsid w:val="133236CD"/>
    <w:rsid w:val="13B3480E"/>
    <w:rsid w:val="13CB7DA9"/>
    <w:rsid w:val="147C10A3"/>
    <w:rsid w:val="1568787A"/>
    <w:rsid w:val="15793835"/>
    <w:rsid w:val="16493207"/>
    <w:rsid w:val="16B103A0"/>
    <w:rsid w:val="16E318AE"/>
    <w:rsid w:val="18013309"/>
    <w:rsid w:val="181F06C4"/>
    <w:rsid w:val="185B5474"/>
    <w:rsid w:val="19DC4392"/>
    <w:rsid w:val="1A620D3B"/>
    <w:rsid w:val="1AF71C15"/>
    <w:rsid w:val="1B0A2B9D"/>
    <w:rsid w:val="1BAA0BEC"/>
    <w:rsid w:val="1C536BC3"/>
    <w:rsid w:val="1F0A1C25"/>
    <w:rsid w:val="1F3E1D77"/>
    <w:rsid w:val="1F705CA9"/>
    <w:rsid w:val="1FC3227C"/>
    <w:rsid w:val="200603BB"/>
    <w:rsid w:val="200E08AD"/>
    <w:rsid w:val="20761BA9"/>
    <w:rsid w:val="20947775"/>
    <w:rsid w:val="20FD531A"/>
    <w:rsid w:val="21780E44"/>
    <w:rsid w:val="229C4C96"/>
    <w:rsid w:val="240370EB"/>
    <w:rsid w:val="24194B3D"/>
    <w:rsid w:val="254C4AC2"/>
    <w:rsid w:val="25A20B86"/>
    <w:rsid w:val="27730C23"/>
    <w:rsid w:val="27962024"/>
    <w:rsid w:val="28893937"/>
    <w:rsid w:val="28A81AA6"/>
    <w:rsid w:val="29E4425C"/>
    <w:rsid w:val="2A5F0DF4"/>
    <w:rsid w:val="2A8A4E24"/>
    <w:rsid w:val="2AF84D34"/>
    <w:rsid w:val="2B7663F5"/>
    <w:rsid w:val="2C293467"/>
    <w:rsid w:val="2CFF241A"/>
    <w:rsid w:val="2DAC25A2"/>
    <w:rsid w:val="2F134B85"/>
    <w:rsid w:val="2FD63901"/>
    <w:rsid w:val="2FE04785"/>
    <w:rsid w:val="309335A5"/>
    <w:rsid w:val="30A9101A"/>
    <w:rsid w:val="30C072D4"/>
    <w:rsid w:val="313D0993"/>
    <w:rsid w:val="316E7B6E"/>
    <w:rsid w:val="31C61758"/>
    <w:rsid w:val="320C360F"/>
    <w:rsid w:val="324A05DB"/>
    <w:rsid w:val="339259F1"/>
    <w:rsid w:val="35101668"/>
    <w:rsid w:val="355A28E3"/>
    <w:rsid w:val="3600792F"/>
    <w:rsid w:val="36C24BE4"/>
    <w:rsid w:val="376932B2"/>
    <w:rsid w:val="37A811CE"/>
    <w:rsid w:val="37CD1A92"/>
    <w:rsid w:val="37D03331"/>
    <w:rsid w:val="38286CC9"/>
    <w:rsid w:val="38BB5D8F"/>
    <w:rsid w:val="38ED3A6E"/>
    <w:rsid w:val="38F31085"/>
    <w:rsid w:val="39551D3F"/>
    <w:rsid w:val="396D59CC"/>
    <w:rsid w:val="39B747A8"/>
    <w:rsid w:val="39BD1573"/>
    <w:rsid w:val="3B8561E0"/>
    <w:rsid w:val="3BB80364"/>
    <w:rsid w:val="3BC82C9D"/>
    <w:rsid w:val="3C487939"/>
    <w:rsid w:val="3C4B742A"/>
    <w:rsid w:val="3C814BF9"/>
    <w:rsid w:val="3C97441D"/>
    <w:rsid w:val="3CE82ECA"/>
    <w:rsid w:val="3D567E34"/>
    <w:rsid w:val="3E846C23"/>
    <w:rsid w:val="3E86299B"/>
    <w:rsid w:val="3EC3599D"/>
    <w:rsid w:val="3EDB4FA2"/>
    <w:rsid w:val="3F942E96"/>
    <w:rsid w:val="3FDF05B5"/>
    <w:rsid w:val="4069187A"/>
    <w:rsid w:val="40C63523"/>
    <w:rsid w:val="40F938F8"/>
    <w:rsid w:val="410F0A26"/>
    <w:rsid w:val="419E7FFC"/>
    <w:rsid w:val="41F36599"/>
    <w:rsid w:val="424E37D0"/>
    <w:rsid w:val="42576B28"/>
    <w:rsid w:val="428E62C2"/>
    <w:rsid w:val="42AC04F6"/>
    <w:rsid w:val="42B850ED"/>
    <w:rsid w:val="430B7913"/>
    <w:rsid w:val="432B1D63"/>
    <w:rsid w:val="43721740"/>
    <w:rsid w:val="44AD0C81"/>
    <w:rsid w:val="45863281"/>
    <w:rsid w:val="467217BF"/>
    <w:rsid w:val="46EC35B7"/>
    <w:rsid w:val="46F56910"/>
    <w:rsid w:val="4732546E"/>
    <w:rsid w:val="47AD0F98"/>
    <w:rsid w:val="47C02A7A"/>
    <w:rsid w:val="48174664"/>
    <w:rsid w:val="48C77E38"/>
    <w:rsid w:val="49333DB6"/>
    <w:rsid w:val="49D15412"/>
    <w:rsid w:val="49EF556B"/>
    <w:rsid w:val="4A897A9B"/>
    <w:rsid w:val="4A985F30"/>
    <w:rsid w:val="4B35552D"/>
    <w:rsid w:val="4B412124"/>
    <w:rsid w:val="4C286E40"/>
    <w:rsid w:val="4C4F261E"/>
    <w:rsid w:val="4CF136D5"/>
    <w:rsid w:val="4D3D4B6D"/>
    <w:rsid w:val="4DC66910"/>
    <w:rsid w:val="4DE93206"/>
    <w:rsid w:val="4ECD1F20"/>
    <w:rsid w:val="5079410E"/>
    <w:rsid w:val="51597A9B"/>
    <w:rsid w:val="515B1A65"/>
    <w:rsid w:val="523C53F3"/>
    <w:rsid w:val="527A5F1B"/>
    <w:rsid w:val="52E2243E"/>
    <w:rsid w:val="536C7F5A"/>
    <w:rsid w:val="53DA4EC3"/>
    <w:rsid w:val="544113E6"/>
    <w:rsid w:val="551C2A10"/>
    <w:rsid w:val="55AA6B17"/>
    <w:rsid w:val="5621566E"/>
    <w:rsid w:val="566969D2"/>
    <w:rsid w:val="567535C9"/>
    <w:rsid w:val="56982E14"/>
    <w:rsid w:val="57EE718F"/>
    <w:rsid w:val="598B6C60"/>
    <w:rsid w:val="5A3C31EA"/>
    <w:rsid w:val="5AB02E22"/>
    <w:rsid w:val="5B3550D5"/>
    <w:rsid w:val="5B8F2A37"/>
    <w:rsid w:val="5BEE6C99"/>
    <w:rsid w:val="5D1F7DEB"/>
    <w:rsid w:val="5D8A5BAC"/>
    <w:rsid w:val="5E5D506F"/>
    <w:rsid w:val="5E781EA8"/>
    <w:rsid w:val="5E9B7945"/>
    <w:rsid w:val="5EDC2437"/>
    <w:rsid w:val="5F7E529D"/>
    <w:rsid w:val="600D1A7C"/>
    <w:rsid w:val="603E4A2C"/>
    <w:rsid w:val="61D70C94"/>
    <w:rsid w:val="61D75138"/>
    <w:rsid w:val="62683FE2"/>
    <w:rsid w:val="631B1054"/>
    <w:rsid w:val="63FF2724"/>
    <w:rsid w:val="64124205"/>
    <w:rsid w:val="6424218B"/>
    <w:rsid w:val="64986E00"/>
    <w:rsid w:val="64A62BA0"/>
    <w:rsid w:val="64DD0CB7"/>
    <w:rsid w:val="64E2007C"/>
    <w:rsid w:val="65384140"/>
    <w:rsid w:val="654E74BF"/>
    <w:rsid w:val="65654DE3"/>
    <w:rsid w:val="65D774B5"/>
    <w:rsid w:val="66300791"/>
    <w:rsid w:val="664B39FF"/>
    <w:rsid w:val="66940ADF"/>
    <w:rsid w:val="66A070FE"/>
    <w:rsid w:val="66B5531C"/>
    <w:rsid w:val="6760797E"/>
    <w:rsid w:val="679338AF"/>
    <w:rsid w:val="67C36C66"/>
    <w:rsid w:val="68355734"/>
    <w:rsid w:val="68694610"/>
    <w:rsid w:val="69397975"/>
    <w:rsid w:val="698931BC"/>
    <w:rsid w:val="6ABC4ECB"/>
    <w:rsid w:val="6AFA59F3"/>
    <w:rsid w:val="6BB107A8"/>
    <w:rsid w:val="6BBF1117"/>
    <w:rsid w:val="6C5555D7"/>
    <w:rsid w:val="6D5B09CB"/>
    <w:rsid w:val="6DE5298B"/>
    <w:rsid w:val="6E0A23F1"/>
    <w:rsid w:val="6E5518BE"/>
    <w:rsid w:val="6F951694"/>
    <w:rsid w:val="70732E07"/>
    <w:rsid w:val="713A4D9B"/>
    <w:rsid w:val="72225F5B"/>
    <w:rsid w:val="72F57764"/>
    <w:rsid w:val="731C29AB"/>
    <w:rsid w:val="74944F36"/>
    <w:rsid w:val="74A013B9"/>
    <w:rsid w:val="74FA4F6E"/>
    <w:rsid w:val="75023E22"/>
    <w:rsid w:val="7530273D"/>
    <w:rsid w:val="753A7A60"/>
    <w:rsid w:val="759E1D9D"/>
    <w:rsid w:val="75D27282"/>
    <w:rsid w:val="760F67F7"/>
    <w:rsid w:val="76FA1255"/>
    <w:rsid w:val="77E00257"/>
    <w:rsid w:val="78B90C9C"/>
    <w:rsid w:val="78D43D28"/>
    <w:rsid w:val="7904460D"/>
    <w:rsid w:val="79314CD6"/>
    <w:rsid w:val="7A146AD1"/>
    <w:rsid w:val="7AA5772A"/>
    <w:rsid w:val="7B2745E3"/>
    <w:rsid w:val="7C02295A"/>
    <w:rsid w:val="7C684EB3"/>
    <w:rsid w:val="7C792C1C"/>
    <w:rsid w:val="7D8158B0"/>
    <w:rsid w:val="7D8A0E59"/>
    <w:rsid w:val="7E40320E"/>
    <w:rsid w:val="7E6416AA"/>
    <w:rsid w:val="7F1749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3"/>
    <w:qFormat/>
    <w:uiPriority w:val="99"/>
    <w:rPr>
      <w:kern w:val="2"/>
      <w:sz w:val="18"/>
      <w:szCs w:val="18"/>
    </w:rPr>
  </w:style>
  <w:style w:type="character" w:customStyle="1" w:styleId="9">
    <w:name w:val="页脚 Char"/>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1411</Words>
  <Characters>1478</Characters>
  <Lines>22</Lines>
  <Paragraphs>6</Paragraphs>
  <TotalTime>151</TotalTime>
  <ScaleCrop>false</ScaleCrop>
  <LinksUpToDate>false</LinksUpToDate>
  <CharactersWithSpaces>1484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2025-01-17T04:27:00Z</dcterms:created>
  <dc:creator>China</dc:creator>
  <cp:lastModifiedBy>倪倪麻麻</cp:lastModifiedBy>
  <dcterms:modified xsi:type="dcterms:W3CDTF">2025-01-21T06:13:57Z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A1394CDA91444C27AB9C614BA636296F</vt:lpwstr>
  </property>
  <property fmtid="{D5CDD505-2E9C-101B-9397-08002B2CF9AE}" pid="4" name="KSOTemplateDocerSaveRecord">
    <vt:lpwstr>eyJoZGlkIjoiOWZmMWY5ZDJmODhlM2ZhY2U0Y2U0OTM2Y2NhNDE1M2IiLCJ1c2VySWQiOiI1Njg3MjY2MjUifQ==</vt:lpwstr>
  </property>
</Properties>
</file>