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 w:val="0"/>
          <w:bCs w:val="0"/>
          <w:color w:val="000000"/>
          <w:kern w:val="0"/>
          <w:sz w:val="32"/>
          <w:szCs w:val="32"/>
        </w:rPr>
      </w:pPr>
      <w:r>
        <w:rPr>
          <w:rFonts w:hint="eastAsia" w:ascii="方正小标宋简体" w:hAnsi="方正小标宋简体" w:eastAsia="方正小标宋简体" w:cs="方正小标宋简体"/>
          <w:b w:val="0"/>
          <w:bCs w:val="0"/>
          <w:kern w:val="0"/>
          <w:sz w:val="32"/>
          <w:szCs w:val="32"/>
          <w:lang w:val="en-US" w:eastAsia="zh-CN"/>
        </w:rPr>
        <w:t>临淄区</w:t>
      </w:r>
      <w:r>
        <w:rPr>
          <w:rFonts w:hint="eastAsia" w:ascii="方正小标宋简体" w:hAnsi="方正小标宋简体" w:eastAsia="方正小标宋简体" w:cs="方正小标宋简体"/>
          <w:b w:val="0"/>
          <w:bCs w:val="0"/>
          <w:kern w:val="0"/>
          <w:sz w:val="32"/>
          <w:szCs w:val="32"/>
        </w:rPr>
        <w:t>审计局行政处罚权力事项清单</w:t>
      </w:r>
    </w:p>
    <w:p>
      <w:pPr>
        <w:widowControl/>
        <w:jc w:val="left"/>
        <w:rPr>
          <w:rFonts w:ascii="微软雅黑" w:hAnsi="微软雅黑" w:eastAsia="微软雅黑" w:cs="宋体"/>
          <w:color w:val="000000"/>
          <w:kern w:val="0"/>
          <w:sz w:val="24"/>
          <w:szCs w:val="24"/>
        </w:rPr>
      </w:pPr>
      <w:r>
        <w:rPr>
          <w:rFonts w:hint="eastAsia" w:ascii="宋体" w:hAnsi="宋体" w:eastAsia="宋体" w:cs="宋体"/>
          <w:color w:val="000000"/>
          <w:kern w:val="0"/>
          <w:sz w:val="24"/>
          <w:szCs w:val="24"/>
        </w:rPr>
        <w:t> </w:t>
      </w:r>
    </w:p>
    <w:tbl>
      <w:tblPr>
        <w:tblStyle w:val="5"/>
        <w:tblW w:w="13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
        <w:gridCol w:w="675"/>
        <w:gridCol w:w="6733"/>
        <w:gridCol w:w="660"/>
        <w:gridCol w:w="1106"/>
        <w:gridCol w:w="1288"/>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416"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序号</w:t>
            </w:r>
          </w:p>
        </w:tc>
        <w:tc>
          <w:tcPr>
            <w:tcW w:w="675"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事项名称</w:t>
            </w:r>
          </w:p>
        </w:tc>
        <w:tc>
          <w:tcPr>
            <w:tcW w:w="6740"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法律依据</w:t>
            </w:r>
          </w:p>
        </w:tc>
        <w:tc>
          <w:tcPr>
            <w:tcW w:w="660"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法定期限</w:t>
            </w:r>
          </w:p>
        </w:tc>
        <w:tc>
          <w:tcPr>
            <w:tcW w:w="1107"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业务类型</w:t>
            </w:r>
          </w:p>
        </w:tc>
        <w:tc>
          <w:tcPr>
            <w:tcW w:w="1289"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处罚适用种类</w:t>
            </w:r>
          </w:p>
        </w:tc>
        <w:tc>
          <w:tcPr>
            <w:tcW w:w="2182" w:type="dxa"/>
            <w:tcBorders>
              <w:tl2br w:val="nil"/>
              <w:tr2bl w:val="nil"/>
            </w:tcBorders>
            <w:tcMar>
              <w:top w:w="0" w:type="dxa"/>
              <w:left w:w="108" w:type="dxa"/>
              <w:bottom w:w="0" w:type="dxa"/>
              <w:right w:w="108" w:type="dxa"/>
            </w:tcMar>
            <w:vAlign w:val="bottom"/>
          </w:tcPr>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执法机构、执法类别及救济渠道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atLeast"/>
          <w:jc w:val="center"/>
        </w:trPr>
        <w:tc>
          <w:tcPr>
            <w:tcW w:w="416" w:type="dxa"/>
            <w:tcBorders>
              <w:tl2br w:val="nil"/>
              <w:tr2bl w:val="nil"/>
            </w:tcBorders>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675" w:type="dxa"/>
            <w:tcBorders>
              <w:tl2br w:val="nil"/>
              <w:tr2bl w:val="nil"/>
            </w:tcBorders>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对拒绝、阻碍审计检查或者提供虚假审计资料的处罚</w:t>
            </w:r>
          </w:p>
          <w:p>
            <w:pPr>
              <w:widowControl/>
              <w:jc w:val="center"/>
              <w:rPr>
                <w:rFonts w:hint="eastAsia" w:ascii="仿宋_GB2312" w:hAnsi="仿宋_GB2312" w:eastAsia="仿宋_GB2312" w:cs="仿宋_GB2312"/>
                <w:kern w:val="0"/>
                <w:sz w:val="21"/>
                <w:szCs w:val="21"/>
              </w:rPr>
            </w:pPr>
          </w:p>
          <w:p>
            <w:pPr>
              <w:widowControl/>
              <w:jc w:val="center"/>
              <w:rPr>
                <w:rFonts w:hint="eastAsia" w:ascii="仿宋_GB2312" w:hAnsi="仿宋_GB2312" w:eastAsia="仿宋_GB2312" w:cs="仿宋_GB2312"/>
                <w:kern w:val="0"/>
                <w:sz w:val="21"/>
                <w:szCs w:val="21"/>
              </w:rPr>
            </w:pPr>
          </w:p>
        </w:tc>
        <w:tc>
          <w:tcPr>
            <w:tcW w:w="6740" w:type="dxa"/>
            <w:tcBorders>
              <w:tl2br w:val="nil"/>
              <w:tr2bl w:val="nil"/>
            </w:tcBorders>
            <w:tcMar>
              <w:top w:w="0" w:type="dxa"/>
              <w:left w:w="108" w:type="dxa"/>
              <w:bottom w:w="0" w:type="dxa"/>
              <w:right w:w="108" w:type="dxa"/>
            </w:tcMar>
            <w:vAlign w:val="bottom"/>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中华人民共和国</w:t>
            </w:r>
            <w:r>
              <w:rPr>
                <w:rFonts w:hint="eastAsia" w:ascii="仿宋_GB2312" w:hAnsi="仿宋_GB2312" w:eastAsia="仿宋_GB2312" w:cs="仿宋_GB2312"/>
                <w:kern w:val="0"/>
                <w:sz w:val="21"/>
                <w:szCs w:val="21"/>
              </w:rPr>
              <w:t>审计法》（1994 年8 月通过，2006 年2 月</w:t>
            </w:r>
            <w:r>
              <w:rPr>
                <w:rFonts w:hint="eastAsia" w:ascii="仿宋_GB2312" w:hAnsi="仿宋_GB2312" w:eastAsia="仿宋_GB2312" w:cs="仿宋_GB2312"/>
                <w:kern w:val="0"/>
                <w:sz w:val="21"/>
                <w:szCs w:val="21"/>
                <w:lang w:val="en-US" w:eastAsia="zh-CN"/>
              </w:rPr>
              <w:t>第一次</w:t>
            </w:r>
            <w:r>
              <w:rPr>
                <w:rFonts w:hint="eastAsia" w:ascii="仿宋_GB2312" w:hAnsi="仿宋_GB2312" w:eastAsia="仿宋_GB2312" w:cs="仿宋_GB2312"/>
                <w:kern w:val="0"/>
                <w:sz w:val="21"/>
                <w:szCs w:val="21"/>
              </w:rPr>
              <w:t>修</w:t>
            </w:r>
            <w:r>
              <w:rPr>
                <w:rFonts w:hint="eastAsia" w:ascii="仿宋_GB2312" w:hAnsi="仿宋_GB2312" w:eastAsia="仿宋_GB2312" w:cs="仿宋_GB2312"/>
                <w:kern w:val="0"/>
                <w:sz w:val="21"/>
                <w:szCs w:val="21"/>
                <w:lang w:val="en-US" w:eastAsia="zh-CN"/>
              </w:rPr>
              <w:t>正，2021年10月第二次修正</w:t>
            </w:r>
            <w:r>
              <w:rPr>
                <w:rFonts w:hint="eastAsia" w:ascii="仿宋_GB2312" w:hAnsi="仿宋_GB2312" w:eastAsia="仿宋_GB2312" w:cs="仿宋_GB2312"/>
                <w:kern w:val="0"/>
                <w:sz w:val="21"/>
                <w:szCs w:val="21"/>
              </w:rPr>
              <w:t>）第四十</w:t>
            </w:r>
            <w:r>
              <w:rPr>
                <w:rFonts w:hint="eastAsia" w:ascii="仿宋_GB2312" w:hAnsi="仿宋_GB2312" w:eastAsia="仿宋_GB2312" w:cs="仿宋_GB2312"/>
                <w:kern w:val="0"/>
                <w:sz w:val="21"/>
                <w:szCs w:val="21"/>
                <w:lang w:val="en-US" w:eastAsia="zh-CN"/>
              </w:rPr>
              <w:t>七</w:t>
            </w:r>
            <w:r>
              <w:rPr>
                <w:rFonts w:hint="eastAsia" w:ascii="仿宋_GB2312" w:hAnsi="仿宋_GB2312" w:eastAsia="仿宋_GB2312" w:cs="仿宋_GB2312"/>
                <w:kern w:val="0"/>
                <w:sz w:val="21"/>
                <w:szCs w:val="21"/>
              </w:rPr>
              <w:t>条：“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r>
              <w:rPr>
                <w:rFonts w:hint="eastAsia" w:ascii="仿宋_GB2312" w:hAnsi="仿宋_GB2312" w:eastAsia="仿宋_GB2312" w:cs="仿宋_GB2312"/>
                <w:kern w:val="0"/>
                <w:sz w:val="21"/>
                <w:szCs w:val="21"/>
              </w:rPr>
              <w:fldChar w:fldCharType="begin"/>
            </w:r>
            <w:r>
              <w:rPr>
                <w:rFonts w:hint="eastAsia" w:ascii="仿宋_GB2312" w:hAnsi="仿宋_GB2312" w:eastAsia="仿宋_GB2312" w:cs="仿宋_GB2312"/>
                <w:kern w:val="0"/>
                <w:sz w:val="21"/>
                <w:szCs w:val="21"/>
              </w:rPr>
              <w:instrText xml:space="preserve"> HYPERLINK "javascript:void(0);" </w:instrText>
            </w:r>
            <w:r>
              <w:rPr>
                <w:rFonts w:hint="eastAsia" w:ascii="仿宋_GB2312" w:hAnsi="仿宋_GB2312" w:eastAsia="仿宋_GB2312" w:cs="仿宋_GB2312"/>
                <w:kern w:val="0"/>
                <w:sz w:val="21"/>
                <w:szCs w:val="21"/>
              </w:rPr>
              <w:fldChar w:fldCharType="separate"/>
            </w:r>
            <w:bookmarkStart w:id="0" w:name="tiao47_kuan1"/>
            <w:r>
              <w:rPr>
                <w:rFonts w:hint="eastAsia" w:ascii="仿宋_GB2312" w:hAnsi="仿宋_GB2312" w:eastAsia="仿宋_GB2312" w:cs="仿宋_GB2312"/>
                <w:kern w:val="0"/>
                <w:sz w:val="21"/>
                <w:szCs w:val="21"/>
              </w:rPr>
              <w:fldChar w:fldCharType="end"/>
            </w:r>
            <w:bookmarkEnd w:id="0"/>
            <w:r>
              <w:rPr>
                <w:rFonts w:hint="eastAsia" w:ascii="仿宋_GB2312" w:hAnsi="仿宋_GB2312" w:eastAsia="仿宋_GB2312" w:cs="仿宋_GB2312"/>
                <w:kern w:val="0"/>
                <w:sz w:val="21"/>
                <w:szCs w:val="21"/>
              </w:rPr>
              <w:t>”</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中华人民共和国</w:t>
            </w:r>
            <w:r>
              <w:rPr>
                <w:rFonts w:hint="eastAsia" w:ascii="仿宋_GB2312" w:hAnsi="仿宋_GB2312" w:eastAsia="仿宋_GB2312" w:cs="仿宋_GB2312"/>
                <w:kern w:val="0"/>
                <w:sz w:val="21"/>
                <w:szCs w:val="21"/>
              </w:rPr>
              <w:t>审计法实施条例》（1997 年10 月国务院令第231号，2010 年2 月修订）第四十七条：“被审计单位违反审计法和本条例的规定，拒绝、拖延提供与审计事项有关的资料，或者提供的资料不真实、不完整，或者拒绝、阻碍检查的，由审计机关责令改正，可以通报批评，给予警告；拒不改正的，对被审计单位可以处5 万元以下的罚款，对直接负责的主管人员和其他直接责任人员，可以处2 万元以下的罚款，审计机关认为应该给予处分的，向有关主管机关、单位提出给予处分的建议；构成犯罪的，依法追究刑事责任。”</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3.《山东省审计监督条例》（2012 年11 月省人大常委会公告第138 号）第四十五条：“违反本条例规定，被审计单位负责人拒绝对本单位提供资料的真实性和完整性作出书面承诺的，由审计机关责令改正，可以通报批评，给予警告；拒不改正的，审计机关可以向有关主管机关、单位提出给予处分的建议。” 第四十六条：“违反本条例规定，被调查单位和个人不配合审计机关调查的，由审计机关责令改正，可以通报批评，给予警告；拒不改正的，审计机关可以向有关主管机关、单位提出给予处分的建议。”</w:t>
            </w:r>
          </w:p>
        </w:tc>
        <w:tc>
          <w:tcPr>
            <w:tcW w:w="660"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107"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一般程序</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tc>
        <w:tc>
          <w:tcPr>
            <w:tcW w:w="1289"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警告、罚款</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tc>
        <w:tc>
          <w:tcPr>
            <w:tcW w:w="2182" w:type="dxa"/>
            <w:vMerge w:val="restart"/>
            <w:tcBorders>
              <w:tl2br w:val="nil"/>
              <w:tr2bl w:val="nil"/>
            </w:tcBorders>
            <w:tcMar>
              <w:top w:w="0" w:type="dxa"/>
              <w:left w:w="108" w:type="dxa"/>
              <w:bottom w:w="0" w:type="dxa"/>
              <w:right w:w="108" w:type="dxa"/>
            </w:tcMar>
            <w:vAlign w:val="bottom"/>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执法机构：</w:t>
            </w:r>
            <w:r>
              <w:rPr>
                <w:rFonts w:hint="eastAsia" w:ascii="仿宋_GB2312" w:hAnsi="仿宋_GB2312" w:eastAsia="仿宋_GB2312" w:cs="仿宋_GB2312"/>
                <w:kern w:val="0"/>
                <w:sz w:val="21"/>
                <w:szCs w:val="21"/>
                <w:lang w:val="en-US" w:eastAsia="zh-CN"/>
              </w:rPr>
              <w:t>临淄</w:t>
            </w:r>
            <w:r>
              <w:rPr>
                <w:rFonts w:hint="eastAsia" w:ascii="仿宋_GB2312" w:hAnsi="仿宋_GB2312" w:eastAsia="仿宋_GB2312" w:cs="仿宋_GB2312"/>
                <w:kern w:val="0"/>
                <w:sz w:val="21"/>
                <w:szCs w:val="21"/>
              </w:rPr>
              <w:t>审计局。</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执法类别：行政处罚。</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救济渠道：对审计处罚决定不服的，可以在收到审计处罚决定书之日起60日内向</w:t>
            </w:r>
            <w:r>
              <w:rPr>
                <w:rFonts w:hint="eastAsia" w:ascii="仿宋_GB2312" w:hAnsi="仿宋_GB2312" w:eastAsia="仿宋_GB2312" w:cs="仿宋_GB2312"/>
                <w:color w:val="000000"/>
                <w:kern w:val="0"/>
                <w:sz w:val="21"/>
                <w:szCs w:val="21"/>
                <w:lang w:val="en-US" w:eastAsia="zh-CN"/>
              </w:rPr>
              <w:t>临淄区</w:t>
            </w:r>
            <w:r>
              <w:rPr>
                <w:rFonts w:hint="eastAsia" w:ascii="仿宋_GB2312" w:hAnsi="仿宋_GB2312" w:eastAsia="仿宋_GB2312" w:cs="仿宋_GB2312"/>
                <w:color w:val="000000"/>
                <w:kern w:val="0"/>
                <w:sz w:val="21"/>
                <w:szCs w:val="21"/>
              </w:rPr>
              <w:t>人民政府</w:t>
            </w:r>
            <w:r>
              <w:rPr>
                <w:rFonts w:hint="eastAsia" w:ascii="仿宋_GB2312" w:hAnsi="仿宋_GB2312" w:eastAsia="仿宋_GB2312" w:cs="仿宋_GB2312"/>
                <w:kern w:val="0"/>
                <w:sz w:val="21"/>
                <w:szCs w:val="21"/>
              </w:rPr>
              <w:t>申请行政复议或者6个月内向</w:t>
            </w:r>
            <w:r>
              <w:rPr>
                <w:rFonts w:hint="eastAsia" w:ascii="仿宋_GB2312" w:hAnsi="仿宋_GB2312" w:eastAsia="仿宋_GB2312" w:cs="仿宋_GB2312"/>
                <w:color w:val="000000"/>
                <w:kern w:val="0"/>
                <w:sz w:val="21"/>
                <w:szCs w:val="21"/>
                <w:lang w:val="en-US" w:eastAsia="zh-CN"/>
              </w:rPr>
              <w:t>临淄</w:t>
            </w:r>
            <w:r>
              <w:rPr>
                <w:rFonts w:hint="eastAsia" w:ascii="仿宋_GB2312" w:hAnsi="仿宋_GB2312" w:eastAsia="仿宋_GB2312" w:cs="仿宋_GB2312"/>
                <w:color w:val="000000"/>
                <w:kern w:val="0"/>
                <w:sz w:val="21"/>
                <w:szCs w:val="21"/>
              </w:rPr>
              <w:t>区</w:t>
            </w:r>
            <w:r>
              <w:rPr>
                <w:rFonts w:hint="eastAsia" w:ascii="仿宋_GB2312" w:hAnsi="仿宋_GB2312" w:eastAsia="仿宋_GB2312" w:cs="仿宋_GB2312"/>
                <w:kern w:val="0"/>
                <w:sz w:val="21"/>
                <w:szCs w:val="21"/>
              </w:rPr>
              <w:t>人民法院提起行政诉讼。</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行政复议机关：</w:t>
            </w:r>
            <w:r>
              <w:rPr>
                <w:rFonts w:hint="eastAsia" w:ascii="仿宋_GB2312" w:hAnsi="仿宋_GB2312" w:eastAsia="仿宋_GB2312" w:cs="仿宋_GB2312"/>
                <w:color w:val="000000"/>
                <w:kern w:val="0"/>
                <w:sz w:val="21"/>
                <w:szCs w:val="21"/>
                <w:lang w:val="en-US" w:eastAsia="zh-CN"/>
              </w:rPr>
              <w:t>临淄区</w:t>
            </w:r>
            <w:r>
              <w:rPr>
                <w:rFonts w:hint="eastAsia" w:ascii="仿宋_GB2312" w:hAnsi="仿宋_GB2312" w:eastAsia="仿宋_GB2312" w:cs="仿宋_GB2312"/>
                <w:color w:val="000000"/>
                <w:kern w:val="0"/>
                <w:sz w:val="21"/>
                <w:szCs w:val="21"/>
              </w:rPr>
              <w:t>人民政府。</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行政复议地址：</w:t>
            </w:r>
            <w:r>
              <w:rPr>
                <w:rFonts w:hint="eastAsia" w:ascii="仿宋_GB2312" w:hAnsi="仿宋_GB2312" w:eastAsia="仿宋_GB2312" w:cs="仿宋_GB2312"/>
                <w:kern w:val="0"/>
                <w:sz w:val="21"/>
                <w:szCs w:val="21"/>
                <w:lang w:val="en-US" w:eastAsia="zh-CN"/>
              </w:rPr>
              <w:t>淄博市</w:t>
            </w:r>
            <w:r>
              <w:rPr>
                <w:rFonts w:hint="eastAsia" w:ascii="仿宋_GB2312" w:hAnsi="仿宋_GB2312" w:eastAsia="仿宋_GB2312" w:cs="仿宋_GB2312"/>
                <w:kern w:val="0"/>
                <w:sz w:val="21"/>
                <w:szCs w:val="21"/>
                <w:lang w:eastAsia="zh-CN"/>
              </w:rPr>
              <w:t>临淄区</w:t>
            </w:r>
            <w:r>
              <w:rPr>
                <w:rFonts w:hint="eastAsia" w:ascii="仿宋_GB2312" w:hAnsi="仿宋_GB2312" w:eastAsia="仿宋_GB2312" w:cs="仿宋_GB2312"/>
                <w:kern w:val="0"/>
                <w:sz w:val="21"/>
                <w:szCs w:val="21"/>
                <w:lang w:val="en-US" w:eastAsia="zh-CN"/>
              </w:rPr>
              <w:t>牛山路9号。</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行政复议联系电话：0533-</w:t>
            </w:r>
            <w:r>
              <w:rPr>
                <w:rFonts w:hint="eastAsia" w:ascii="仿宋_GB2312" w:hAnsi="仿宋_GB2312" w:eastAsia="仿宋_GB2312" w:cs="仿宋_GB2312"/>
                <w:kern w:val="0"/>
                <w:sz w:val="21"/>
                <w:szCs w:val="21"/>
                <w:lang w:val="en-US" w:eastAsia="zh-CN"/>
              </w:rPr>
              <w:t>7221314</w:t>
            </w:r>
            <w:r>
              <w:rPr>
                <w:rFonts w:hint="eastAsia" w:ascii="仿宋_GB2312" w:hAnsi="仿宋_GB2312" w:eastAsia="仿宋_GB2312" w:cs="仿宋_GB2312"/>
                <w:kern w:val="0"/>
                <w:sz w:val="21"/>
                <w:szCs w:val="21"/>
              </w:rPr>
              <w:t>。</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行政诉讼机关：</w:t>
            </w:r>
            <w:r>
              <w:rPr>
                <w:rFonts w:hint="eastAsia" w:ascii="仿宋_GB2312" w:hAnsi="仿宋_GB2312" w:eastAsia="仿宋_GB2312" w:cs="仿宋_GB2312"/>
                <w:kern w:val="0"/>
                <w:sz w:val="21"/>
                <w:szCs w:val="21"/>
                <w:lang w:val="en-US" w:eastAsia="zh-CN"/>
              </w:rPr>
              <w:t>临淄区</w:t>
            </w:r>
            <w:r>
              <w:rPr>
                <w:rFonts w:hint="eastAsia" w:ascii="仿宋_GB2312" w:hAnsi="仿宋_GB2312" w:eastAsia="仿宋_GB2312" w:cs="仿宋_GB2312"/>
                <w:kern w:val="0"/>
                <w:sz w:val="21"/>
                <w:szCs w:val="21"/>
              </w:rPr>
              <w:t>人民法院。</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行政诉讼地址：</w:t>
            </w:r>
            <w:r>
              <w:rPr>
                <w:rFonts w:hint="eastAsia" w:ascii="仿宋_GB2312" w:hAnsi="仿宋_GB2312" w:eastAsia="仿宋_GB2312" w:cs="仿宋_GB2312"/>
                <w:kern w:val="0"/>
                <w:sz w:val="21"/>
                <w:szCs w:val="21"/>
                <w:lang w:eastAsia="zh-CN"/>
              </w:rPr>
              <w:t>临淄区</w:t>
            </w:r>
            <w:r>
              <w:rPr>
                <w:rFonts w:hint="eastAsia" w:ascii="仿宋_GB2312" w:hAnsi="仿宋_GB2312" w:eastAsia="仿宋_GB2312" w:cs="仿宋_GB2312"/>
                <w:kern w:val="0"/>
                <w:sz w:val="21"/>
                <w:szCs w:val="21"/>
                <w:lang w:val="en-US" w:eastAsia="zh-CN"/>
              </w:rPr>
              <w:t>桓公</w:t>
            </w:r>
            <w:r>
              <w:rPr>
                <w:rFonts w:hint="eastAsia" w:ascii="仿宋_GB2312" w:hAnsi="仿宋_GB2312" w:eastAsia="仿宋_GB2312" w:cs="仿宋_GB2312"/>
                <w:kern w:val="0"/>
                <w:sz w:val="21"/>
                <w:szCs w:val="21"/>
              </w:rPr>
              <w:t>路</w:t>
            </w:r>
            <w:r>
              <w:rPr>
                <w:rFonts w:hint="eastAsia" w:ascii="仿宋_GB2312" w:hAnsi="仿宋_GB2312" w:eastAsia="仿宋_GB2312" w:cs="仿宋_GB2312"/>
                <w:kern w:val="0"/>
                <w:sz w:val="21"/>
                <w:szCs w:val="21"/>
                <w:lang w:val="en-US" w:eastAsia="zh-CN"/>
              </w:rPr>
              <w:t>113</w:t>
            </w:r>
            <w:r>
              <w:rPr>
                <w:rFonts w:hint="eastAsia" w:ascii="仿宋_GB2312" w:hAnsi="仿宋_GB2312" w:eastAsia="仿宋_GB2312" w:cs="仿宋_GB2312"/>
                <w:kern w:val="0"/>
                <w:sz w:val="21"/>
                <w:szCs w:val="21"/>
              </w:rPr>
              <w:t>号</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行政诉讼联系电话：0533-</w:t>
            </w:r>
            <w:r>
              <w:rPr>
                <w:rFonts w:hint="eastAsia" w:ascii="仿宋_GB2312" w:hAnsi="仿宋_GB2312" w:eastAsia="仿宋_GB2312" w:cs="仿宋_GB2312"/>
                <w:kern w:val="0"/>
                <w:sz w:val="21"/>
                <w:szCs w:val="21"/>
                <w:lang w:val="en-US" w:eastAsia="zh-CN"/>
              </w:rPr>
              <w:t>12368</w:t>
            </w:r>
            <w:r>
              <w:rPr>
                <w:rFonts w:hint="eastAsia" w:ascii="仿宋_GB2312" w:hAnsi="仿宋_GB2312" w:eastAsia="仿宋_GB2312" w:cs="仿宋_GB2312"/>
                <w:kern w:val="0"/>
                <w:sz w:val="21"/>
                <w:szCs w:val="21"/>
              </w:rPr>
              <w:t>。</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416" w:type="dxa"/>
            <w:tcBorders>
              <w:tl2br w:val="nil"/>
              <w:tr2bl w:val="nil"/>
            </w:tcBorders>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675" w:type="dxa"/>
            <w:tcBorders>
              <w:tl2br w:val="nil"/>
              <w:tr2bl w:val="nil"/>
            </w:tcBorders>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对违反国家规定的财务收支行为的处罚</w:t>
            </w:r>
          </w:p>
          <w:p>
            <w:pPr>
              <w:widowControl/>
              <w:jc w:val="center"/>
              <w:rPr>
                <w:rFonts w:hint="eastAsia" w:ascii="仿宋_GB2312" w:hAnsi="仿宋_GB2312" w:eastAsia="仿宋_GB2312" w:cs="仿宋_GB2312"/>
                <w:kern w:val="0"/>
                <w:sz w:val="21"/>
                <w:szCs w:val="21"/>
              </w:rPr>
            </w:pPr>
          </w:p>
          <w:p>
            <w:pPr>
              <w:widowControl/>
              <w:jc w:val="center"/>
              <w:rPr>
                <w:rFonts w:hint="eastAsia" w:ascii="仿宋_GB2312" w:hAnsi="仿宋_GB2312" w:eastAsia="仿宋_GB2312" w:cs="仿宋_GB2312"/>
                <w:kern w:val="0"/>
                <w:sz w:val="21"/>
                <w:szCs w:val="21"/>
              </w:rPr>
            </w:pPr>
          </w:p>
          <w:p>
            <w:pPr>
              <w:widowControl/>
              <w:jc w:val="center"/>
              <w:rPr>
                <w:rFonts w:hint="eastAsia" w:ascii="仿宋_GB2312" w:hAnsi="仿宋_GB2312" w:eastAsia="仿宋_GB2312" w:cs="仿宋_GB2312"/>
                <w:kern w:val="0"/>
                <w:sz w:val="21"/>
                <w:szCs w:val="21"/>
              </w:rPr>
            </w:pPr>
          </w:p>
        </w:tc>
        <w:tc>
          <w:tcPr>
            <w:tcW w:w="6740" w:type="dxa"/>
            <w:tcBorders>
              <w:tl2br w:val="nil"/>
              <w:tr2bl w:val="nil"/>
            </w:tcBorders>
            <w:tcMar>
              <w:top w:w="0" w:type="dxa"/>
              <w:left w:w="108" w:type="dxa"/>
              <w:bottom w:w="0" w:type="dxa"/>
              <w:right w:w="108" w:type="dxa"/>
            </w:tcMar>
            <w:vAlign w:val="bottom"/>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val="en-US" w:eastAsia="zh-CN"/>
              </w:rPr>
              <w:t>中华人民共和国</w:t>
            </w:r>
            <w:r>
              <w:rPr>
                <w:rFonts w:hint="eastAsia" w:ascii="仿宋_GB2312" w:hAnsi="仿宋_GB2312" w:eastAsia="仿宋_GB2312" w:cs="仿宋_GB2312"/>
                <w:kern w:val="0"/>
                <w:sz w:val="21"/>
                <w:szCs w:val="21"/>
              </w:rPr>
              <w:t>审计法》（1994 年8 月通过，2006 年2 月</w:t>
            </w:r>
            <w:r>
              <w:rPr>
                <w:rFonts w:hint="eastAsia" w:ascii="仿宋_GB2312" w:hAnsi="仿宋_GB2312" w:eastAsia="仿宋_GB2312" w:cs="仿宋_GB2312"/>
                <w:kern w:val="0"/>
                <w:sz w:val="21"/>
                <w:szCs w:val="21"/>
                <w:lang w:val="en-US" w:eastAsia="zh-CN"/>
              </w:rPr>
              <w:t>第一次</w:t>
            </w:r>
            <w:r>
              <w:rPr>
                <w:rFonts w:hint="eastAsia" w:ascii="仿宋_GB2312" w:hAnsi="仿宋_GB2312" w:eastAsia="仿宋_GB2312" w:cs="仿宋_GB2312"/>
                <w:kern w:val="0"/>
                <w:sz w:val="21"/>
                <w:szCs w:val="21"/>
              </w:rPr>
              <w:t>修</w:t>
            </w:r>
            <w:r>
              <w:rPr>
                <w:rFonts w:hint="eastAsia" w:ascii="仿宋_GB2312" w:hAnsi="仿宋_GB2312" w:eastAsia="仿宋_GB2312" w:cs="仿宋_GB2312"/>
                <w:kern w:val="0"/>
                <w:sz w:val="21"/>
                <w:szCs w:val="21"/>
                <w:lang w:val="en-US" w:eastAsia="zh-CN"/>
              </w:rPr>
              <w:t>正，2021年10月第二次修正</w:t>
            </w:r>
            <w:r>
              <w:rPr>
                <w:rFonts w:hint="eastAsia" w:ascii="仿宋_GB2312" w:hAnsi="仿宋_GB2312" w:eastAsia="仿宋_GB2312" w:cs="仿宋_GB2312"/>
                <w:kern w:val="0"/>
                <w:sz w:val="21"/>
                <w:szCs w:val="21"/>
              </w:rPr>
              <w:t>）第</w:t>
            </w:r>
            <w:r>
              <w:rPr>
                <w:rFonts w:hint="eastAsia" w:ascii="仿宋_GB2312" w:hAnsi="仿宋_GB2312" w:eastAsia="仿宋_GB2312" w:cs="仿宋_GB2312"/>
                <w:kern w:val="0"/>
                <w:sz w:val="21"/>
                <w:szCs w:val="21"/>
                <w:lang w:val="en-US" w:eastAsia="zh-CN"/>
              </w:rPr>
              <w:t>五十</w:t>
            </w:r>
            <w:r>
              <w:rPr>
                <w:rFonts w:hint="eastAsia" w:ascii="仿宋_GB2312" w:hAnsi="仿宋_GB2312" w:eastAsia="仿宋_GB2312" w:cs="仿宋_GB2312"/>
                <w:kern w:val="0"/>
                <w:sz w:val="21"/>
                <w:szCs w:val="21"/>
              </w:rPr>
              <w:t>条：“对被审计单位违反国家规定的财务收支行为，审计机关、人民政府或者有关主管机关、单位在法定职权范围内，依照法律、行政法规的规定，区别情况采取前条规定的处理措施，并可以依法给予处罚。</w:t>
            </w:r>
            <w:r>
              <w:rPr>
                <w:rFonts w:hint="eastAsia" w:ascii="仿宋_GB2312" w:hAnsi="仿宋_GB2312" w:eastAsia="仿宋_GB2312" w:cs="仿宋_GB2312"/>
                <w:kern w:val="0"/>
                <w:sz w:val="21"/>
                <w:szCs w:val="21"/>
              </w:rPr>
              <w:fldChar w:fldCharType="begin"/>
            </w:r>
            <w:r>
              <w:rPr>
                <w:rFonts w:hint="eastAsia" w:ascii="仿宋_GB2312" w:hAnsi="仿宋_GB2312" w:eastAsia="仿宋_GB2312" w:cs="仿宋_GB2312"/>
                <w:kern w:val="0"/>
                <w:sz w:val="21"/>
                <w:szCs w:val="21"/>
              </w:rPr>
              <w:instrText xml:space="preserve"> HYPERLINK "javascript:void(0);" </w:instrText>
            </w:r>
            <w:r>
              <w:rPr>
                <w:rFonts w:hint="eastAsia" w:ascii="仿宋_GB2312" w:hAnsi="仿宋_GB2312" w:eastAsia="仿宋_GB2312" w:cs="仿宋_GB2312"/>
                <w:kern w:val="0"/>
                <w:sz w:val="21"/>
                <w:szCs w:val="21"/>
              </w:rPr>
              <w:fldChar w:fldCharType="separate"/>
            </w:r>
            <w:bookmarkStart w:id="1" w:name="tiao50_kuan1"/>
            <w:r>
              <w:rPr>
                <w:rFonts w:hint="eastAsia" w:ascii="仿宋_GB2312" w:hAnsi="仿宋_GB2312" w:eastAsia="仿宋_GB2312" w:cs="仿宋_GB2312"/>
                <w:kern w:val="0"/>
                <w:sz w:val="21"/>
                <w:szCs w:val="21"/>
              </w:rPr>
              <w:fldChar w:fldCharType="end"/>
            </w:r>
            <w:bookmarkEnd w:id="1"/>
            <w:r>
              <w:rPr>
                <w:rFonts w:hint="eastAsia" w:ascii="仿宋_GB2312" w:hAnsi="仿宋_GB2312" w:eastAsia="仿宋_GB2312" w:cs="仿宋_GB2312"/>
                <w:kern w:val="0"/>
                <w:sz w:val="21"/>
                <w:szCs w:val="21"/>
              </w:rPr>
              <w:t>”</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val="en-US" w:eastAsia="zh-CN"/>
              </w:rPr>
              <w:t>中华人民共和国</w:t>
            </w:r>
            <w:r>
              <w:rPr>
                <w:rFonts w:hint="eastAsia" w:ascii="仿宋_GB2312" w:hAnsi="仿宋_GB2312" w:eastAsia="仿宋_GB2312" w:cs="仿宋_GB2312"/>
                <w:kern w:val="0"/>
                <w:sz w:val="21"/>
                <w:szCs w:val="21"/>
              </w:rPr>
              <w:t>审计法实施条例》（1997 年10 月国务院令第231号，2010 年2 月修订）第四十九条：“对被审计单位违反国家规定的财务收支行为，审计机关在法定职权范围内，区别情况采取审计法第四十五条规定的处理措施，可以通报批评，给予警告；有违法所得的，没收违法所得，并处违法所得1 倍以上5 倍以下的罚款；没有违法所得的，可以处5 万元以下的罚款；对直接负责的主管人员和其他直接责任人员，可以处2万元以下的罚款，……。法律、行政法规对被审计单位违反国家规定的财务收支行为处理、处罚另有规定的，从其规定。”</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3.《山东省审计监督条例》（2012 年11 月省人大常委会公告第138 号）第三十一条：“审计机关按照规定程序审议审计组的审计报告后，提出审计机关的审计报告;对违反国家规定的财政收支、财务收支行为，依法应当给予处理、处罚的，在法定职权范围内作出审计决定;对依法应当追究有关人员责任的，向有关主管机关、单位提出给予处分的建议;对依法应当由有关主管机关处理、处罚的，移送有关主管机关;涉嫌犯罪的，移送司法机关。”</w:t>
            </w:r>
          </w:p>
        </w:tc>
        <w:tc>
          <w:tcPr>
            <w:tcW w:w="660"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107"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一般程序</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tc>
        <w:tc>
          <w:tcPr>
            <w:tcW w:w="1289"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警告、罚款</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tc>
        <w:tc>
          <w:tcPr>
            <w:tcW w:w="0" w:type="auto"/>
            <w:vMerge w:val="continue"/>
            <w:tcBorders>
              <w:tl2br w:val="nil"/>
              <w:tr2bl w:val="nil"/>
            </w:tcBorders>
            <w:vAlign w:val="center"/>
          </w:tcPr>
          <w:p>
            <w:pPr>
              <w:widowControl/>
              <w:jc w:val="left"/>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5" w:hRule="atLeast"/>
          <w:jc w:val="center"/>
        </w:trPr>
        <w:tc>
          <w:tcPr>
            <w:tcW w:w="416" w:type="dxa"/>
            <w:tcBorders>
              <w:tl2br w:val="nil"/>
              <w:tr2bl w:val="nil"/>
            </w:tcBorders>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675" w:type="dxa"/>
            <w:tcBorders>
              <w:tl2br w:val="nil"/>
              <w:tr2bl w:val="nil"/>
            </w:tcBorders>
            <w:tcMar>
              <w:top w:w="0" w:type="dxa"/>
              <w:left w:w="108" w:type="dxa"/>
              <w:bottom w:w="0" w:type="dxa"/>
              <w:right w:w="108" w:type="dxa"/>
            </w:tcMar>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对违反国家规定的财政收支行为的处罚</w:t>
            </w:r>
          </w:p>
        </w:tc>
        <w:tc>
          <w:tcPr>
            <w:tcW w:w="6740" w:type="dxa"/>
            <w:tcBorders>
              <w:tl2br w:val="nil"/>
              <w:tr2bl w:val="nil"/>
            </w:tcBorders>
            <w:tcMar>
              <w:top w:w="0" w:type="dxa"/>
              <w:left w:w="108" w:type="dxa"/>
              <w:bottom w:w="0" w:type="dxa"/>
              <w:right w:w="108" w:type="dxa"/>
            </w:tcMar>
            <w:vAlign w:val="bottom"/>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1.《财政违法行为处罚处分条例》（2004 年11 月国务院令第427 号</w:t>
            </w:r>
            <w:r>
              <w:rPr>
                <w:rFonts w:hint="eastAsia" w:ascii="仿宋_GB2312" w:hAnsi="仿宋_GB2312" w:eastAsia="仿宋_GB2312" w:cs="仿宋_GB2312"/>
                <w:kern w:val="0"/>
                <w:sz w:val="21"/>
                <w:szCs w:val="21"/>
                <w:lang w:val="en-US" w:eastAsia="zh-CN"/>
              </w:rPr>
              <w:t>发布，2011年1月修订</w:t>
            </w:r>
            <w:r>
              <w:rPr>
                <w:rFonts w:hint="eastAsia" w:ascii="仿宋_GB2312" w:hAnsi="仿宋_GB2312" w:eastAsia="仿宋_GB2312" w:cs="仿宋_GB2312"/>
                <w:kern w:val="0"/>
                <w:sz w:val="21"/>
                <w:szCs w:val="21"/>
              </w:rPr>
              <w:t>）第二条</w:t>
            </w:r>
            <w:r>
              <w:rPr>
                <w:rFonts w:hint="eastAsia" w:ascii="仿宋_GB2312" w:hAnsi="仿宋_GB2312" w:eastAsia="仿宋_GB2312" w:cs="仿宋_GB2312"/>
                <w:kern w:val="0"/>
                <w:sz w:val="21"/>
                <w:szCs w:val="21"/>
                <w:lang w:val="en-US" w:eastAsia="zh-CN"/>
              </w:rPr>
              <w:t>第一款</w:t>
            </w:r>
            <w:r>
              <w:rPr>
                <w:rFonts w:hint="eastAsia" w:ascii="仿宋_GB2312" w:hAnsi="仿宋_GB2312" w:eastAsia="仿宋_GB2312" w:cs="仿宋_GB2312"/>
                <w:kern w:val="0"/>
                <w:sz w:val="21"/>
                <w:szCs w:val="21"/>
              </w:rPr>
              <w:t>：“县级以上人民政府财政部门及审计机关在各自职权范围内，依法对财政违法行为作出处理、处罚决定。</w:t>
            </w:r>
            <w:r>
              <w:rPr>
                <w:rFonts w:hint="eastAsia" w:ascii="仿宋_GB2312" w:hAnsi="仿宋_GB2312" w:eastAsia="仿宋_GB2312" w:cs="仿宋_GB2312"/>
                <w:kern w:val="0"/>
                <w:sz w:val="21"/>
                <w:szCs w:val="21"/>
              </w:rPr>
              <w:t>”</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2.《山东省审计监督条例》（2012 年11 月省人大常委会公告第138 号）第三十一条：“审计机关按照规定程序审议审计组的审计报告后，提出审计机关的审计报告;对违反国家规定的财政收支、财务收支行为，依法应当给予处理、处罚的，在法定职权范围内作出审计决定;对依法应当追究有关人员责任的，向有关主管机关、单位提出给予处分的建议;对依法应当由有关主管机关处理、处罚的，移送有关主管机关;涉嫌犯罪的，移送司法机关。”</w:t>
            </w:r>
          </w:p>
        </w:tc>
        <w:tc>
          <w:tcPr>
            <w:tcW w:w="660"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无</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107"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一般程序</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tc>
        <w:tc>
          <w:tcPr>
            <w:tcW w:w="1289" w:type="dxa"/>
            <w:tcBorders>
              <w:tl2br w:val="nil"/>
              <w:tr2bl w:val="nil"/>
            </w:tcBorders>
            <w:tcMar>
              <w:top w:w="0" w:type="dxa"/>
              <w:left w:w="108" w:type="dxa"/>
              <w:bottom w:w="0" w:type="dxa"/>
              <w:right w:w="108" w:type="dxa"/>
            </w:tcMar>
            <w:vAlign w:val="bottom"/>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警告、罚款</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 </w:t>
            </w:r>
          </w:p>
        </w:tc>
        <w:tc>
          <w:tcPr>
            <w:tcW w:w="0" w:type="auto"/>
            <w:vMerge w:val="continue"/>
            <w:tcBorders>
              <w:tl2br w:val="nil"/>
              <w:tr2bl w:val="nil"/>
            </w:tcBorders>
            <w:vAlign w:val="center"/>
          </w:tcPr>
          <w:p>
            <w:pPr>
              <w:widowControl/>
              <w:jc w:val="left"/>
              <w:rPr>
                <w:rFonts w:hint="eastAsia" w:ascii="仿宋_GB2312" w:hAnsi="仿宋_GB2312" w:eastAsia="仿宋_GB2312" w:cs="仿宋_GB2312"/>
                <w:kern w:val="0"/>
                <w:sz w:val="21"/>
                <w:szCs w:val="21"/>
              </w:rPr>
            </w:pPr>
          </w:p>
        </w:tc>
      </w:tr>
    </w:tbl>
    <w:p>
      <w:pPr>
        <w:widowControl/>
        <w:jc w:val="left"/>
        <w:rPr>
          <w:rFonts w:ascii="微软雅黑" w:hAnsi="微软雅黑" w:eastAsia="微软雅黑" w:cs="宋体"/>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rPr>
      </w:pPr>
    </w:p>
    <w:p>
      <w:pPr>
        <w:jc w:val="center"/>
        <w:rPr>
          <w:rFonts w:hint="eastAsia"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lang w:val="en-US" w:eastAsia="zh-CN"/>
        </w:rPr>
        <w:t>临淄区</w:t>
      </w:r>
      <w:r>
        <w:rPr>
          <w:rFonts w:hint="eastAsia" w:ascii="方正小标宋简体" w:hAnsi="方正小标宋简体" w:eastAsia="方正小标宋简体" w:cs="方正小标宋简体"/>
          <w:b w:val="0"/>
          <w:bCs w:val="0"/>
          <w:kern w:val="0"/>
          <w:sz w:val="32"/>
          <w:szCs w:val="32"/>
        </w:rPr>
        <w:t>审计局行政处罚裁量基准</w:t>
      </w:r>
    </w:p>
    <w:p>
      <w:pPr>
        <w:jc w:val="center"/>
        <w:rPr>
          <w:rFonts w:hint="eastAsia" w:ascii="方正小标宋简体" w:hAnsi="方正小标宋简体" w:eastAsia="方正小标宋简体" w:cs="方正小标宋简体"/>
          <w:b w:val="0"/>
          <w:bCs w:val="0"/>
          <w:kern w:val="0"/>
          <w:sz w:val="32"/>
          <w:szCs w:val="32"/>
        </w:rPr>
      </w:pPr>
    </w:p>
    <w:tbl>
      <w:tblPr>
        <w:tblStyle w:val="5"/>
        <w:tblW w:w="15446" w:type="dxa"/>
        <w:jc w:val="center"/>
        <w:tblLayout w:type="autofit"/>
        <w:tblCellMar>
          <w:top w:w="0" w:type="dxa"/>
          <w:left w:w="0" w:type="dxa"/>
          <w:bottom w:w="0" w:type="dxa"/>
          <w:right w:w="0" w:type="dxa"/>
        </w:tblCellMar>
      </w:tblPr>
      <w:tblGrid>
        <w:gridCol w:w="508"/>
        <w:gridCol w:w="837"/>
        <w:gridCol w:w="1523"/>
        <w:gridCol w:w="2775"/>
        <w:gridCol w:w="791"/>
        <w:gridCol w:w="3029"/>
        <w:gridCol w:w="5191"/>
        <w:gridCol w:w="792"/>
      </w:tblGrid>
      <w:tr>
        <w:tblPrEx>
          <w:tblCellMar>
            <w:top w:w="0" w:type="dxa"/>
            <w:left w:w="0" w:type="dxa"/>
            <w:bottom w:w="0" w:type="dxa"/>
            <w:right w:w="0" w:type="dxa"/>
          </w:tblCellMar>
        </w:tblPrEx>
        <w:trPr>
          <w:trHeight w:val="600" w:hRule="atLeast"/>
          <w:jc w:val="center"/>
        </w:trPr>
        <w:tc>
          <w:tcPr>
            <w:tcW w:w="508" w:type="dxa"/>
            <w:tcBorders>
              <w:top w:val="single" w:color="000000" w:sz="12" w:space="0"/>
              <w:left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事项序号</w:t>
            </w:r>
          </w:p>
        </w:tc>
        <w:tc>
          <w:tcPr>
            <w:tcW w:w="837" w:type="dxa"/>
            <w:tcBorders>
              <w:top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执法依据</w:t>
            </w:r>
          </w:p>
        </w:tc>
        <w:tc>
          <w:tcPr>
            <w:tcW w:w="1523" w:type="dxa"/>
            <w:tcBorders>
              <w:top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违法行为</w:t>
            </w:r>
          </w:p>
        </w:tc>
        <w:tc>
          <w:tcPr>
            <w:tcW w:w="2775" w:type="dxa"/>
            <w:tcBorders>
              <w:top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处罚条款</w:t>
            </w:r>
          </w:p>
        </w:tc>
        <w:tc>
          <w:tcPr>
            <w:tcW w:w="791" w:type="dxa"/>
            <w:tcBorders>
              <w:top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裁量阶次</w:t>
            </w:r>
          </w:p>
        </w:tc>
        <w:tc>
          <w:tcPr>
            <w:tcW w:w="3029" w:type="dxa"/>
            <w:tcBorders>
              <w:top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适用违法情形</w:t>
            </w:r>
          </w:p>
        </w:tc>
        <w:tc>
          <w:tcPr>
            <w:tcW w:w="5191" w:type="dxa"/>
            <w:tcBorders>
              <w:top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罚款标准</w:t>
            </w:r>
          </w:p>
        </w:tc>
        <w:tc>
          <w:tcPr>
            <w:tcW w:w="792" w:type="dxa"/>
            <w:tcBorders>
              <w:top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其他种类处罚</w:t>
            </w:r>
          </w:p>
        </w:tc>
      </w:tr>
      <w:tr>
        <w:tblPrEx>
          <w:tblCellMar>
            <w:top w:w="0" w:type="dxa"/>
            <w:left w:w="0" w:type="dxa"/>
            <w:bottom w:w="0" w:type="dxa"/>
            <w:right w:w="0" w:type="dxa"/>
          </w:tblCellMar>
        </w:tblPrEx>
        <w:trPr>
          <w:trHeight w:val="600" w:hRule="atLeast"/>
          <w:jc w:val="center"/>
        </w:trPr>
        <w:tc>
          <w:tcPr>
            <w:tcW w:w="508" w:type="dxa"/>
            <w:vMerge w:val="restart"/>
            <w:tcBorders>
              <w:left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1</w:t>
            </w:r>
          </w:p>
        </w:tc>
        <w:tc>
          <w:tcPr>
            <w:tcW w:w="837" w:type="dxa"/>
            <w:vMerge w:val="restart"/>
            <w:tcBorders>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《中华人民共和国审计法实施条例》</w:t>
            </w:r>
          </w:p>
        </w:tc>
        <w:tc>
          <w:tcPr>
            <w:tcW w:w="1523" w:type="dxa"/>
            <w:vMerge w:val="restart"/>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拒绝、拖延提供与审计事项有关的资料，或者提供的资料不真实、不完整，或者拒绝、阻碍检查的[第47条]</w:t>
            </w:r>
          </w:p>
        </w:tc>
        <w:tc>
          <w:tcPr>
            <w:tcW w:w="2775" w:type="dxa"/>
            <w:vMerge w:val="restart"/>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轻微</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拖延提供与审计事项有关的资料,及时自行改正的。</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val="en-US" w:eastAsia="zh-CN"/>
              </w:rPr>
              <w:t>不</w:t>
            </w:r>
            <w:r>
              <w:rPr>
                <w:rFonts w:hint="eastAsia" w:ascii="仿宋_GB2312" w:hAnsi="仿宋_GB2312" w:eastAsia="仿宋_GB2312" w:cs="仿宋_GB2312"/>
                <w:color w:val="000000"/>
                <w:kern w:val="0"/>
                <w:sz w:val="21"/>
                <w:szCs w:val="21"/>
              </w:rPr>
              <w:t>予处罚。</w:t>
            </w:r>
          </w:p>
        </w:tc>
      </w:tr>
      <w:tr>
        <w:tblPrEx>
          <w:tblCellMar>
            <w:top w:w="0" w:type="dxa"/>
            <w:left w:w="0" w:type="dxa"/>
            <w:bottom w:w="0" w:type="dxa"/>
            <w:right w:w="0" w:type="dxa"/>
          </w:tblCellMar>
        </w:tblPrEx>
        <w:trPr>
          <w:trHeight w:val="720" w:hRule="atLeast"/>
          <w:jc w:val="center"/>
        </w:trPr>
        <w:tc>
          <w:tcPr>
            <w:tcW w:w="0" w:type="auto"/>
            <w:vMerge w:val="continue"/>
            <w:tcBorders>
              <w:left w:val="single" w:color="000000" w:sz="12" w:space="0"/>
              <w:bottom w:val="single" w:color="000000" w:sz="12" w:space="0"/>
              <w:right w:val="single" w:color="000000" w:sz="12" w:space="0"/>
            </w:tcBorders>
            <w:vAlign w:val="center"/>
          </w:tcPr>
          <w:p>
            <w:pPr>
              <w:widowControl/>
              <w:jc w:val="center"/>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center"/>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一般</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拖延提供与审计事项有关的部分资料，提供的资料不完整,经审计机关责令改正后，及时改正的。</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rPr>
              <w:t>对被审计单位通报批评，给予警告</w:t>
            </w:r>
            <w:r>
              <w:rPr>
                <w:rFonts w:hint="eastAsia" w:ascii="仿宋_GB2312" w:hAnsi="仿宋_GB2312" w:eastAsia="仿宋_GB2312" w:cs="仿宋_GB2312"/>
                <w:color w:val="000000"/>
                <w:kern w:val="0"/>
                <w:sz w:val="21"/>
                <w:szCs w:val="21"/>
                <w:lang w:eastAsia="zh-CN"/>
              </w:rPr>
              <w:t>。</w:t>
            </w:r>
          </w:p>
        </w:tc>
      </w:tr>
      <w:tr>
        <w:tblPrEx>
          <w:tblCellMar>
            <w:top w:w="0" w:type="dxa"/>
            <w:left w:w="0" w:type="dxa"/>
            <w:bottom w:w="0" w:type="dxa"/>
            <w:right w:w="0" w:type="dxa"/>
          </w:tblCellMar>
        </w:tblPrEx>
        <w:trPr>
          <w:trHeight w:val="780" w:hRule="atLeast"/>
          <w:jc w:val="center"/>
        </w:trPr>
        <w:tc>
          <w:tcPr>
            <w:tcW w:w="0" w:type="auto"/>
            <w:vMerge w:val="continue"/>
            <w:tcBorders>
              <w:left w:val="single" w:color="000000" w:sz="12" w:space="0"/>
              <w:bottom w:val="single" w:color="000000" w:sz="12" w:space="0"/>
              <w:right w:val="single" w:color="000000" w:sz="12" w:space="0"/>
            </w:tcBorders>
            <w:vAlign w:val="center"/>
          </w:tcPr>
          <w:p>
            <w:pPr>
              <w:widowControl/>
              <w:jc w:val="center"/>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center"/>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较重</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拒绝提供与审计事项有关的部分资料，提供的资料部分不真实,经审计机关责令改正后，拒不改正的。</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对被审计单位处以1万元罚款，对直接负责的主管人员和其他直接责任人员处5000元的罚款。</w:t>
            </w: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735" w:hRule="atLeast"/>
          <w:jc w:val="center"/>
        </w:trPr>
        <w:tc>
          <w:tcPr>
            <w:tcW w:w="0" w:type="auto"/>
            <w:vMerge w:val="continue"/>
            <w:tcBorders>
              <w:left w:val="single" w:color="000000" w:sz="12" w:space="0"/>
              <w:bottom w:val="single" w:color="000000" w:sz="12" w:space="0"/>
              <w:right w:val="single" w:color="000000" w:sz="12" w:space="0"/>
            </w:tcBorders>
            <w:vAlign w:val="center"/>
          </w:tcPr>
          <w:p>
            <w:pPr>
              <w:widowControl/>
              <w:jc w:val="center"/>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center"/>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严重</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拒绝提供与审计事项有关的全部资料，提供的资料全部不真实，经审计机关责令改正后，拒不改正的。</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对被审计单位处以3万元罚款，对直接负责的主管人员和其他直接责任人员处1万元的罚款。</w:t>
            </w: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900" w:hRule="atLeast"/>
          <w:jc w:val="center"/>
        </w:trPr>
        <w:tc>
          <w:tcPr>
            <w:tcW w:w="0" w:type="auto"/>
            <w:vMerge w:val="continue"/>
            <w:tcBorders>
              <w:left w:val="single" w:color="000000" w:sz="12" w:space="0"/>
              <w:bottom w:val="single" w:color="000000" w:sz="12" w:space="0"/>
              <w:right w:val="single" w:color="000000" w:sz="12" w:space="0"/>
            </w:tcBorders>
            <w:vAlign w:val="center"/>
          </w:tcPr>
          <w:p>
            <w:pPr>
              <w:widowControl/>
              <w:jc w:val="center"/>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center"/>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val="en-US" w:eastAsia="zh-CN"/>
              </w:rPr>
              <w:t>特别</w:t>
            </w:r>
            <w:r>
              <w:rPr>
                <w:rFonts w:hint="eastAsia" w:ascii="仿宋_GB2312" w:hAnsi="仿宋_GB2312" w:eastAsia="仿宋_GB2312" w:cs="仿宋_GB2312"/>
                <w:color w:val="000000"/>
                <w:kern w:val="0"/>
                <w:sz w:val="21"/>
                <w:szCs w:val="21"/>
              </w:rPr>
              <w:t>严重</w:t>
            </w:r>
          </w:p>
        </w:tc>
        <w:tc>
          <w:tcPr>
            <w:tcW w:w="3029" w:type="dxa"/>
            <w:tcBorders>
              <w:bottom w:val="single" w:color="000000" w:sz="12" w:space="0"/>
              <w:right w:val="single" w:color="000000" w:sz="12" w:space="0"/>
            </w:tcBorders>
            <w:tcMar>
              <w:top w:w="15" w:type="dxa"/>
              <w:left w:w="15" w:type="dxa"/>
              <w:bottom w:w="15" w:type="dxa"/>
              <w:right w:w="15" w:type="dxa"/>
            </w:tcMar>
            <w:vAlign w:val="top"/>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拒绝提供与审计事项有关的全部资料，提供的资料全部不真实，拒绝、阻碍检查，经审计机关责令改正后，拒不改正的。</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对被审计单位处以5万元罚款，对直接负责的主管人员和其他直接责任人员处2万元的罚款。</w:t>
            </w: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975" w:hRule="atLeast"/>
          <w:jc w:val="center"/>
        </w:trPr>
        <w:tc>
          <w:tcPr>
            <w:tcW w:w="508" w:type="dxa"/>
            <w:vMerge w:val="restart"/>
            <w:tcBorders>
              <w:left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2</w:t>
            </w:r>
          </w:p>
        </w:tc>
        <w:tc>
          <w:tcPr>
            <w:tcW w:w="837" w:type="dxa"/>
            <w:vMerge w:val="restart"/>
            <w:tcBorders>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《中华人民共和国审计法实施条例》</w:t>
            </w:r>
          </w:p>
        </w:tc>
        <w:tc>
          <w:tcPr>
            <w:tcW w:w="1523" w:type="dxa"/>
            <w:vMerge w:val="restart"/>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违反国家规定的财务收支行为[第49条第1款]</w:t>
            </w:r>
          </w:p>
        </w:tc>
        <w:tc>
          <w:tcPr>
            <w:tcW w:w="2775" w:type="dxa"/>
            <w:vMerge w:val="restart"/>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轻微</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违法金额在50万元以下。</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有违法所得的，没收违法所得，并对被审计单位处以违法所得1倍的罚款，对直接负责的主管人员和其他直接责任人员处以1000元的罚款；没有违法所得的，对被审计单位处以1万元罚款，对直接负责的主管人员和其他直接责任人员处以500元的罚款。</w:t>
            </w: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990" w:hRule="atLeast"/>
          <w:jc w:val="center"/>
        </w:trPr>
        <w:tc>
          <w:tcPr>
            <w:tcW w:w="0" w:type="auto"/>
            <w:vMerge w:val="continue"/>
            <w:tcBorders>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一般</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违法金额在50万元以上100万元以下。</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有违法所得的，没收违法所得，并对被审计单位处以违法所得2倍的罚款，对直接负责的主管人员和其他直接责任人员处以5000元的罚款；没有违法所得的，对被审计单位处以2万元罚款，对直接负责的主管人员和其他直接责任人员处以1000元的罚款。</w:t>
            </w: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930" w:hRule="atLeast"/>
          <w:jc w:val="center"/>
        </w:trPr>
        <w:tc>
          <w:tcPr>
            <w:tcW w:w="0" w:type="auto"/>
            <w:vMerge w:val="continue"/>
            <w:tcBorders>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较重</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违法金额在100万元以上500万元以下。</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有违法所得的，没收违法所得，并对被审计单位处以违法所得3倍的罚款，对直接负责的主管人员和其他直接责任人员处以1万元的罚款；没有违法所得的，对被审计单位处以3万元罚款，对直接负责的主管人员和其他直接责任人员处以3000元的罚款。</w:t>
            </w: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960" w:hRule="atLeast"/>
          <w:jc w:val="center"/>
        </w:trPr>
        <w:tc>
          <w:tcPr>
            <w:tcW w:w="0" w:type="auto"/>
            <w:vMerge w:val="continue"/>
            <w:tcBorders>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严重</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违法金额在500万元以上1000万元以下。</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有违法所得的，没收违法所得，并对被审计单位处以违法所得4倍的罚款，对直接负责的主管人员和其他直接责任人员处以1.5万元的罚款；没有违法所得的，对被审计单位处以4万元罚款，对直接负责的主管人员和其他直接责任人员处以5000元的罚款。</w:t>
            </w: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1020" w:hRule="atLeast"/>
          <w:jc w:val="center"/>
        </w:trPr>
        <w:tc>
          <w:tcPr>
            <w:tcW w:w="0" w:type="auto"/>
            <w:vMerge w:val="continue"/>
            <w:tcBorders>
              <w:left w:val="single" w:color="000000" w:sz="12" w:space="0"/>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0" w:type="auto"/>
            <w:vMerge w:val="continue"/>
            <w:tcBorders>
              <w:bottom w:val="single" w:color="000000" w:sz="12" w:space="0"/>
              <w:right w:val="single" w:color="000000" w:sz="12" w:space="0"/>
            </w:tcBorders>
            <w:vAlign w:val="center"/>
          </w:tcPr>
          <w:p>
            <w:pPr>
              <w:widowControl/>
              <w:jc w:val="left"/>
              <w:rPr>
                <w:rFonts w:hint="eastAsia" w:ascii="仿宋_GB2312" w:hAnsi="仿宋_GB2312" w:eastAsia="仿宋_GB2312" w:cs="仿宋_GB2312"/>
                <w:kern w:val="0"/>
                <w:sz w:val="21"/>
                <w:szCs w:val="21"/>
              </w:rPr>
            </w:pPr>
          </w:p>
        </w:tc>
        <w:tc>
          <w:tcPr>
            <w:tcW w:w="7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val="en-US" w:eastAsia="zh-CN"/>
              </w:rPr>
              <w:t>特别</w:t>
            </w:r>
            <w:r>
              <w:rPr>
                <w:rFonts w:hint="eastAsia" w:ascii="仿宋_GB2312" w:hAnsi="仿宋_GB2312" w:eastAsia="仿宋_GB2312" w:cs="仿宋_GB2312"/>
                <w:color w:val="000000"/>
                <w:kern w:val="0"/>
                <w:sz w:val="21"/>
                <w:szCs w:val="21"/>
              </w:rPr>
              <w:t>严重</w:t>
            </w:r>
          </w:p>
        </w:tc>
        <w:tc>
          <w:tcPr>
            <w:tcW w:w="3029"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违法金额在1000万元以上。</w:t>
            </w:r>
          </w:p>
        </w:tc>
        <w:tc>
          <w:tcPr>
            <w:tcW w:w="5191"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有违法所得的，没收违法所得，并对被审计单位处以违法所得5倍的罚款，对直接负责的主管人员和其他直接责任人员处以2万元的罚款；没有违法所得的，对被审计单位处以5万元罚款，对直接负责的主管人员和其他直接责任人员处以1万元的罚款。</w:t>
            </w:r>
          </w:p>
        </w:tc>
        <w:tc>
          <w:tcPr>
            <w:tcW w:w="792" w:type="dxa"/>
            <w:tcBorders>
              <w:top w:val="nil"/>
              <w:bottom w:val="single" w:color="000000" w:sz="12" w:space="0"/>
              <w:right w:val="single" w:color="000000" w:sz="12" w:space="0"/>
            </w:tcBorders>
            <w:tcMar>
              <w:top w:w="15" w:type="dxa"/>
              <w:left w:w="15" w:type="dxa"/>
              <w:bottom w:w="15" w:type="dxa"/>
              <w:right w:w="15" w:type="dxa"/>
            </w:tcMar>
            <w:vAlign w:val="center"/>
          </w:tcPr>
          <w:p>
            <w:pPr>
              <w:widowControl/>
              <w:jc w:val="left"/>
              <w:rPr>
                <w:rFonts w:hint="eastAsia" w:ascii="仿宋_GB2312" w:hAnsi="仿宋_GB2312" w:eastAsia="仿宋_GB2312" w:cs="仿宋_GB2312"/>
                <w:kern w:val="0"/>
                <w:sz w:val="21"/>
                <w:szCs w:val="21"/>
              </w:rPr>
            </w:pPr>
          </w:p>
        </w:tc>
      </w:tr>
      <w:tr>
        <w:tblPrEx>
          <w:tblCellMar>
            <w:top w:w="0" w:type="dxa"/>
            <w:left w:w="0" w:type="dxa"/>
            <w:bottom w:w="0" w:type="dxa"/>
            <w:right w:w="0" w:type="dxa"/>
          </w:tblCellMar>
        </w:tblPrEx>
        <w:trPr>
          <w:trHeight w:val="1095" w:hRule="atLeast"/>
          <w:jc w:val="center"/>
        </w:trPr>
        <w:tc>
          <w:tcPr>
            <w:tcW w:w="508" w:type="dxa"/>
            <w:tcBorders>
              <w:left w:val="single" w:color="000000" w:sz="12" w:space="0"/>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3</w:t>
            </w:r>
          </w:p>
        </w:tc>
        <w:tc>
          <w:tcPr>
            <w:tcW w:w="837" w:type="dxa"/>
            <w:tcBorders>
              <w:bottom w:val="single" w:color="000000" w:sz="12" w:space="0"/>
              <w:right w:val="single" w:color="000000" w:sz="12" w:space="0"/>
            </w:tcBorders>
            <w:tcMar>
              <w:top w:w="15" w:type="dxa"/>
              <w:left w:w="15" w:type="dxa"/>
              <w:bottom w:w="15" w:type="dxa"/>
              <w:right w:w="15" w:type="dxa"/>
            </w:tcMar>
            <w:vAlign w:val="center"/>
          </w:tcPr>
          <w:p>
            <w:pPr>
              <w:widowControl/>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《中华人民共和国审计法实施条例》</w:t>
            </w:r>
          </w:p>
        </w:tc>
        <w:tc>
          <w:tcPr>
            <w:tcW w:w="1523"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违反国家规定的财务收支行为，法律法规另有处罚规定的[第49条第2款]</w:t>
            </w:r>
          </w:p>
        </w:tc>
        <w:tc>
          <w:tcPr>
            <w:tcW w:w="2775" w:type="dxa"/>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从其规定</w:t>
            </w:r>
          </w:p>
        </w:tc>
        <w:tc>
          <w:tcPr>
            <w:tcW w:w="9803" w:type="dxa"/>
            <w:gridSpan w:val="4"/>
            <w:tcBorders>
              <w:bottom w:val="single" w:color="000000" w:sz="12" w:space="0"/>
              <w:right w:val="single" w:color="000000" w:sz="12" w:space="0"/>
            </w:tcBorders>
            <w:tcMar>
              <w:top w:w="15" w:type="dxa"/>
              <w:left w:w="15" w:type="dxa"/>
              <w:bottom w:w="15" w:type="dxa"/>
              <w:right w:w="15" w:type="dxa"/>
            </w:tcMar>
            <w:vAlign w:val="center"/>
          </w:tcPr>
          <w:p>
            <w:pPr>
              <w:widowControl/>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法律、行政法规对被审计单位违反国家规定的财务收支行为处理、处罚另有规定的，从其规定。</w:t>
            </w:r>
          </w:p>
        </w:tc>
      </w:tr>
    </w:tbl>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p>
      <w:pPr>
        <w:widowControl/>
        <w:jc w:val="left"/>
        <w:rPr>
          <w:rFonts w:hint="eastAsia" w:ascii="宋体" w:hAnsi="宋体" w:eastAsia="宋体" w:cs="宋体"/>
          <w:b/>
          <w:bCs/>
          <w:color w:val="000000"/>
          <w:kern w:val="0"/>
          <w:sz w:val="24"/>
          <w:szCs w:val="24"/>
        </w:rPr>
      </w:pPr>
    </w:p>
    <w:p>
      <w:pPr>
        <w:widowControl/>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w:t>
      </w:r>
    </w:p>
    <w:p>
      <w:pPr>
        <w:widowControl/>
        <w:jc w:val="left"/>
        <w:rPr>
          <w:rFonts w:hint="eastAsia" w:ascii="宋体" w:hAnsi="宋体" w:eastAsia="宋体" w:cs="宋体"/>
          <w:b/>
          <w:bCs/>
          <w:color w:val="000000"/>
          <w:kern w:val="0"/>
          <w:sz w:val="24"/>
          <w:szCs w:val="24"/>
          <w:lang w:eastAsia="zh-CN"/>
        </w:rPr>
      </w:pPr>
    </w:p>
    <w:p>
      <w:pPr>
        <w:widowControl/>
        <w:jc w:val="left"/>
        <w:rPr>
          <w:rFonts w:hint="eastAsia" w:ascii="宋体" w:hAnsi="宋体" w:eastAsia="宋体" w:cs="宋体"/>
          <w:b/>
          <w:bCs/>
          <w:color w:val="000000"/>
          <w:kern w:val="0"/>
          <w:sz w:val="24"/>
          <w:szCs w:val="24"/>
          <w:lang w:eastAsia="zh-CN"/>
        </w:rPr>
      </w:pPr>
    </w:p>
    <w:p>
      <w:pPr>
        <w:widowControl/>
        <w:jc w:val="left"/>
        <w:rPr>
          <w:rFonts w:hint="eastAsia" w:ascii="宋体" w:hAnsi="宋体" w:eastAsia="宋体" w:cs="宋体"/>
          <w:b/>
          <w:bCs/>
          <w:color w:val="000000"/>
          <w:kern w:val="0"/>
          <w:sz w:val="24"/>
          <w:szCs w:val="24"/>
          <w:lang w:eastAsia="zh-CN"/>
        </w:rPr>
      </w:pPr>
    </w:p>
    <w:p>
      <w:pPr>
        <w:widowControl/>
        <w:jc w:val="left"/>
        <w:rPr>
          <w:rFonts w:hint="eastAsia" w:ascii="宋体" w:hAnsi="宋体" w:eastAsia="宋体" w:cs="宋体"/>
          <w:b/>
          <w:bCs/>
          <w:color w:val="000000"/>
          <w:kern w:val="0"/>
          <w:sz w:val="24"/>
          <w:szCs w:val="24"/>
          <w:lang w:eastAsia="zh-CN"/>
        </w:rPr>
      </w:pPr>
    </w:p>
    <w:p>
      <w:pPr>
        <w:widowControl/>
        <w:jc w:val="left"/>
        <w:rPr>
          <w:rFonts w:hint="eastAsia" w:ascii="宋体" w:hAnsi="宋体" w:eastAsia="宋体" w:cs="宋体"/>
          <w:b/>
          <w:bCs/>
          <w:color w:val="000000"/>
          <w:kern w:val="0"/>
          <w:sz w:val="24"/>
          <w:szCs w:val="24"/>
          <w:lang w:eastAsia="zh-CN"/>
        </w:rPr>
      </w:pPr>
    </w:p>
    <w:p>
      <w:pPr>
        <w:widowControl/>
        <w:jc w:val="left"/>
        <w:rPr>
          <w:rFonts w:hint="eastAsia" w:ascii="宋体" w:hAnsi="宋体" w:eastAsia="宋体" w:cs="宋体"/>
          <w:b/>
          <w:bCs/>
          <w:color w:val="000000"/>
          <w:kern w:val="0"/>
          <w:sz w:val="24"/>
          <w:szCs w:val="24"/>
          <w:lang w:eastAsia="zh-CN"/>
        </w:rPr>
      </w:pPr>
    </w:p>
    <w:p>
      <w:pPr>
        <w:widowControl/>
        <w:jc w:val="left"/>
        <w:rPr>
          <w:rFonts w:hint="eastAsia" w:ascii="宋体" w:hAnsi="宋体" w:eastAsia="宋体" w:cs="宋体"/>
          <w:b/>
          <w:bCs/>
          <w:color w:val="000000"/>
          <w:kern w:val="0"/>
          <w:sz w:val="24"/>
          <w:szCs w:val="24"/>
          <w:lang w:eastAsia="zh-CN"/>
        </w:rPr>
      </w:pPr>
    </w:p>
    <w:p>
      <w:pPr>
        <w:widowControl/>
        <w:jc w:val="left"/>
        <w:rPr>
          <w:rFonts w:hint="eastAsia" w:ascii="宋体" w:hAnsi="宋体" w:eastAsia="宋体" w:cs="宋体"/>
          <w:b/>
          <w:bCs/>
          <w:color w:val="000000"/>
          <w:kern w:val="0"/>
          <w:sz w:val="24"/>
          <w:szCs w:val="24"/>
          <w:lang w:eastAsia="zh-CN"/>
        </w:rPr>
      </w:pPr>
    </w:p>
    <w:p>
      <w:pPr>
        <w:widowControl/>
        <w:jc w:val="left"/>
        <w:rPr>
          <w:rFonts w:hint="eastAsia" w:ascii="宋体" w:hAnsi="宋体" w:eastAsia="宋体" w:cs="宋体"/>
          <w:b/>
          <w:bCs/>
          <w:color w:val="000000"/>
          <w:kern w:val="0"/>
          <w:sz w:val="24"/>
          <w:szCs w:val="24"/>
          <w:lang w:eastAsia="zh-CN"/>
        </w:rPr>
      </w:pPr>
    </w:p>
    <w:p>
      <w:pPr>
        <w:rPr>
          <w:rFonts w:hint="eastAsia" w:ascii="宋体" w:hAnsi="宋体" w:eastAsia="宋体" w:cs="宋体"/>
          <w:b/>
          <w:bCs/>
          <w:color w:val="000000"/>
          <w:kern w:val="0"/>
          <w:sz w:val="24"/>
          <w:szCs w:val="24"/>
          <w:lang w:val="en-US" w:eastAsia="zh-CN"/>
        </w:rPr>
      </w:pPr>
    </w:p>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color w:val="000000"/>
          <w:kern w:val="0"/>
          <w:sz w:val="32"/>
          <w:szCs w:val="32"/>
          <w:lang w:val="en-US" w:eastAsia="zh-CN"/>
        </w:rPr>
        <w:t>临淄区</w:t>
      </w:r>
      <w:r>
        <w:rPr>
          <w:rFonts w:hint="eastAsia" w:ascii="方正小标宋简体" w:hAnsi="方正小标宋简体" w:eastAsia="方正小标宋简体" w:cs="方正小标宋简体"/>
          <w:b w:val="0"/>
          <w:bCs w:val="0"/>
          <w:color w:val="000000"/>
          <w:kern w:val="0"/>
          <w:sz w:val="32"/>
          <w:szCs w:val="32"/>
        </w:rPr>
        <w:t>审计局行政强制权力事项清单</w:t>
      </w:r>
    </w:p>
    <w:p>
      <w:pPr>
        <w:widowControl/>
        <w:jc w:val="left"/>
        <w:rPr>
          <w:rFonts w:hint="eastAsia" w:ascii="宋体" w:hAnsi="宋体" w:eastAsia="宋体" w:cs="宋体"/>
          <w:b/>
          <w:bCs/>
          <w:color w:val="000000"/>
          <w:kern w:val="0"/>
          <w:sz w:val="24"/>
          <w:szCs w:val="24"/>
        </w:rPr>
      </w:pPr>
    </w:p>
    <w:p/>
    <w:tbl>
      <w:tblPr>
        <w:tblStyle w:val="5"/>
        <w:tblW w:w="13372" w:type="dxa"/>
        <w:jc w:val="center"/>
        <w:tblLayout w:type="autofit"/>
        <w:tblCellMar>
          <w:top w:w="0" w:type="dxa"/>
          <w:left w:w="0" w:type="dxa"/>
          <w:bottom w:w="0" w:type="dxa"/>
          <w:right w:w="0" w:type="dxa"/>
        </w:tblCellMar>
      </w:tblPr>
      <w:tblGrid>
        <w:gridCol w:w="426"/>
        <w:gridCol w:w="989"/>
        <w:gridCol w:w="6724"/>
        <w:gridCol w:w="662"/>
        <w:gridCol w:w="1104"/>
        <w:gridCol w:w="1027"/>
        <w:gridCol w:w="2440"/>
      </w:tblGrid>
      <w:tr>
        <w:tblPrEx>
          <w:tblCellMar>
            <w:top w:w="0" w:type="dxa"/>
            <w:left w:w="0" w:type="dxa"/>
            <w:bottom w:w="0" w:type="dxa"/>
            <w:right w:w="0" w:type="dxa"/>
          </w:tblCellMar>
        </w:tblPrEx>
        <w:trPr>
          <w:trHeight w:val="627" w:hRule="atLeast"/>
          <w:jc w:val="center"/>
        </w:trPr>
        <w:tc>
          <w:tcPr>
            <w:tcW w:w="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序号</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事项名称</w:t>
            </w:r>
          </w:p>
        </w:tc>
        <w:tc>
          <w:tcPr>
            <w:tcW w:w="67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法律依据</w:t>
            </w:r>
          </w:p>
        </w:tc>
        <w:tc>
          <w:tcPr>
            <w:tcW w:w="6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法定期限</w:t>
            </w:r>
          </w:p>
        </w:tc>
        <w:tc>
          <w:tcPr>
            <w:tcW w:w="1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强制执行方式</w:t>
            </w:r>
          </w:p>
        </w:tc>
        <w:tc>
          <w:tcPr>
            <w:tcW w:w="10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强制措施方式</w:t>
            </w:r>
          </w:p>
        </w:tc>
        <w:tc>
          <w:tcPr>
            <w:tcW w:w="244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执法机构、执法类别及救济渠道</w:t>
            </w:r>
          </w:p>
        </w:tc>
      </w:tr>
      <w:tr>
        <w:tblPrEx>
          <w:tblCellMar>
            <w:top w:w="0" w:type="dxa"/>
            <w:left w:w="0" w:type="dxa"/>
            <w:bottom w:w="0" w:type="dxa"/>
            <w:right w:w="0" w:type="dxa"/>
          </w:tblCellMar>
        </w:tblPrEx>
        <w:trPr>
          <w:trHeight w:val="2130" w:hRule="atLeast"/>
          <w:jc w:val="center"/>
        </w:trPr>
        <w:tc>
          <w:tcPr>
            <w:tcW w:w="4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99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封存有关资料和违规取得的资产</w:t>
            </w:r>
          </w:p>
          <w:p>
            <w:pPr>
              <w:widowControl/>
              <w:jc w:val="center"/>
              <w:rPr>
                <w:rFonts w:hint="eastAsia" w:ascii="仿宋_GB2312" w:hAnsi="仿宋_GB2312" w:eastAsia="仿宋_GB2312" w:cs="仿宋_GB2312"/>
                <w:color w:val="000000"/>
                <w:kern w:val="0"/>
                <w:sz w:val="21"/>
                <w:szCs w:val="21"/>
              </w:rPr>
            </w:pPr>
          </w:p>
          <w:p>
            <w:pPr>
              <w:widowControl/>
              <w:jc w:val="center"/>
              <w:rPr>
                <w:rFonts w:hint="eastAsia" w:ascii="仿宋_GB2312" w:hAnsi="仿宋_GB2312" w:eastAsia="仿宋_GB2312" w:cs="仿宋_GB2312"/>
                <w:color w:val="000000"/>
                <w:kern w:val="0"/>
                <w:sz w:val="21"/>
                <w:szCs w:val="21"/>
              </w:rPr>
            </w:pPr>
          </w:p>
          <w:p>
            <w:pPr>
              <w:widowControl/>
              <w:jc w:val="center"/>
              <w:rPr>
                <w:rFonts w:hint="eastAsia" w:ascii="仿宋_GB2312" w:hAnsi="仿宋_GB2312" w:eastAsia="仿宋_GB2312" w:cs="仿宋_GB2312"/>
                <w:color w:val="000000"/>
                <w:kern w:val="0"/>
                <w:sz w:val="21"/>
                <w:szCs w:val="21"/>
              </w:rPr>
            </w:pPr>
          </w:p>
          <w:p>
            <w:pPr>
              <w:widowControl/>
              <w:jc w:val="center"/>
              <w:rPr>
                <w:rFonts w:hint="eastAsia" w:ascii="仿宋_GB2312" w:hAnsi="仿宋_GB2312" w:eastAsia="仿宋_GB2312" w:cs="仿宋_GB2312"/>
                <w:color w:val="000000"/>
                <w:kern w:val="0"/>
                <w:sz w:val="21"/>
                <w:szCs w:val="21"/>
              </w:rPr>
            </w:pPr>
          </w:p>
        </w:tc>
        <w:tc>
          <w:tcPr>
            <w:tcW w:w="673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en-US" w:eastAsia="zh-CN"/>
              </w:rPr>
              <w:t>中华人民共和国</w:t>
            </w:r>
            <w:r>
              <w:rPr>
                <w:rFonts w:hint="eastAsia" w:ascii="仿宋_GB2312" w:hAnsi="仿宋_GB2312" w:eastAsia="仿宋_GB2312" w:cs="仿宋_GB2312"/>
                <w:color w:val="000000"/>
                <w:kern w:val="0"/>
                <w:sz w:val="21"/>
                <w:szCs w:val="21"/>
              </w:rPr>
              <w:t>审计法》（1994 年8 月通过，2006 年2 月</w:t>
            </w:r>
            <w:r>
              <w:rPr>
                <w:rFonts w:hint="eastAsia" w:ascii="仿宋_GB2312" w:hAnsi="仿宋_GB2312" w:eastAsia="仿宋_GB2312" w:cs="仿宋_GB2312"/>
                <w:color w:val="000000"/>
                <w:kern w:val="0"/>
                <w:sz w:val="21"/>
                <w:szCs w:val="21"/>
                <w:lang w:val="en-US" w:eastAsia="zh-CN"/>
              </w:rPr>
              <w:t>第一次</w:t>
            </w:r>
            <w:r>
              <w:rPr>
                <w:rFonts w:hint="eastAsia" w:ascii="仿宋_GB2312" w:hAnsi="仿宋_GB2312" w:eastAsia="仿宋_GB2312" w:cs="仿宋_GB2312"/>
                <w:color w:val="000000"/>
                <w:kern w:val="0"/>
                <w:sz w:val="21"/>
                <w:szCs w:val="21"/>
              </w:rPr>
              <w:t>修</w:t>
            </w:r>
            <w:r>
              <w:rPr>
                <w:rFonts w:hint="eastAsia" w:ascii="仿宋_GB2312" w:hAnsi="仿宋_GB2312" w:eastAsia="仿宋_GB2312" w:cs="仿宋_GB2312"/>
                <w:color w:val="000000"/>
                <w:kern w:val="0"/>
                <w:sz w:val="21"/>
                <w:szCs w:val="21"/>
                <w:lang w:val="en-US" w:eastAsia="zh-CN"/>
              </w:rPr>
              <w:t>正，2021年10月第二次修正</w:t>
            </w: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rPr>
              <w:t>第三十</w:t>
            </w:r>
            <w:r>
              <w:rPr>
                <w:rFonts w:hint="eastAsia" w:ascii="仿宋_GB2312" w:hAnsi="仿宋_GB2312" w:eastAsia="仿宋_GB2312" w:cs="仿宋_GB2312"/>
                <w:color w:val="000000"/>
                <w:kern w:val="0"/>
                <w:sz w:val="21"/>
                <w:szCs w:val="21"/>
                <w:lang w:val="en-US" w:eastAsia="zh-CN"/>
              </w:rPr>
              <w:t>八</w:t>
            </w:r>
            <w:r>
              <w:rPr>
                <w:rFonts w:hint="eastAsia" w:ascii="仿宋_GB2312" w:hAnsi="仿宋_GB2312" w:eastAsia="仿宋_GB2312" w:cs="仿宋_GB2312"/>
                <w:color w:val="000000"/>
                <w:kern w:val="0"/>
                <w:sz w:val="21"/>
                <w:szCs w:val="21"/>
              </w:rPr>
              <w:t>条第一款、第二款：“审计机关进行审计时，被审计单位不得转移、隐匿、篡改、毁弃财务、会计资料以及与财政收支、财务收支有关的业务、管理等资料，不得转移、隐匿、故意毁损所持有的违反国家规定取得的资产。</w:t>
            </w:r>
            <w:r>
              <w:rPr>
                <w:rFonts w:hint="eastAsia" w:ascii="仿宋_GB2312" w:hAnsi="仿宋_GB2312" w:eastAsia="仿宋_GB2312" w:cs="仿宋_GB2312"/>
                <w:color w:val="000000"/>
                <w:kern w:val="0"/>
                <w:sz w:val="21"/>
                <w:szCs w:val="21"/>
              </w:rPr>
              <w:fldChar w:fldCharType="begin"/>
            </w:r>
            <w:r>
              <w:rPr>
                <w:rFonts w:hint="eastAsia" w:ascii="仿宋_GB2312" w:hAnsi="仿宋_GB2312" w:eastAsia="仿宋_GB2312" w:cs="仿宋_GB2312"/>
                <w:color w:val="000000"/>
                <w:kern w:val="0"/>
                <w:sz w:val="21"/>
                <w:szCs w:val="21"/>
              </w:rPr>
              <w:instrText xml:space="preserve"> HYPERLINK "javascript:void(0);" </w:instrText>
            </w:r>
            <w:r>
              <w:rPr>
                <w:rFonts w:hint="eastAsia" w:ascii="仿宋_GB2312" w:hAnsi="仿宋_GB2312" w:eastAsia="仿宋_GB2312" w:cs="仿宋_GB2312"/>
                <w:color w:val="000000"/>
                <w:kern w:val="0"/>
                <w:sz w:val="21"/>
                <w:szCs w:val="21"/>
              </w:rPr>
              <w:fldChar w:fldCharType="separate"/>
            </w:r>
            <w:bookmarkStart w:id="2" w:name="tiao38_kuan1"/>
            <w:r>
              <w:rPr>
                <w:rFonts w:hint="eastAsia" w:ascii="仿宋_GB2312" w:hAnsi="仿宋_GB2312" w:eastAsia="仿宋_GB2312" w:cs="仿宋_GB2312"/>
                <w:color w:val="000000"/>
                <w:kern w:val="0"/>
                <w:sz w:val="21"/>
                <w:szCs w:val="21"/>
              </w:rPr>
              <w:fldChar w:fldCharType="end"/>
            </w:r>
            <w:bookmarkEnd w:id="2"/>
          </w:p>
          <w:p>
            <w:pPr>
              <w:widowControl/>
              <w:jc w:val="left"/>
              <w:rPr>
                <w:rFonts w:hint="eastAsia" w:ascii="仿宋_GB2312" w:hAnsi="仿宋_GB2312" w:eastAsia="仿宋_GB2312" w:cs="仿宋_GB2312"/>
                <w:color w:val="000000"/>
                <w:kern w:val="0"/>
                <w:sz w:val="21"/>
                <w:szCs w:val="21"/>
              </w:rPr>
            </w:pPr>
            <w:bookmarkStart w:id="3" w:name="tiao_38_kuan_2"/>
            <w:bookmarkEnd w:id="3"/>
            <w:r>
              <w:rPr>
                <w:rFonts w:hint="eastAsia" w:ascii="仿宋_GB2312" w:hAnsi="仿宋_GB2312" w:eastAsia="仿宋_GB2312" w:cs="仿宋_GB2312"/>
                <w:color w:val="000000"/>
                <w:kern w:val="0"/>
                <w:sz w:val="21"/>
                <w:szCs w:val="21"/>
              </w:rPr>
              <w:t>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4" w:name="tiao38_kuan2"/>
            <w:r>
              <w:rPr>
                <w:rFonts w:ascii="宋体" w:hAnsi="宋体" w:eastAsia="宋体" w:cs="宋体"/>
                <w:color w:val="000000"/>
                <w:sz w:val="27"/>
                <w:szCs w:val="27"/>
              </w:rPr>
              <w:fldChar w:fldCharType="end"/>
            </w:r>
            <w:bookmarkEnd w:id="4"/>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kern w:val="0"/>
                <w:sz w:val="21"/>
                <w:szCs w:val="21"/>
              </w:rPr>
              <w:t>《财政违法行为处罚处分条例》（2004 年11 月国务院令第427 号</w:t>
            </w:r>
            <w:r>
              <w:rPr>
                <w:rFonts w:hint="eastAsia" w:ascii="仿宋_GB2312" w:hAnsi="仿宋_GB2312" w:eastAsia="仿宋_GB2312" w:cs="仿宋_GB2312"/>
                <w:kern w:val="0"/>
                <w:sz w:val="21"/>
                <w:szCs w:val="21"/>
                <w:lang w:val="en-US" w:eastAsia="zh-CN"/>
              </w:rPr>
              <w:t>发布，2011年1月修订</w:t>
            </w:r>
            <w:r>
              <w:rPr>
                <w:rFonts w:hint="eastAsia" w:ascii="仿宋_GB2312" w:hAnsi="仿宋_GB2312" w:eastAsia="仿宋_GB2312" w:cs="仿宋_GB2312"/>
                <w:kern w:val="0"/>
                <w:sz w:val="21"/>
                <w:szCs w:val="21"/>
              </w:rPr>
              <w:t>）</w:t>
            </w:r>
            <w:r>
              <w:rPr>
                <w:rFonts w:hint="eastAsia" w:ascii="仿宋_GB2312" w:hAnsi="仿宋_GB2312" w:eastAsia="仿宋_GB2312" w:cs="仿宋_GB2312"/>
                <w:color w:val="000000"/>
                <w:kern w:val="0"/>
                <w:sz w:val="21"/>
                <w:szCs w:val="21"/>
              </w:rPr>
              <w:t>第二十三条：“财政部门、审计机关、监察机关依法进行调查或者检查时，在有关证据可能灭失或者以后难以取得的情况下，经县级以上人民政府财政部门、审计机关、监察机关的负责人批准，可以先行登记保存，并应当在7日内及时作出处理决定。在此期间，当事人或者有关人员不得销毁或者转移证据。”</w:t>
            </w:r>
          </w:p>
        </w:tc>
        <w:tc>
          <w:tcPr>
            <w:tcW w:w="6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7日</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val="en-US" w:eastAsia="zh-CN"/>
              </w:rPr>
              <w:t>封存、冻结</w:t>
            </w:r>
            <w:r>
              <w:rPr>
                <w:rFonts w:hint="eastAsia" w:ascii="仿宋_GB2312" w:hAnsi="仿宋_GB2312" w:eastAsia="仿宋_GB2312" w:cs="仿宋_GB2312"/>
                <w:color w:val="000000"/>
                <w:kern w:val="0"/>
                <w:sz w:val="21"/>
                <w:szCs w:val="21"/>
              </w:rPr>
              <w:t> </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2441"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执法机构：</w:t>
            </w:r>
            <w:r>
              <w:rPr>
                <w:rFonts w:hint="eastAsia" w:ascii="仿宋_GB2312" w:hAnsi="仿宋_GB2312" w:eastAsia="仿宋_GB2312" w:cs="仿宋_GB2312"/>
                <w:kern w:val="0"/>
                <w:sz w:val="21"/>
                <w:szCs w:val="21"/>
                <w:lang w:val="en-US" w:eastAsia="zh-CN"/>
              </w:rPr>
              <w:t>临淄</w:t>
            </w:r>
            <w:r>
              <w:rPr>
                <w:rFonts w:hint="eastAsia" w:ascii="仿宋_GB2312" w:hAnsi="仿宋_GB2312" w:eastAsia="仿宋_GB2312" w:cs="仿宋_GB2312"/>
                <w:kern w:val="0"/>
                <w:sz w:val="21"/>
                <w:szCs w:val="21"/>
              </w:rPr>
              <w:t>审计局。</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执法类别：行政处罚。</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救济渠道：对审计处罚决定不服的，可以在收到审计处罚决定书之日起60日内向</w:t>
            </w:r>
            <w:r>
              <w:rPr>
                <w:rFonts w:hint="eastAsia" w:ascii="仿宋_GB2312" w:hAnsi="仿宋_GB2312" w:eastAsia="仿宋_GB2312" w:cs="仿宋_GB2312"/>
                <w:color w:val="000000"/>
                <w:kern w:val="0"/>
                <w:sz w:val="21"/>
                <w:szCs w:val="21"/>
                <w:lang w:val="en-US" w:eastAsia="zh-CN"/>
              </w:rPr>
              <w:t>临淄区</w:t>
            </w:r>
            <w:r>
              <w:rPr>
                <w:rFonts w:hint="eastAsia" w:ascii="仿宋_GB2312" w:hAnsi="仿宋_GB2312" w:eastAsia="仿宋_GB2312" w:cs="仿宋_GB2312"/>
                <w:color w:val="000000"/>
                <w:kern w:val="0"/>
                <w:sz w:val="21"/>
                <w:szCs w:val="21"/>
              </w:rPr>
              <w:t>人民政府</w:t>
            </w:r>
            <w:r>
              <w:rPr>
                <w:rFonts w:hint="eastAsia" w:ascii="仿宋_GB2312" w:hAnsi="仿宋_GB2312" w:eastAsia="仿宋_GB2312" w:cs="仿宋_GB2312"/>
                <w:kern w:val="0"/>
                <w:sz w:val="21"/>
                <w:szCs w:val="21"/>
              </w:rPr>
              <w:t>申请行政复议或者6个月内向</w:t>
            </w:r>
            <w:r>
              <w:rPr>
                <w:rFonts w:hint="eastAsia" w:ascii="仿宋_GB2312" w:hAnsi="仿宋_GB2312" w:eastAsia="仿宋_GB2312" w:cs="仿宋_GB2312"/>
                <w:color w:val="000000"/>
                <w:kern w:val="0"/>
                <w:sz w:val="21"/>
                <w:szCs w:val="21"/>
                <w:lang w:val="en-US" w:eastAsia="zh-CN"/>
              </w:rPr>
              <w:t>临淄</w:t>
            </w:r>
            <w:r>
              <w:rPr>
                <w:rFonts w:hint="eastAsia" w:ascii="仿宋_GB2312" w:hAnsi="仿宋_GB2312" w:eastAsia="仿宋_GB2312" w:cs="仿宋_GB2312"/>
                <w:color w:val="000000"/>
                <w:kern w:val="0"/>
                <w:sz w:val="21"/>
                <w:szCs w:val="21"/>
              </w:rPr>
              <w:t>区</w:t>
            </w:r>
            <w:r>
              <w:rPr>
                <w:rFonts w:hint="eastAsia" w:ascii="仿宋_GB2312" w:hAnsi="仿宋_GB2312" w:eastAsia="仿宋_GB2312" w:cs="仿宋_GB2312"/>
                <w:kern w:val="0"/>
                <w:sz w:val="21"/>
                <w:szCs w:val="21"/>
              </w:rPr>
              <w:t>人民法院提起行政诉讼。</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行政复议机关：</w:t>
            </w:r>
            <w:r>
              <w:rPr>
                <w:rFonts w:hint="eastAsia" w:ascii="仿宋_GB2312" w:hAnsi="仿宋_GB2312" w:eastAsia="仿宋_GB2312" w:cs="仿宋_GB2312"/>
                <w:color w:val="000000"/>
                <w:kern w:val="0"/>
                <w:sz w:val="21"/>
                <w:szCs w:val="21"/>
                <w:lang w:val="en-US" w:eastAsia="zh-CN"/>
              </w:rPr>
              <w:t>临淄区</w:t>
            </w:r>
            <w:r>
              <w:rPr>
                <w:rFonts w:hint="eastAsia" w:ascii="仿宋_GB2312" w:hAnsi="仿宋_GB2312" w:eastAsia="仿宋_GB2312" w:cs="仿宋_GB2312"/>
                <w:color w:val="000000"/>
                <w:kern w:val="0"/>
                <w:sz w:val="21"/>
                <w:szCs w:val="21"/>
              </w:rPr>
              <w:t>人民政府。</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行政复议地址：</w:t>
            </w:r>
            <w:r>
              <w:rPr>
                <w:rFonts w:hint="eastAsia" w:ascii="仿宋_GB2312" w:hAnsi="仿宋_GB2312" w:eastAsia="仿宋_GB2312" w:cs="仿宋_GB2312"/>
                <w:kern w:val="0"/>
                <w:sz w:val="21"/>
                <w:szCs w:val="21"/>
                <w:lang w:val="en-US" w:eastAsia="zh-CN"/>
              </w:rPr>
              <w:t>淄博市</w:t>
            </w:r>
            <w:r>
              <w:rPr>
                <w:rFonts w:hint="eastAsia" w:ascii="仿宋_GB2312" w:hAnsi="仿宋_GB2312" w:eastAsia="仿宋_GB2312" w:cs="仿宋_GB2312"/>
                <w:kern w:val="0"/>
                <w:sz w:val="21"/>
                <w:szCs w:val="21"/>
                <w:lang w:eastAsia="zh-CN"/>
              </w:rPr>
              <w:t>临淄区</w:t>
            </w:r>
            <w:r>
              <w:rPr>
                <w:rFonts w:hint="eastAsia" w:ascii="仿宋_GB2312" w:hAnsi="仿宋_GB2312" w:eastAsia="仿宋_GB2312" w:cs="仿宋_GB2312"/>
                <w:kern w:val="0"/>
                <w:sz w:val="21"/>
                <w:szCs w:val="21"/>
                <w:lang w:val="en-US" w:eastAsia="zh-CN"/>
              </w:rPr>
              <w:t>牛山路9号</w:t>
            </w:r>
            <w:r>
              <w:rPr>
                <w:rFonts w:hint="eastAsia" w:ascii="仿宋_GB2312" w:hAnsi="仿宋_GB2312" w:eastAsia="仿宋_GB2312" w:cs="仿宋_GB2312"/>
                <w:kern w:val="0"/>
                <w:sz w:val="21"/>
                <w:szCs w:val="21"/>
              </w:rPr>
              <w:t>。</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行政复议联系电话：0533-</w:t>
            </w:r>
            <w:r>
              <w:rPr>
                <w:rFonts w:hint="eastAsia" w:ascii="仿宋_GB2312" w:hAnsi="仿宋_GB2312" w:eastAsia="仿宋_GB2312" w:cs="仿宋_GB2312"/>
                <w:kern w:val="0"/>
                <w:sz w:val="21"/>
                <w:szCs w:val="21"/>
                <w:lang w:val="en-US" w:eastAsia="zh-CN"/>
              </w:rPr>
              <w:t>7221314</w:t>
            </w:r>
            <w:r>
              <w:rPr>
                <w:rFonts w:hint="eastAsia" w:ascii="仿宋_GB2312" w:hAnsi="仿宋_GB2312" w:eastAsia="仿宋_GB2312" w:cs="仿宋_GB2312"/>
                <w:kern w:val="0"/>
                <w:sz w:val="21"/>
                <w:szCs w:val="21"/>
              </w:rPr>
              <w:t>。</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行政诉讼机关：</w:t>
            </w:r>
            <w:r>
              <w:rPr>
                <w:rFonts w:hint="eastAsia" w:ascii="仿宋_GB2312" w:hAnsi="仿宋_GB2312" w:eastAsia="仿宋_GB2312" w:cs="仿宋_GB2312"/>
                <w:kern w:val="0"/>
                <w:sz w:val="21"/>
                <w:szCs w:val="21"/>
                <w:lang w:val="en-US" w:eastAsia="zh-CN"/>
              </w:rPr>
              <w:t>临淄区</w:t>
            </w:r>
            <w:r>
              <w:rPr>
                <w:rFonts w:hint="eastAsia" w:ascii="仿宋_GB2312" w:hAnsi="仿宋_GB2312" w:eastAsia="仿宋_GB2312" w:cs="仿宋_GB2312"/>
                <w:kern w:val="0"/>
                <w:sz w:val="21"/>
                <w:szCs w:val="21"/>
              </w:rPr>
              <w:t>人民法院。</w:t>
            </w:r>
          </w:p>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行政诉讼地址：</w:t>
            </w:r>
            <w:r>
              <w:rPr>
                <w:rFonts w:hint="eastAsia" w:ascii="仿宋_GB2312" w:hAnsi="仿宋_GB2312" w:eastAsia="仿宋_GB2312" w:cs="仿宋_GB2312"/>
                <w:kern w:val="0"/>
                <w:sz w:val="21"/>
                <w:szCs w:val="21"/>
                <w:lang w:eastAsia="zh-CN"/>
              </w:rPr>
              <w:t>临淄区</w:t>
            </w:r>
            <w:r>
              <w:rPr>
                <w:rFonts w:hint="eastAsia" w:ascii="仿宋_GB2312" w:hAnsi="仿宋_GB2312" w:eastAsia="仿宋_GB2312" w:cs="仿宋_GB2312"/>
                <w:kern w:val="0"/>
                <w:sz w:val="21"/>
                <w:szCs w:val="21"/>
                <w:lang w:val="en-US" w:eastAsia="zh-CN"/>
              </w:rPr>
              <w:t>桓公</w:t>
            </w:r>
            <w:r>
              <w:rPr>
                <w:rFonts w:hint="eastAsia" w:ascii="仿宋_GB2312" w:hAnsi="仿宋_GB2312" w:eastAsia="仿宋_GB2312" w:cs="仿宋_GB2312"/>
                <w:kern w:val="0"/>
                <w:sz w:val="21"/>
                <w:szCs w:val="21"/>
              </w:rPr>
              <w:t>路</w:t>
            </w:r>
            <w:r>
              <w:rPr>
                <w:rFonts w:hint="eastAsia" w:ascii="仿宋_GB2312" w:hAnsi="仿宋_GB2312" w:eastAsia="仿宋_GB2312" w:cs="仿宋_GB2312"/>
                <w:kern w:val="0"/>
                <w:sz w:val="21"/>
                <w:szCs w:val="21"/>
                <w:lang w:val="en-US" w:eastAsia="zh-CN"/>
              </w:rPr>
              <w:t>113</w:t>
            </w:r>
            <w:r>
              <w:rPr>
                <w:rFonts w:hint="eastAsia" w:ascii="仿宋_GB2312" w:hAnsi="仿宋_GB2312" w:eastAsia="仿宋_GB2312" w:cs="仿宋_GB2312"/>
                <w:kern w:val="0"/>
                <w:sz w:val="21"/>
                <w:szCs w:val="21"/>
              </w:rPr>
              <w:t>号</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行政诉讼联系电话：0533-</w:t>
            </w:r>
            <w:r>
              <w:rPr>
                <w:rFonts w:hint="eastAsia" w:ascii="仿宋_GB2312" w:hAnsi="仿宋_GB2312" w:eastAsia="仿宋_GB2312" w:cs="仿宋_GB2312"/>
                <w:kern w:val="0"/>
                <w:sz w:val="21"/>
                <w:szCs w:val="21"/>
                <w:lang w:val="en-US" w:eastAsia="zh-CN"/>
              </w:rPr>
              <w:t>12368</w:t>
            </w:r>
            <w:r>
              <w:rPr>
                <w:rFonts w:hint="eastAsia" w:ascii="仿宋_GB2312" w:hAnsi="仿宋_GB2312" w:eastAsia="仿宋_GB2312" w:cs="仿宋_GB2312"/>
                <w:kern w:val="0"/>
                <w:sz w:val="21"/>
                <w:szCs w:val="21"/>
              </w:rPr>
              <w:t>。</w:t>
            </w:r>
          </w:p>
        </w:tc>
      </w:tr>
      <w:tr>
        <w:tblPrEx>
          <w:tblCellMar>
            <w:top w:w="0" w:type="dxa"/>
            <w:left w:w="0" w:type="dxa"/>
            <w:bottom w:w="0" w:type="dxa"/>
            <w:right w:w="0" w:type="dxa"/>
          </w:tblCellMar>
        </w:tblPrEx>
        <w:trPr>
          <w:trHeight w:val="2205" w:hRule="atLeast"/>
          <w:jc w:val="center"/>
        </w:trPr>
        <w:tc>
          <w:tcPr>
            <w:tcW w:w="41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990"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通知财政部门和有关主管部门暂停拨付、责令被审计单位暂停使用有关款项</w:t>
            </w:r>
          </w:p>
          <w:p>
            <w:pPr>
              <w:widowControl/>
              <w:jc w:val="center"/>
              <w:rPr>
                <w:rFonts w:hint="eastAsia" w:ascii="仿宋_GB2312" w:hAnsi="仿宋_GB2312" w:eastAsia="仿宋_GB2312" w:cs="仿宋_GB2312"/>
                <w:color w:val="000000"/>
                <w:kern w:val="0"/>
                <w:sz w:val="21"/>
                <w:szCs w:val="21"/>
              </w:rPr>
            </w:pPr>
          </w:p>
        </w:tc>
        <w:tc>
          <w:tcPr>
            <w:tcW w:w="6731" w:type="dxa"/>
            <w:tcBorders>
              <w:top w:val="single" w:color="auto" w:sz="4"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r>
              <w:rPr>
                <w:rFonts w:hint="eastAsia" w:ascii="仿宋_GB2312" w:hAnsi="仿宋_GB2312" w:eastAsia="仿宋_GB2312" w:cs="仿宋_GB2312"/>
                <w:color w:val="000000"/>
                <w:kern w:val="0"/>
                <w:sz w:val="21"/>
                <w:szCs w:val="21"/>
                <w:lang w:val="en-US" w:eastAsia="zh-CN"/>
              </w:rPr>
              <w:t>中华人民共和国</w:t>
            </w:r>
            <w:r>
              <w:rPr>
                <w:rFonts w:hint="eastAsia" w:ascii="仿宋_GB2312" w:hAnsi="仿宋_GB2312" w:eastAsia="仿宋_GB2312" w:cs="仿宋_GB2312"/>
                <w:color w:val="000000"/>
                <w:kern w:val="0"/>
                <w:sz w:val="21"/>
                <w:szCs w:val="21"/>
              </w:rPr>
              <w:t>审计法》（1994 年8 月通过，2006 年2 月</w:t>
            </w:r>
            <w:r>
              <w:rPr>
                <w:rFonts w:hint="eastAsia" w:ascii="仿宋_GB2312" w:hAnsi="仿宋_GB2312" w:eastAsia="仿宋_GB2312" w:cs="仿宋_GB2312"/>
                <w:color w:val="000000"/>
                <w:kern w:val="0"/>
                <w:sz w:val="21"/>
                <w:szCs w:val="21"/>
                <w:lang w:val="en-US" w:eastAsia="zh-CN"/>
              </w:rPr>
              <w:t>第一次</w:t>
            </w:r>
            <w:r>
              <w:rPr>
                <w:rFonts w:hint="eastAsia" w:ascii="仿宋_GB2312" w:hAnsi="仿宋_GB2312" w:eastAsia="仿宋_GB2312" w:cs="仿宋_GB2312"/>
                <w:color w:val="000000"/>
                <w:kern w:val="0"/>
                <w:sz w:val="21"/>
                <w:szCs w:val="21"/>
              </w:rPr>
              <w:t>修</w:t>
            </w:r>
            <w:r>
              <w:rPr>
                <w:rFonts w:hint="eastAsia" w:ascii="仿宋_GB2312" w:hAnsi="仿宋_GB2312" w:eastAsia="仿宋_GB2312" w:cs="仿宋_GB2312"/>
                <w:color w:val="000000"/>
                <w:kern w:val="0"/>
                <w:sz w:val="21"/>
                <w:szCs w:val="21"/>
                <w:lang w:val="en-US" w:eastAsia="zh-CN"/>
              </w:rPr>
              <w:t>正，2021年10月第二次修正</w:t>
            </w:r>
            <w:r>
              <w:rPr>
                <w:rFonts w:hint="eastAsia" w:ascii="仿宋_GB2312" w:hAnsi="仿宋_GB2312" w:eastAsia="仿宋_GB2312" w:cs="仿宋_GB2312"/>
                <w:color w:val="000000"/>
                <w:kern w:val="0"/>
                <w:sz w:val="21"/>
                <w:szCs w:val="21"/>
              </w:rPr>
              <w:t>）第三十</w:t>
            </w:r>
            <w:r>
              <w:rPr>
                <w:rFonts w:hint="eastAsia" w:ascii="仿宋_GB2312" w:hAnsi="仿宋_GB2312" w:eastAsia="仿宋_GB2312" w:cs="仿宋_GB2312"/>
                <w:color w:val="000000"/>
                <w:kern w:val="0"/>
                <w:sz w:val="21"/>
                <w:szCs w:val="21"/>
                <w:lang w:val="en-US" w:eastAsia="zh-CN"/>
              </w:rPr>
              <w:t>八</w:t>
            </w:r>
            <w:r>
              <w:rPr>
                <w:rFonts w:hint="eastAsia" w:ascii="仿宋_GB2312" w:hAnsi="仿宋_GB2312" w:eastAsia="仿宋_GB2312" w:cs="仿宋_GB2312"/>
                <w:color w:val="000000"/>
                <w:kern w:val="0"/>
                <w:sz w:val="21"/>
                <w:szCs w:val="21"/>
              </w:rPr>
              <w:t>条第三款：“　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r>
              <w:rPr>
                <w:rFonts w:hint="eastAsia" w:ascii="仿宋_GB2312" w:hAnsi="仿宋_GB2312" w:eastAsia="仿宋_GB2312" w:cs="仿宋_GB2312"/>
                <w:color w:val="000000"/>
                <w:kern w:val="0"/>
                <w:sz w:val="21"/>
                <w:szCs w:val="21"/>
              </w:rPr>
              <w:fldChar w:fldCharType="begin"/>
            </w:r>
            <w:r>
              <w:rPr>
                <w:rFonts w:hint="eastAsia" w:ascii="仿宋_GB2312" w:hAnsi="仿宋_GB2312" w:eastAsia="仿宋_GB2312" w:cs="仿宋_GB2312"/>
                <w:color w:val="000000"/>
                <w:kern w:val="0"/>
                <w:sz w:val="21"/>
                <w:szCs w:val="21"/>
              </w:rPr>
              <w:instrText xml:space="preserve"> HYPERLINK "javascript:void(0);" </w:instrText>
            </w:r>
            <w:r>
              <w:rPr>
                <w:rFonts w:hint="eastAsia" w:ascii="仿宋_GB2312" w:hAnsi="仿宋_GB2312" w:eastAsia="仿宋_GB2312" w:cs="仿宋_GB2312"/>
                <w:color w:val="000000"/>
                <w:kern w:val="0"/>
                <w:sz w:val="21"/>
                <w:szCs w:val="21"/>
              </w:rPr>
              <w:fldChar w:fldCharType="separate"/>
            </w:r>
            <w:bookmarkStart w:id="5" w:name="tiao38_kuan3"/>
            <w:r>
              <w:rPr>
                <w:rFonts w:hint="eastAsia" w:ascii="仿宋_GB2312" w:hAnsi="仿宋_GB2312" w:eastAsia="仿宋_GB2312" w:cs="仿宋_GB2312"/>
                <w:color w:val="000000"/>
                <w:kern w:val="0"/>
                <w:sz w:val="21"/>
                <w:szCs w:val="21"/>
              </w:rPr>
              <w:fldChar w:fldCharType="end"/>
            </w:r>
            <w:bookmarkEnd w:id="5"/>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2.</w:t>
            </w:r>
            <w:r>
              <w:rPr>
                <w:rFonts w:hint="eastAsia" w:ascii="仿宋_GB2312" w:hAnsi="仿宋_GB2312" w:eastAsia="仿宋_GB2312" w:cs="仿宋_GB2312"/>
                <w:kern w:val="0"/>
                <w:sz w:val="21"/>
                <w:szCs w:val="21"/>
              </w:rPr>
              <w:t>《财政违法行为处罚处分条例》（2004 年11 月国务院令第427 号</w:t>
            </w:r>
            <w:r>
              <w:rPr>
                <w:rFonts w:hint="eastAsia" w:ascii="仿宋_GB2312" w:hAnsi="仿宋_GB2312" w:eastAsia="仿宋_GB2312" w:cs="仿宋_GB2312"/>
                <w:kern w:val="0"/>
                <w:sz w:val="21"/>
                <w:szCs w:val="21"/>
                <w:lang w:val="en-US" w:eastAsia="zh-CN"/>
              </w:rPr>
              <w:t>发布，2011年1月修订</w:t>
            </w:r>
            <w:r>
              <w:rPr>
                <w:rFonts w:hint="eastAsia" w:ascii="仿宋_GB2312" w:hAnsi="仿宋_GB2312" w:eastAsia="仿宋_GB2312" w:cs="仿宋_GB2312"/>
                <w:kern w:val="0"/>
                <w:sz w:val="21"/>
                <w:szCs w:val="21"/>
              </w:rPr>
              <w:t>）</w:t>
            </w:r>
            <w:bookmarkStart w:id="6" w:name="_GoBack"/>
            <w:bookmarkEnd w:id="6"/>
            <w:r>
              <w:rPr>
                <w:rFonts w:hint="eastAsia" w:ascii="仿宋_GB2312" w:hAnsi="仿宋_GB2312" w:eastAsia="仿宋_GB2312" w:cs="仿宋_GB2312"/>
                <w:color w:val="000000"/>
                <w:kern w:val="0"/>
                <w:sz w:val="21"/>
                <w:szCs w:val="21"/>
              </w:rPr>
              <w:t>第二十四条：“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tc>
        <w:tc>
          <w:tcPr>
            <w:tcW w:w="662" w:type="dxa"/>
            <w:tcBorders>
              <w:top w:val="single" w:color="auto" w:sz="4" w:space="0"/>
              <w:left w:val="nil"/>
              <w:bottom w:val="single" w:color="auto" w:sz="8" w:space="0"/>
              <w:right w:val="single" w:color="auto" w:sz="8" w:space="0"/>
            </w:tcBorders>
            <w:tcMar>
              <w:top w:w="0" w:type="dxa"/>
              <w:left w:w="108" w:type="dxa"/>
              <w:bottom w:w="0" w:type="dxa"/>
              <w:right w:w="108" w:type="dxa"/>
            </w:tcMar>
            <w:vAlign w:val="bottom"/>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无</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10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1027" w:type="dxa"/>
            <w:tcBorders>
              <w:top w:val="single" w:color="auto" w:sz="4" w:space="0"/>
              <w:left w:val="nil"/>
              <w:bottom w:val="single" w:color="auto" w:sz="8" w:space="0"/>
              <w:right w:val="single" w:color="auto" w:sz="8" w:space="0"/>
            </w:tcBorders>
            <w:tcMar>
              <w:top w:w="0" w:type="dxa"/>
              <w:left w:w="108" w:type="dxa"/>
              <w:bottom w:w="0" w:type="dxa"/>
              <w:right w:w="108" w:type="dxa"/>
            </w:tcMar>
            <w:vAlign w:val="bottom"/>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冻结存款、汇款</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w:t>
            </w:r>
          </w:p>
        </w:tc>
        <w:tc>
          <w:tcPr>
            <w:tcW w:w="0" w:type="auto"/>
            <w:vMerge w:val="continue"/>
            <w:tcBorders>
              <w:top w:val="single" w:color="auto" w:sz="4" w:space="0"/>
              <w:left w:val="nil"/>
              <w:right w:val="single" w:color="auto" w:sz="4" w:space="0"/>
            </w:tcBorders>
            <w:vAlign w:val="center"/>
          </w:tcPr>
          <w:p>
            <w:pPr>
              <w:widowControl/>
              <w:jc w:val="left"/>
              <w:rPr>
                <w:rFonts w:hint="eastAsia" w:ascii="仿宋_GB2312" w:hAnsi="仿宋_GB2312" w:eastAsia="仿宋_GB2312" w:cs="仿宋_GB2312"/>
                <w:color w:val="000000"/>
                <w:kern w:val="0"/>
                <w:sz w:val="21"/>
                <w:szCs w:val="21"/>
              </w:rPr>
            </w:pPr>
          </w:p>
        </w:tc>
      </w:tr>
    </w:tbl>
    <w:p>
      <w:pPr>
        <w:rPr>
          <w:rFonts w:hint="eastAsia" w:ascii="仿宋_GB2312" w:hAnsi="仿宋_GB2312" w:eastAsia="仿宋_GB2312" w:cs="仿宋_GB2312"/>
          <w:sz w:val="21"/>
          <w:szCs w:val="21"/>
        </w:rPr>
      </w:pPr>
    </w:p>
    <w:sectPr>
      <w:pgSz w:w="16838" w:h="11906" w:orient="landscape"/>
      <w:pgMar w:top="329" w:right="170" w:bottom="170" w:left="170" w:header="851" w:footer="992" w:gutter="0"/>
      <w:pgBorders>
        <w:top w:val="none" w:sz="0" w:space="0"/>
        <w:left w:val="none" w:sz="0" w:space="0"/>
        <w:bottom w:val="none" w:sz="0" w:space="0"/>
        <w:right w:val="none" w:sz="0" w:space="0"/>
      </w:pgBorders>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98"/>
    <w:rsid w:val="00024C79"/>
    <w:rsid w:val="002F7B98"/>
    <w:rsid w:val="03A303D3"/>
    <w:rsid w:val="0429019F"/>
    <w:rsid w:val="1B4C5660"/>
    <w:rsid w:val="1B851189"/>
    <w:rsid w:val="41CA49F0"/>
    <w:rsid w:val="45DB1F4C"/>
    <w:rsid w:val="5782296A"/>
    <w:rsid w:val="5E343D56"/>
    <w:rsid w:val="6446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768</Words>
  <Characters>4384</Characters>
  <Lines>1</Lines>
  <Paragraphs>1</Paragraphs>
  <TotalTime>0</TotalTime>
  <ScaleCrop>false</ScaleCrop>
  <LinksUpToDate>false</LinksUpToDate>
  <CharactersWithSpaces>5142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2020-12-06T12:06:00Z</dcterms:created>
  <dc:creator>NTKO</dc:creator>
  <cp:lastModifiedBy>de'l'l</cp:lastModifiedBy>
  <dcterms:modified xsi:type="dcterms:W3CDTF">2024-09-02T02:27:52Z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