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审计局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ind w:firstLine="648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（一）主动公开。积极扩大主动公开的政府信息范围，细化公开内容，深化政府信息公开，持续提升公开水平。202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年，通过政府公开信息网共发布政府信息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条。其中，业务工作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文稿解读1条，其他文件1条，工作部门机构配置及内设机构1条，部门单位2条，政府会议4条，部门及镇政府决算4条，三公经费预决算1条，预算执行审计报告1条，重大政策措施跟踪审计1条，专项审计结果1条，公开工作方案1条，部门会议4条，政务公开培训开展情况1条，机构职责1条，政务公开培训计划1条，工作计划及完成情况1条，其他2条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（以下为部分主动公开信息截图）</w:t>
      </w:r>
    </w:p>
    <w:p>
      <w:pPr>
        <w:ind w:firstLine="648"/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图1为业务工作信息截图</w:t>
      </w:r>
    </w:p>
    <w:p>
      <w:pPr>
        <w:ind w:firstLine="648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1135" cy="3275330"/>
            <wp:effectExtent l="0" t="0" r="5715" b="1270"/>
            <wp:docPr id="1" name="图片 1" descr="b05bcd258434cab0892645df839c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5bcd258434cab0892645df839cb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图2为政府会议信息截图</w:t>
      </w:r>
    </w:p>
    <w:p>
      <w:pPr>
        <w:ind w:firstLine="648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1135" cy="3089910"/>
            <wp:effectExtent l="0" t="0" r="5715" b="15240"/>
            <wp:docPr id="2" name="图片 2" descr="ad02ed0958c5f18b3868e96a5ced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02ed0958c5f18b3868e96a5ced3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图3为审计信息截图</w:t>
      </w:r>
    </w:p>
    <w:p>
      <w:pPr>
        <w:ind w:firstLine="648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2405" cy="3110865"/>
            <wp:effectExtent l="0" t="0" r="4445" b="13335"/>
            <wp:docPr id="3" name="图片 3" descr="da989e969b146752fef8597be4c1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989e969b146752fef8597be4c14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</w:rPr>
        <w:t>（二）依申请公开。2020年我局收到依申请公开0件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aps w:val="0"/>
          <w:color w:val="0000FF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在政府信息公开工作推进过程中，立足审计实际，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办公室主要负责信息公开工作的具体实施工作，业务科室将信息公开与日常业务工作有机结合起来，推动整体工作。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不断深化和丰富公开内容，主动向社会公开各类信息。</w:t>
      </w:r>
    </w:p>
    <w:p>
      <w:pPr>
        <w:ind w:firstLine="648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我局切实规范完善平台建设，确保信息准确及时发布。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强化网站建设，确保各信息公开栏目公开到位，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认真做好平台的信息管理及维护工作，及时更新信息公开栏目并做好日常维护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。统筹做好政务新媒体建设，切实解决在实际运行中建设运维不规范、监督管理不到位等突出问题，充分发挥政务新媒体在推进政务公开、优化政务服务等方面的重要作用。</w:t>
      </w:r>
    </w:p>
    <w:p>
      <w:pPr>
        <w:ind w:firstLine="648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aps w:val="0"/>
          <w:spacing w:val="0"/>
          <w:sz w:val="32"/>
          <w:szCs w:val="32"/>
          <w:shd w:val="clear" w:color="auto" w:fill="FFFFFF"/>
          <w:lang w:val="en-US" w:eastAsia="zh-CN"/>
        </w:rPr>
        <w:t>监督保障。为保障信息公开质量，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适时组织政务公开业务培训。主要采取以会代训的形式进行，通过组织相关科室和政务信息公开相关的工作人员集中学习、交流讨论及召开政务公开工作会议等形式，全面学习贯彻《中华人民共和国政府信息公开条例》等规章制度，全面把握《条例》出台的背景、重要意义，以及公开政府信息的原则、内容和要求，从而切实提高公开政府信息的法律意识和责任意识，更好监督保障信息公开质量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业务科室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，将公开内容进行梳理，统一发布。</w:t>
      </w:r>
    </w:p>
    <w:p>
      <w:pPr>
        <w:spacing w:line="560" w:lineRule="exact"/>
        <w:ind w:firstLine="640" w:firstLineChars="200"/>
        <w:rPr>
          <w:rFonts w:hint="default" w:ascii="仿宋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（一）存在的问题。由于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办公室主要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负责信息公开工作的具体实施工作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业务科室政务公开主动性不强，政务公开业务能力不够，质量不高。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（二）改进措施。业务科室要将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信息公开与日常业务工作有机结合起来，推动整体工作。加强政务公开业务培训，组织各科室人员进行理论和实践培训，深入学习并准确理解掌握新修订的《中华人民共和国政府信息公开条例》，切实增强公开意识和能力，不断提高相关工作人员的政策把握能力、舆情研判能力、回应引导能力和实际操作能力。进一步强化相关负责人的公开意识，提高政务公开工作人员的业务能力和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（一）收取信息处理费情况。本年度未有收取信息处理费情况。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（二）人大代表建议和政协提案办理情况。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临淄区审计局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承办人大代表建议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件，承办政协提案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（三）年度工作要点落实情况。加强网站管理和建设。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强化网站建设，确保各信息公开栏目公开到位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加强政务新媒体建设。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统筹做好单位微信公众号政务新媒体建设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强化政策解读。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做好重大政策解读，按照“谁负责、谁解读”的原则，重大政策出台后由对应科室及时进行宣传解读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完善审查机制。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加强政府信息公开审查工作，建立健全制度，防止发生信息发布失信、侵犯个人隐私、影响社会稳定等问题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规范依申请公开。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严格落实政府信息公开申请接收、登记、办理、审核、答复、归档等工作制度，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600" w:lineRule="atLeast"/>
        <w:ind w:left="0" w:right="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临淄区审计局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atLeast"/>
        <w:ind w:left="0" w:right="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2022年1月17日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391F421E"/>
    <w:rsid w:val="3CA16DA8"/>
    <w:rsid w:val="44C177EF"/>
    <w:rsid w:val="465E2EE5"/>
    <w:rsid w:val="4DE93206"/>
    <w:rsid w:val="5AFA2F17"/>
    <w:rsid w:val="7D223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1</TotalTime>
  <ScaleCrop>false</ScaleCrop>
  <LinksUpToDate>false</LinksUpToDate>
  <CharactersWithSpaces>1459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晨光曦微</cp:lastModifiedBy>
  <dcterms:modified xsi:type="dcterms:W3CDTF">2022-01-25T09:14:01Z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DE4428CBB9F644A3AA137F6156CD7EBE</vt:lpwstr>
  </property>
</Properties>
</file>