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水利局</w:t>
      </w:r>
    </w:p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年1月1日到12月31日止。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2021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年，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区水利局严格按照</w:t>
      </w:r>
      <w:r>
        <w:rPr>
          <w:rFonts w:ascii="仿宋_GB2312" w:hAnsi="微软雅黑" w:eastAsia="仿宋_GB2312"/>
          <w:color w:val="auto"/>
          <w:sz w:val="32"/>
          <w:szCs w:val="32"/>
        </w:rPr>
        <w:t>《中华人民共和国政府信息公开条例》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和区政府有关信息公开的工作要求开展政府信息公开工作，在区政务公开办的指导下，区水利局坚持强化组织领导，坚持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以公开为常态，不公开为例外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”，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加大工作力度，以强有力的举措保证公开工作的常态化、规范化、长效化，切实保障人民群众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知情权、参与权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表达权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和监督权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年，通过临淄区人民政府门户网站主动公开信息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（以下为部分主动公开信息截图。）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2405" cy="2879090"/>
            <wp:effectExtent l="0" t="0" r="10795" b="381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图1.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业务工作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信息截图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1770" cy="2820670"/>
            <wp:effectExtent l="0" t="0" r="11430" b="1143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饮水安全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信息截图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4310" cy="3105150"/>
            <wp:effectExtent l="0" t="0" r="8890" b="635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河湖制工作情况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eastAsia="仿宋_GB2312"/>
          <w:color w:val="000000"/>
          <w:sz w:val="32"/>
          <w:szCs w:val="32"/>
          <w:lang w:val="en-US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（二）</w:t>
      </w:r>
      <w:r>
        <w:rPr>
          <w:rFonts w:ascii="楷体_GB2312" w:hAnsi="微软雅黑" w:eastAsia="楷体_GB2312" w:cs="楷体_GB2312"/>
          <w:i w:val="0"/>
          <w:caps w:val="0"/>
          <w:color w:val="auto"/>
          <w:spacing w:val="0"/>
          <w:sz w:val="32"/>
          <w:szCs w:val="32"/>
        </w:rPr>
        <w:t>依申请公开</w:t>
      </w:r>
      <w:r>
        <w:rPr>
          <w:rFonts w:hint="eastAsia" w:ascii="楷体_GB2312" w:hAnsi="微软雅黑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Fonts w:ascii="楷体_GB2312" w:hAnsi="微软雅黑" w:eastAsia="楷体_GB2312" w:cs="楷体_GB2312"/>
          <w:i w:val="0"/>
          <w:caps w:val="0"/>
          <w:color w:val="auto"/>
          <w:spacing w:val="0"/>
          <w:sz w:val="32"/>
          <w:szCs w:val="32"/>
        </w:rPr>
        <w:t>情况</w:t>
      </w:r>
      <w:r>
        <w:rPr>
          <w:rFonts w:hint="eastAsia" w:ascii="楷体_GB2312" w:hAnsi="微软雅黑" w:eastAsia="楷体_GB2312" w:cs="楷体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sz w:val="32"/>
          <w:szCs w:val="32"/>
        </w:rPr>
        <w:t>严格办理程序，做好网上申请受理，按时进行规范性答复。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2021年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区水利局收到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依申请公开政府信息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3件，其中同意公开答复数1件，不属于本行政机关公开数2件。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（三）</w:t>
      </w:r>
      <w:r>
        <w:rPr>
          <w:rFonts w:hint="eastAsia" w:ascii="楷体_GB2312" w:hAnsi="微软雅黑" w:eastAsia="楷体_GB2312"/>
          <w:color w:val="auto"/>
          <w:sz w:val="32"/>
          <w:szCs w:val="32"/>
          <w:lang w:val="en-US" w:eastAsia="zh-CN"/>
        </w:rPr>
        <w:t>政府信息管理情况。逐一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检查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完善《主动公开基本目录》，进一步细化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各科室、中心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政务公开工作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责任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按时召开政务公开工作会，传达相关要求，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确保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发布的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准确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性和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性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  <w:lang w:val="en-US" w:eastAsia="zh-CN"/>
        </w:rPr>
        <w:t>（四）政府信息公开</w:t>
      </w:r>
      <w:r>
        <w:rPr>
          <w:rFonts w:hint="eastAsia" w:ascii="楷体_GB2312" w:hAnsi="微软雅黑" w:eastAsia="楷体_GB2312"/>
          <w:color w:val="auto"/>
          <w:sz w:val="32"/>
          <w:szCs w:val="32"/>
        </w:rPr>
        <w:t>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按照我区集中统一部署，认真做好新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门户网站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数据迁移和维护工作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更新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政务公开相关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栏目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确保政务公开规范运行。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</w:t>
      </w:r>
      <w:r>
        <w:rPr>
          <w:rFonts w:hint="eastAsia" w:ascii="楷体_GB2312" w:hAnsi="微软雅黑" w:eastAsia="楷体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hAnsi="微软雅黑" w:eastAsia="楷体_GB2312"/>
          <w:color w:val="auto"/>
          <w:sz w:val="32"/>
          <w:szCs w:val="32"/>
        </w:rPr>
        <w:t>）</w:t>
      </w:r>
      <w:r>
        <w:rPr>
          <w:rFonts w:hint="eastAsia" w:ascii="楷体_GB2312" w:hAnsi="微软雅黑" w:eastAsia="楷体_GB2312"/>
          <w:color w:val="auto"/>
          <w:sz w:val="32"/>
          <w:szCs w:val="32"/>
          <w:lang w:val="en-US" w:eastAsia="zh-CN"/>
        </w:rPr>
        <w:t>政府信息公开监督保障</w:t>
      </w:r>
      <w:r>
        <w:rPr>
          <w:rFonts w:eastAsia="楷体_GB2312"/>
          <w:color w:val="000000"/>
          <w:sz w:val="32"/>
          <w:szCs w:val="32"/>
        </w:rPr>
        <w:t>情况。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一是加强组织领导。</w:t>
      </w:r>
      <w:r>
        <w:rPr>
          <w:rFonts w:hint="eastAsia" w:eastAsia="仿宋_GB2312"/>
          <w:color w:val="000000"/>
          <w:sz w:val="32"/>
          <w:szCs w:val="32"/>
        </w:rPr>
        <w:t>明确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此项工作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由主要领导负总责，分管领导主抓，</w:t>
      </w:r>
      <w:r>
        <w:rPr>
          <w:rFonts w:hint="eastAsia" w:eastAsia="仿宋_GB2312"/>
          <w:color w:val="000000"/>
          <w:sz w:val="32"/>
          <w:szCs w:val="32"/>
        </w:rPr>
        <w:t>由局办公室负责牵头统筹，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eastAsia="仿宋_GB2312"/>
          <w:color w:val="000000"/>
          <w:sz w:val="32"/>
          <w:szCs w:val="32"/>
        </w:rPr>
        <w:t>属事业单位、局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机关</w:t>
      </w:r>
      <w:r>
        <w:rPr>
          <w:rFonts w:hint="eastAsia" w:eastAsia="仿宋_GB2312"/>
          <w:color w:val="000000"/>
          <w:sz w:val="32"/>
          <w:szCs w:val="32"/>
        </w:rPr>
        <w:t>各科室按职责分别负责，严格按照“谁主管、谁公开、谁负责”的原则开展信息公开工作，确保政务公开工作有序开展。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二是严格监督保障。</w:t>
      </w:r>
      <w:r>
        <w:rPr>
          <w:rFonts w:hint="eastAsia" w:eastAsia="仿宋_GB2312"/>
          <w:color w:val="000000"/>
          <w:sz w:val="32"/>
          <w:szCs w:val="32"/>
        </w:rPr>
        <w:t>明确政务信息公开范围、内容、时限和流程等，严格规范政府信息公开的保密审查和公开属性的确定程序，层层把关审核信息发布内容，提升工作的规范程度，确保政务公开工作有章可循，有制可依，严格按制度办事，使信息公开工作朝着制度化、规范化方向有序推进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12"/>
        <w:tblpPr w:leftFromText="180" w:rightFromText="180" w:vertAnchor="text" w:horzAnchor="page" w:tblpX="1910" w:tblpY="294"/>
        <w:tblOverlap w:val="never"/>
        <w:tblW w:w="81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74.49</w:t>
            </w:r>
          </w:p>
        </w:tc>
      </w:tr>
    </w:tbl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存在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的问题：一是对主动公开政务信息工作重要性的认识需要提高，推动力度不够；二是政务公开工作人员力量薄弱，专业知识不足，业务能力水平不高，导致政务公开工作缺乏细致化、深入化。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  <w:rPr>
          <w:color w:val="auto"/>
          <w:sz w:val="28"/>
          <w:szCs w:val="28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改进情况：一是完善公开机制。结合我局实际，制定年度政务公开工作计划、培训计划，细化目标责任，精心组织实施；二是加强信息公开工作队伍建设。强化培训，增加工作人员的业务水平，通过参加上级部门培训、学习及内部培训学习、推进会、专题会、互学互评等方式有效推动政务公开工作人员的工作意识和能力；</w:t>
      </w:r>
      <w:bookmarkStart w:id="0" w:name="_GoBack"/>
      <w:bookmarkEnd w:id="0"/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三是细化公开内容。学习先进部门的做法，抓好重点，突出重点，抓好主动公开和依申请公开工作，规范内容、时限和程序，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进一步充实完善政府信息公开内容，确保政府信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息公开工作落到实处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 xml:space="preserve">                          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（一）收取信息处理费情况：本年度未收取信息处理费。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（二）人大代表建议和政协提案办理结果情况：2021年度，共承办人大代表建议6件，政协提案6件。均已办理答复，办复率100%。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（三）年度工作要点落实情况。根据部门职责，结合水利工作实际，逐条逐项细致落实公开工作。做好2021年水利重大建设项目公开，对工程建设情况、监督检查情况及时公开；做好本单位财政预决算公开；做好饮水安全、河长制工作情况公开；做好行政执法信息公开，落实检查监督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（四）政务公开工作创新情况。1、依申请公开方面，我局针对协调不及时，回复不规范情况，落实协调机制，对答复情况逐字逐条审核，确保答复及时、准确，全面提高依申请工作能力；2、工作培训方面，落实各科室、中心具体人员，制定定期工作会、不定期培训会等方式对政务公开工作精神做到及时传达，对业务知识及时补充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eastAsia="仿宋_GB2312"/>
          <w:color w:val="000000"/>
          <w:sz w:val="32"/>
          <w:szCs w:val="32"/>
        </w:rPr>
        <w:t>临淄区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righ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年1月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eastAsia="仿宋_GB2312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9DF87"/>
    <w:multiLevelType w:val="singleLevel"/>
    <w:tmpl w:val="CB29DF8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B85DC5"/>
    <w:multiLevelType w:val="singleLevel"/>
    <w:tmpl w:val="37B85D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7A51B4B"/>
    <w:rsid w:val="1A016D83"/>
    <w:rsid w:val="1BFD2831"/>
    <w:rsid w:val="385D3A63"/>
    <w:rsid w:val="4DE93206"/>
    <w:rsid w:val="59A471D8"/>
    <w:rsid w:val="60D857AD"/>
    <w:rsid w:val="613C164B"/>
    <w:rsid w:val="6F0C5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218</Words>
  <Characters>1243</Characters>
  <Lines>10</Lines>
  <Paragraphs>2</Paragraphs>
  <TotalTime>116</TotalTime>
  <ScaleCrop>false</ScaleCrop>
  <LinksUpToDate>false</LinksUpToDate>
  <CharactersWithSpaces>1459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.</cp:lastModifiedBy>
  <cp:lastPrinted>2022-01-27T02:30:19Z</cp:lastPrinted>
  <dcterms:modified xsi:type="dcterms:W3CDTF">2022-01-27T02:36:58Z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5B47E237EF8847C5B9C21F680C27A6A3</vt:lpwstr>
  </property>
</Properties>
</file>