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746" w:type="dxa"/>
        <w:jc w:val="center"/>
        <w:tblLayout w:type="fixed"/>
        <w:tblLook w:val="04A0" w:firstRow="1" w:lastRow="0" w:firstColumn="1" w:lastColumn="0" w:noHBand="0" w:noVBand="1"/>
      </w:tblPr>
      <w:tblGrid>
        <w:gridCol w:w="709"/>
        <w:gridCol w:w="851"/>
        <w:gridCol w:w="1134"/>
        <w:gridCol w:w="1134"/>
        <w:gridCol w:w="16"/>
        <w:gridCol w:w="2393"/>
        <w:gridCol w:w="993"/>
        <w:gridCol w:w="992"/>
        <w:gridCol w:w="458"/>
        <w:gridCol w:w="392"/>
        <w:gridCol w:w="568"/>
        <w:gridCol w:w="992"/>
        <w:gridCol w:w="1134"/>
        <w:gridCol w:w="3969"/>
        <w:gridCol w:w="11"/>
      </w:tblGrid>
      <w:tr w:rsidR="00DD140A" w:rsidTr="00DD140A">
        <w:trPr>
          <w:trHeight w:val="1059"/>
          <w:jc w:val="center"/>
        </w:trPr>
        <w:tc>
          <w:tcPr>
            <w:tcW w:w="15746" w:type="dxa"/>
            <w:gridSpan w:val="15"/>
            <w:tcBorders>
              <w:top w:val="nil"/>
              <w:left w:val="nil"/>
              <w:bottom w:val="single" w:sz="4" w:space="0" w:color="000000"/>
              <w:right w:val="nil"/>
            </w:tcBorders>
            <w:vAlign w:val="center"/>
          </w:tcPr>
          <w:p w:rsidR="00DD140A" w:rsidRPr="00DD140A" w:rsidRDefault="00DD140A" w:rsidP="00DD140A">
            <w:pPr>
              <w:spacing w:line="600" w:lineRule="exact"/>
              <w:rPr>
                <w:rFonts w:ascii="方正小标宋简体" w:eastAsia="方正小标宋简体" w:hint="eastAsia"/>
                <w:kern w:val="0"/>
                <w:sz w:val="44"/>
                <w:szCs w:val="44"/>
              </w:rPr>
            </w:pPr>
            <w:r>
              <w:rPr>
                <w:rFonts w:ascii="黑体" w:eastAsia="黑体" w:hAnsi="黑体" w:hint="eastAsia"/>
                <w:kern w:val="0"/>
                <w:sz w:val="32"/>
                <w:szCs w:val="32"/>
              </w:rPr>
              <w:t>附件2</w:t>
            </w:r>
            <w:r>
              <w:rPr>
                <w:rFonts w:ascii="方正小标宋简体" w:eastAsia="方正小标宋简体" w:hint="eastAsia"/>
                <w:kern w:val="0"/>
                <w:sz w:val="32"/>
                <w:szCs w:val="32"/>
              </w:rPr>
              <w:t xml:space="preserve"> </w:t>
            </w:r>
            <w:r>
              <w:rPr>
                <w:rFonts w:ascii="方正小标宋简体" w:eastAsia="方正小标宋简体" w:hint="eastAsia"/>
                <w:kern w:val="0"/>
                <w:sz w:val="44"/>
                <w:szCs w:val="44"/>
              </w:rPr>
              <w:t xml:space="preserve">    </w:t>
            </w:r>
          </w:p>
          <w:p w:rsidR="00DD140A" w:rsidRDefault="00DD140A">
            <w:pPr>
              <w:spacing w:line="600" w:lineRule="exact"/>
              <w:jc w:val="center"/>
              <w:rPr>
                <w:rFonts w:ascii="方正小标宋简体" w:eastAsia="方正小标宋简体" w:hint="eastAsia"/>
                <w:sz w:val="44"/>
                <w:szCs w:val="44"/>
              </w:rPr>
            </w:pPr>
            <w:bookmarkStart w:id="0" w:name="_GoBack"/>
            <w:r>
              <w:rPr>
                <w:rFonts w:ascii="方正小标宋简体" w:eastAsia="方正小标宋简体" w:hint="eastAsia"/>
                <w:kern w:val="0"/>
                <w:sz w:val="44"/>
                <w:szCs w:val="44"/>
              </w:rPr>
              <w:t>临淄区水利局2026年“双随机、</w:t>
            </w:r>
            <w:proofErr w:type="gramStart"/>
            <w:r>
              <w:rPr>
                <w:rFonts w:ascii="方正小标宋简体" w:eastAsia="方正小标宋简体" w:hint="eastAsia"/>
                <w:kern w:val="0"/>
                <w:sz w:val="44"/>
                <w:szCs w:val="44"/>
              </w:rPr>
              <w:t>一</w:t>
            </w:r>
            <w:proofErr w:type="gramEnd"/>
            <w:r>
              <w:rPr>
                <w:rFonts w:ascii="方正小标宋简体" w:eastAsia="方正小标宋简体" w:hint="eastAsia"/>
                <w:kern w:val="0"/>
                <w:sz w:val="44"/>
                <w:szCs w:val="44"/>
              </w:rPr>
              <w:t>公开”抽查事项清单</w:t>
            </w:r>
            <w:bookmarkEnd w:id="0"/>
          </w:p>
        </w:tc>
      </w:tr>
      <w:tr w:rsidR="00DD140A" w:rsidTr="00BD4386">
        <w:trPr>
          <w:trHeight w:val="1626"/>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b/>
                <w:bCs/>
                <w:sz w:val="24"/>
                <w:szCs w:val="24"/>
              </w:rPr>
            </w:pPr>
            <w:r>
              <w:rPr>
                <w:rFonts w:ascii="仿宋_GB2312" w:eastAsia="仿宋_GB2312" w:hAnsi="宋体" w:hint="eastAsia"/>
                <w:b/>
                <w:bCs/>
                <w:kern w:val="0"/>
                <w:sz w:val="24"/>
                <w:szCs w:val="24"/>
              </w:rPr>
              <w:t>序号</w:t>
            </w:r>
          </w:p>
        </w:tc>
        <w:tc>
          <w:tcPr>
            <w:tcW w:w="851" w:type="dxa"/>
            <w:tcBorders>
              <w:top w:val="single" w:sz="4" w:space="0" w:color="000000"/>
              <w:left w:val="nil"/>
              <w:bottom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b/>
                <w:bCs/>
                <w:sz w:val="24"/>
                <w:szCs w:val="24"/>
              </w:rPr>
            </w:pPr>
            <w:r>
              <w:rPr>
                <w:rFonts w:ascii="仿宋_GB2312" w:eastAsia="仿宋_GB2312" w:hAnsi="宋体" w:hint="eastAsia"/>
                <w:b/>
                <w:bCs/>
                <w:kern w:val="0"/>
                <w:sz w:val="24"/>
                <w:szCs w:val="24"/>
              </w:rPr>
              <w:t>部门</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b/>
                <w:bCs/>
                <w:sz w:val="24"/>
                <w:szCs w:val="24"/>
              </w:rPr>
            </w:pPr>
            <w:r>
              <w:rPr>
                <w:rFonts w:ascii="仿宋_GB2312" w:eastAsia="仿宋_GB2312" w:hAnsi="宋体" w:hint="eastAsia"/>
                <w:b/>
                <w:bCs/>
                <w:kern w:val="0"/>
                <w:sz w:val="24"/>
                <w:szCs w:val="24"/>
              </w:rPr>
              <w:t>权责清单事项</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b/>
                <w:bCs/>
                <w:kern w:val="0"/>
                <w:sz w:val="24"/>
                <w:szCs w:val="24"/>
              </w:rPr>
            </w:pPr>
            <w:r>
              <w:rPr>
                <w:rFonts w:ascii="仿宋_GB2312" w:eastAsia="仿宋_GB2312" w:hAnsi="宋体" w:hint="eastAsia"/>
                <w:b/>
                <w:bCs/>
                <w:kern w:val="0"/>
                <w:sz w:val="24"/>
                <w:szCs w:val="24"/>
              </w:rPr>
              <w:t>抽查</w:t>
            </w:r>
          </w:p>
          <w:p w:rsidR="00DD140A" w:rsidRDefault="00DD140A">
            <w:pPr>
              <w:widowControl/>
              <w:jc w:val="center"/>
              <w:textAlignment w:val="center"/>
              <w:rPr>
                <w:rFonts w:ascii="仿宋_GB2312" w:eastAsia="仿宋_GB2312" w:hAnsi="宋体" w:hint="eastAsia"/>
                <w:b/>
                <w:bCs/>
                <w:sz w:val="24"/>
                <w:szCs w:val="24"/>
              </w:rPr>
            </w:pPr>
            <w:r>
              <w:rPr>
                <w:rFonts w:ascii="仿宋_GB2312" w:eastAsia="仿宋_GB2312" w:hAnsi="宋体" w:hint="eastAsia"/>
                <w:b/>
                <w:bCs/>
                <w:kern w:val="0"/>
                <w:sz w:val="24"/>
                <w:szCs w:val="24"/>
              </w:rPr>
              <w:t>事项</w:t>
            </w:r>
          </w:p>
        </w:tc>
        <w:tc>
          <w:tcPr>
            <w:tcW w:w="2409"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b/>
                <w:bCs/>
                <w:sz w:val="24"/>
                <w:szCs w:val="24"/>
              </w:rPr>
            </w:pPr>
            <w:r>
              <w:rPr>
                <w:rFonts w:ascii="仿宋_GB2312" w:eastAsia="仿宋_GB2312" w:hAnsi="宋体" w:hint="eastAsia"/>
                <w:b/>
                <w:bCs/>
                <w:kern w:val="0"/>
                <w:sz w:val="24"/>
                <w:szCs w:val="24"/>
              </w:rPr>
              <w:t>抽查内容</w:t>
            </w:r>
          </w:p>
        </w:tc>
        <w:tc>
          <w:tcPr>
            <w:tcW w:w="993" w:type="dxa"/>
            <w:tcBorders>
              <w:top w:val="single" w:sz="4" w:space="0" w:color="000000"/>
              <w:left w:val="nil"/>
              <w:bottom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b/>
                <w:bCs/>
                <w:kern w:val="0"/>
                <w:sz w:val="24"/>
                <w:szCs w:val="24"/>
              </w:rPr>
            </w:pPr>
            <w:r>
              <w:rPr>
                <w:rFonts w:ascii="仿宋_GB2312" w:eastAsia="仿宋_GB2312" w:hAnsi="宋体" w:hint="eastAsia"/>
                <w:b/>
                <w:bCs/>
                <w:kern w:val="0"/>
                <w:sz w:val="24"/>
                <w:szCs w:val="24"/>
              </w:rPr>
              <w:t>检查</w:t>
            </w:r>
          </w:p>
          <w:p w:rsidR="00DD140A" w:rsidRDefault="00DD140A">
            <w:pPr>
              <w:widowControl/>
              <w:jc w:val="center"/>
              <w:textAlignment w:val="center"/>
              <w:rPr>
                <w:rFonts w:ascii="仿宋_GB2312" w:eastAsia="仿宋_GB2312" w:hAnsi="宋体" w:hint="eastAsia"/>
                <w:b/>
                <w:bCs/>
                <w:sz w:val="24"/>
                <w:szCs w:val="24"/>
              </w:rPr>
            </w:pPr>
            <w:r>
              <w:rPr>
                <w:rFonts w:ascii="仿宋_GB2312" w:eastAsia="仿宋_GB2312" w:hAnsi="宋体" w:hint="eastAsia"/>
                <w:b/>
                <w:bCs/>
                <w:kern w:val="0"/>
                <w:sz w:val="24"/>
                <w:szCs w:val="24"/>
              </w:rPr>
              <w:t>对象</w:t>
            </w:r>
          </w:p>
        </w:tc>
        <w:tc>
          <w:tcPr>
            <w:tcW w:w="992" w:type="dxa"/>
            <w:tcBorders>
              <w:top w:val="single" w:sz="4" w:space="0" w:color="000000"/>
              <w:left w:val="nil"/>
              <w:bottom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b/>
                <w:bCs/>
                <w:sz w:val="24"/>
                <w:szCs w:val="24"/>
              </w:rPr>
            </w:pPr>
            <w:r>
              <w:rPr>
                <w:rFonts w:ascii="仿宋_GB2312" w:eastAsia="仿宋_GB2312" w:hAnsi="宋体" w:hint="eastAsia"/>
                <w:b/>
                <w:bCs/>
                <w:kern w:val="0"/>
                <w:sz w:val="24"/>
                <w:szCs w:val="24"/>
              </w:rPr>
              <w:t>事项类别</w:t>
            </w:r>
          </w:p>
        </w:tc>
        <w:tc>
          <w:tcPr>
            <w:tcW w:w="85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b/>
                <w:bCs/>
                <w:sz w:val="24"/>
                <w:szCs w:val="24"/>
              </w:rPr>
            </w:pPr>
            <w:r>
              <w:rPr>
                <w:rFonts w:ascii="仿宋_GB2312" w:eastAsia="仿宋_GB2312" w:hAnsi="宋体" w:hint="eastAsia"/>
                <w:b/>
                <w:bCs/>
                <w:kern w:val="0"/>
                <w:sz w:val="24"/>
                <w:szCs w:val="24"/>
              </w:rPr>
              <w:t>检查方式</w:t>
            </w:r>
          </w:p>
        </w:tc>
        <w:tc>
          <w:tcPr>
            <w:tcW w:w="156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b/>
                <w:bCs/>
                <w:sz w:val="24"/>
                <w:szCs w:val="24"/>
              </w:rPr>
            </w:pPr>
            <w:r>
              <w:rPr>
                <w:rFonts w:ascii="仿宋_GB2312" w:eastAsia="仿宋_GB2312" w:hAnsi="宋体" w:hint="eastAsia"/>
                <w:b/>
                <w:bCs/>
                <w:kern w:val="0"/>
                <w:sz w:val="24"/>
                <w:szCs w:val="24"/>
              </w:rPr>
              <w:t>抽查比例及频次</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b/>
                <w:bCs/>
                <w:sz w:val="24"/>
                <w:szCs w:val="24"/>
              </w:rPr>
            </w:pPr>
            <w:r>
              <w:rPr>
                <w:rFonts w:ascii="仿宋_GB2312" w:eastAsia="仿宋_GB2312" w:hAnsi="宋体" w:hint="eastAsia"/>
                <w:b/>
                <w:bCs/>
                <w:kern w:val="0"/>
                <w:sz w:val="24"/>
                <w:szCs w:val="24"/>
              </w:rPr>
              <w:t>检查部门及实施层级</w:t>
            </w:r>
          </w:p>
        </w:tc>
        <w:tc>
          <w:tcPr>
            <w:tcW w:w="398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b/>
                <w:bCs/>
                <w:sz w:val="24"/>
                <w:szCs w:val="24"/>
              </w:rPr>
            </w:pPr>
            <w:r>
              <w:rPr>
                <w:rFonts w:ascii="仿宋_GB2312" w:eastAsia="仿宋_GB2312" w:hAnsi="宋体" w:hint="eastAsia"/>
                <w:b/>
                <w:bCs/>
                <w:kern w:val="0"/>
                <w:sz w:val="24"/>
                <w:szCs w:val="24"/>
              </w:rPr>
              <w:t>检查依据</w:t>
            </w:r>
          </w:p>
        </w:tc>
      </w:tr>
      <w:tr w:rsidR="00DD140A" w:rsidTr="00BD4386">
        <w:trPr>
          <w:trHeight w:val="2085"/>
          <w:jc w:val="center"/>
        </w:trPr>
        <w:tc>
          <w:tcPr>
            <w:tcW w:w="709" w:type="dxa"/>
            <w:vMerge w:val="restart"/>
            <w:tcBorders>
              <w:top w:val="nil"/>
              <w:left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rPr>
            </w:pPr>
            <w:r>
              <w:rPr>
                <w:rFonts w:ascii="仿宋_GB2312" w:eastAsia="仿宋_GB2312" w:hAnsi="宋体" w:hint="eastAsia"/>
                <w:kern w:val="0"/>
              </w:rPr>
              <w:t>1</w:t>
            </w:r>
          </w:p>
        </w:tc>
        <w:tc>
          <w:tcPr>
            <w:tcW w:w="851" w:type="dxa"/>
            <w:vMerge w:val="restart"/>
            <w:tcBorders>
              <w:top w:val="nil"/>
              <w:left w:val="nil"/>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rPr>
              <w:t>区水利局</w:t>
            </w:r>
          </w:p>
        </w:tc>
        <w:tc>
          <w:tcPr>
            <w:tcW w:w="1134" w:type="dxa"/>
            <w:vMerge w:val="restart"/>
            <w:tcBorders>
              <w:top w:val="nil"/>
              <w:left w:val="nil"/>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rPr>
              <w:t>对水资源的监督检查</w:t>
            </w:r>
          </w:p>
        </w:tc>
        <w:tc>
          <w:tcPr>
            <w:tcW w:w="1134" w:type="dxa"/>
            <w:tcBorders>
              <w:top w:val="single" w:sz="4" w:space="0" w:color="000000"/>
              <w:left w:val="nil"/>
              <w:bottom w:val="single" w:sz="4" w:space="0" w:color="auto"/>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对单位/个人取用水行为的行政检查</w:t>
            </w:r>
          </w:p>
        </w:tc>
        <w:tc>
          <w:tcPr>
            <w:tcW w:w="2409" w:type="dxa"/>
            <w:gridSpan w:val="2"/>
            <w:tcBorders>
              <w:top w:val="single" w:sz="4" w:space="0" w:color="000000"/>
              <w:left w:val="nil"/>
              <w:bottom w:val="single" w:sz="4" w:space="0" w:color="auto"/>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取用水户是否取得有效取水许可证；是否按照批复情况进行取水；取用水户用水量是否存在超许可情形。</w:t>
            </w:r>
          </w:p>
        </w:tc>
        <w:tc>
          <w:tcPr>
            <w:tcW w:w="993" w:type="dxa"/>
            <w:tcBorders>
              <w:top w:val="single" w:sz="4" w:space="0" w:color="000000"/>
              <w:left w:val="nil"/>
              <w:bottom w:val="single" w:sz="4" w:space="0" w:color="auto"/>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取用水单位</w:t>
            </w:r>
          </w:p>
        </w:tc>
        <w:tc>
          <w:tcPr>
            <w:tcW w:w="992" w:type="dxa"/>
            <w:tcBorders>
              <w:top w:val="single" w:sz="4" w:space="0" w:color="000000"/>
              <w:left w:val="nil"/>
              <w:bottom w:val="single" w:sz="4" w:space="0" w:color="auto"/>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一般检查事项</w:t>
            </w:r>
          </w:p>
        </w:tc>
        <w:tc>
          <w:tcPr>
            <w:tcW w:w="850" w:type="dxa"/>
            <w:gridSpan w:val="2"/>
            <w:tcBorders>
              <w:top w:val="single" w:sz="4" w:space="0" w:color="000000"/>
              <w:left w:val="nil"/>
              <w:bottom w:val="single" w:sz="4" w:space="0" w:color="auto"/>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现场检查、专业机构核查</w:t>
            </w:r>
          </w:p>
        </w:tc>
        <w:tc>
          <w:tcPr>
            <w:tcW w:w="1560" w:type="dxa"/>
            <w:gridSpan w:val="2"/>
            <w:tcBorders>
              <w:top w:val="single" w:sz="4" w:space="0" w:color="000000"/>
              <w:left w:val="nil"/>
              <w:bottom w:val="single" w:sz="4" w:space="0" w:color="auto"/>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rPr>
              <w:t>抽查比例不低于5%，每月至多1次。</w:t>
            </w:r>
          </w:p>
          <w:p w:rsidR="00DD140A" w:rsidRDefault="00DD140A">
            <w:pPr>
              <w:widowControl/>
              <w:jc w:val="left"/>
              <w:textAlignment w:val="center"/>
              <w:rPr>
                <w:rFonts w:ascii="仿宋_GB2312" w:eastAsia="仿宋_GB2312" w:hAnsi="宋体" w:hint="eastAsia"/>
              </w:rPr>
            </w:pPr>
            <w:r>
              <w:rPr>
                <w:rFonts w:ascii="仿宋_GB2312" w:eastAsia="仿宋_GB2312" w:hAnsi="宋体" w:hint="eastAsia"/>
              </w:rPr>
              <w:t>（出现超许可可能性较大的取用水单位应当适当提高抽查频次）</w:t>
            </w:r>
          </w:p>
        </w:tc>
        <w:tc>
          <w:tcPr>
            <w:tcW w:w="1134" w:type="dxa"/>
            <w:tcBorders>
              <w:top w:val="single" w:sz="4" w:space="0" w:color="000000"/>
              <w:left w:val="nil"/>
              <w:bottom w:val="single" w:sz="4" w:space="0" w:color="auto"/>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rPr>
              <w:t>区级水利部门</w:t>
            </w:r>
          </w:p>
        </w:tc>
        <w:tc>
          <w:tcPr>
            <w:tcW w:w="3980" w:type="dxa"/>
            <w:gridSpan w:val="2"/>
            <w:tcBorders>
              <w:top w:val="single" w:sz="4" w:space="0" w:color="000000"/>
              <w:left w:val="nil"/>
              <w:bottom w:val="single" w:sz="4" w:space="0" w:color="auto"/>
              <w:right w:val="single" w:sz="4" w:space="0" w:color="000000"/>
            </w:tcBorders>
            <w:vAlign w:val="center"/>
            <w:hideMark/>
          </w:tcPr>
          <w:p w:rsidR="00DD140A" w:rsidRDefault="00DD140A" w:rsidP="00C72E96">
            <w:pPr>
              <w:widowControl/>
              <w:numPr>
                <w:ilvl w:val="0"/>
                <w:numId w:val="1"/>
              </w:numPr>
              <w:jc w:val="left"/>
              <w:textAlignment w:val="center"/>
              <w:rPr>
                <w:rFonts w:ascii="仿宋_GB2312" w:eastAsia="仿宋_GB2312" w:hAnsi="宋体" w:hint="eastAsia"/>
                <w:kern w:val="0"/>
              </w:rPr>
            </w:pPr>
            <w:r>
              <w:rPr>
                <w:rFonts w:ascii="仿宋_GB2312" w:eastAsia="仿宋_GB2312" w:hAnsi="宋体" w:hint="eastAsia"/>
                <w:kern w:val="0"/>
              </w:rPr>
              <w:t>《中华人民共和国水法》第四十八条、第六十九条</w:t>
            </w:r>
          </w:p>
          <w:p w:rsidR="00DD140A" w:rsidRDefault="00DD140A" w:rsidP="00C72E96">
            <w:pPr>
              <w:widowControl/>
              <w:numPr>
                <w:ilvl w:val="0"/>
                <w:numId w:val="1"/>
              </w:numPr>
              <w:jc w:val="left"/>
              <w:textAlignment w:val="center"/>
              <w:rPr>
                <w:rFonts w:ascii="仿宋_GB2312" w:eastAsia="仿宋_GB2312" w:hAnsi="宋体" w:hint="eastAsia"/>
                <w:kern w:val="0"/>
              </w:rPr>
            </w:pPr>
            <w:r>
              <w:rPr>
                <w:rFonts w:ascii="仿宋_GB2312" w:eastAsia="仿宋_GB2312" w:hAnsi="宋体" w:hint="eastAsia"/>
                <w:kern w:val="0"/>
              </w:rPr>
              <w:t>《取水许可和水资源费征收管理条例》第二条、第四十八条</w:t>
            </w:r>
          </w:p>
          <w:p w:rsidR="00DD140A" w:rsidRDefault="00DD140A" w:rsidP="00C72E96">
            <w:pPr>
              <w:widowControl/>
              <w:numPr>
                <w:ilvl w:val="0"/>
                <w:numId w:val="1"/>
              </w:numPr>
              <w:jc w:val="left"/>
              <w:textAlignment w:val="center"/>
              <w:rPr>
                <w:rFonts w:ascii="仿宋_GB2312" w:eastAsia="仿宋_GB2312" w:hAnsi="宋体" w:hint="eastAsia"/>
                <w:kern w:val="0"/>
              </w:rPr>
            </w:pPr>
            <w:r>
              <w:rPr>
                <w:rFonts w:ascii="仿宋_GB2312" w:eastAsia="仿宋_GB2312" w:hAnsi="宋体" w:hint="eastAsia"/>
                <w:kern w:val="0"/>
              </w:rPr>
              <w:t>《山东省水资源条例》第五条、第四十三条、第四十六条</w:t>
            </w:r>
          </w:p>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4.《建设项目水资源论证管理办法》第二条</w:t>
            </w:r>
          </w:p>
        </w:tc>
      </w:tr>
      <w:tr w:rsidR="00BD4386" w:rsidTr="00BD4386">
        <w:trPr>
          <w:trHeight w:val="4432"/>
          <w:jc w:val="center"/>
        </w:trPr>
        <w:tc>
          <w:tcPr>
            <w:tcW w:w="709" w:type="dxa"/>
            <w:vMerge/>
            <w:tcBorders>
              <w:left w:val="single" w:sz="4" w:space="0" w:color="000000"/>
              <w:bottom w:val="single" w:sz="4" w:space="0" w:color="auto"/>
              <w:right w:val="single" w:sz="4" w:space="0" w:color="000000"/>
            </w:tcBorders>
            <w:vAlign w:val="center"/>
            <w:hideMark/>
          </w:tcPr>
          <w:p w:rsidR="00BD4386" w:rsidRDefault="00BD4386">
            <w:pPr>
              <w:widowControl/>
              <w:jc w:val="left"/>
              <w:rPr>
                <w:rFonts w:ascii="仿宋_GB2312" w:eastAsia="仿宋_GB2312" w:hAnsi="宋体"/>
              </w:rPr>
            </w:pPr>
          </w:p>
        </w:tc>
        <w:tc>
          <w:tcPr>
            <w:tcW w:w="851" w:type="dxa"/>
            <w:vMerge/>
            <w:tcBorders>
              <w:left w:val="nil"/>
              <w:bottom w:val="single" w:sz="4" w:space="0" w:color="auto"/>
              <w:right w:val="single" w:sz="4" w:space="0" w:color="000000"/>
            </w:tcBorders>
            <w:vAlign w:val="center"/>
            <w:hideMark/>
          </w:tcPr>
          <w:p w:rsidR="00BD4386" w:rsidRDefault="00BD4386">
            <w:pPr>
              <w:widowControl/>
              <w:jc w:val="left"/>
              <w:rPr>
                <w:rFonts w:ascii="仿宋_GB2312" w:eastAsia="仿宋_GB2312" w:hAnsi="宋体"/>
              </w:rPr>
            </w:pPr>
          </w:p>
        </w:tc>
        <w:tc>
          <w:tcPr>
            <w:tcW w:w="1134" w:type="dxa"/>
            <w:vMerge/>
            <w:tcBorders>
              <w:left w:val="nil"/>
              <w:bottom w:val="single" w:sz="4" w:space="0" w:color="auto"/>
              <w:right w:val="single" w:sz="4" w:space="0" w:color="000000"/>
            </w:tcBorders>
            <w:vAlign w:val="center"/>
            <w:hideMark/>
          </w:tcPr>
          <w:p w:rsidR="00BD4386" w:rsidRDefault="00BD4386">
            <w:pPr>
              <w:widowControl/>
              <w:jc w:val="left"/>
              <w:rPr>
                <w:rFonts w:ascii="仿宋_GB2312" w:eastAsia="仿宋_GB2312" w:hAnsi="宋体"/>
              </w:rPr>
            </w:pPr>
          </w:p>
        </w:tc>
        <w:tc>
          <w:tcPr>
            <w:tcW w:w="1134" w:type="dxa"/>
            <w:tcBorders>
              <w:top w:val="single" w:sz="4" w:space="0" w:color="auto"/>
              <w:left w:val="nil"/>
              <w:bottom w:val="single" w:sz="4" w:space="0" w:color="auto"/>
              <w:right w:val="single" w:sz="4" w:space="0" w:color="000000"/>
            </w:tcBorders>
            <w:vAlign w:val="center"/>
            <w:hideMark/>
          </w:tcPr>
          <w:p w:rsidR="00BD4386" w:rsidRDefault="00BD4386">
            <w:pPr>
              <w:widowControl/>
              <w:jc w:val="left"/>
              <w:textAlignment w:val="center"/>
              <w:rPr>
                <w:rFonts w:ascii="仿宋_GB2312" w:eastAsia="仿宋_GB2312" w:hAnsi="宋体" w:hint="eastAsia"/>
              </w:rPr>
            </w:pPr>
            <w:r>
              <w:rPr>
                <w:rFonts w:ascii="仿宋_GB2312" w:eastAsia="仿宋_GB2312" w:hAnsi="宋体" w:hint="eastAsia"/>
                <w:kern w:val="0"/>
              </w:rPr>
              <w:t>对节约用水的行政检查</w:t>
            </w:r>
          </w:p>
        </w:tc>
        <w:tc>
          <w:tcPr>
            <w:tcW w:w="2409" w:type="dxa"/>
            <w:gridSpan w:val="2"/>
            <w:tcBorders>
              <w:top w:val="single" w:sz="4" w:space="0" w:color="auto"/>
              <w:left w:val="nil"/>
              <w:bottom w:val="single" w:sz="4" w:space="0" w:color="auto"/>
              <w:right w:val="single" w:sz="4" w:space="0" w:color="000000"/>
            </w:tcBorders>
            <w:vAlign w:val="center"/>
            <w:hideMark/>
          </w:tcPr>
          <w:p w:rsidR="00BD4386" w:rsidRDefault="00BD4386">
            <w:pPr>
              <w:widowControl/>
              <w:jc w:val="left"/>
              <w:textAlignment w:val="center"/>
              <w:rPr>
                <w:rFonts w:ascii="仿宋_GB2312" w:eastAsia="仿宋_GB2312" w:hAnsi="宋体" w:hint="eastAsia"/>
                <w:kern w:val="0"/>
              </w:rPr>
            </w:pPr>
            <w:r>
              <w:rPr>
                <w:rFonts w:ascii="仿宋_GB2312" w:eastAsia="仿宋_GB2312" w:hAnsi="宋体" w:hint="eastAsia"/>
                <w:kern w:val="0"/>
              </w:rPr>
              <w:t>计划用水检查，检查取用水单位和个人是否按照批准的用水计划取用水，是否存在超计划（定额）用水情况；用水计量设施检查，检查取用水单位和个人是否按规定安装用水计量设施并保证正常运行；节水设施检查，检查取用水单位和个人是否按规定建设和使用节水设施.</w:t>
            </w:r>
          </w:p>
        </w:tc>
        <w:tc>
          <w:tcPr>
            <w:tcW w:w="993" w:type="dxa"/>
            <w:tcBorders>
              <w:top w:val="single" w:sz="4" w:space="0" w:color="auto"/>
              <w:left w:val="nil"/>
              <w:bottom w:val="single" w:sz="4" w:space="0" w:color="auto"/>
              <w:right w:val="single" w:sz="4" w:space="0" w:color="000000"/>
            </w:tcBorders>
            <w:vAlign w:val="center"/>
            <w:hideMark/>
          </w:tcPr>
          <w:p w:rsidR="00BD4386" w:rsidRDefault="00BD4386">
            <w:pPr>
              <w:widowControl/>
              <w:jc w:val="left"/>
              <w:textAlignment w:val="center"/>
              <w:rPr>
                <w:rFonts w:ascii="仿宋_GB2312" w:eastAsia="仿宋_GB2312" w:hAnsi="宋体" w:hint="eastAsia"/>
              </w:rPr>
            </w:pPr>
            <w:r>
              <w:rPr>
                <w:rFonts w:ascii="仿宋_GB2312" w:eastAsia="仿宋_GB2312" w:hAnsi="宋体" w:hint="eastAsia"/>
                <w:kern w:val="0"/>
              </w:rPr>
              <w:t>用水单位</w:t>
            </w:r>
          </w:p>
        </w:tc>
        <w:tc>
          <w:tcPr>
            <w:tcW w:w="992" w:type="dxa"/>
            <w:tcBorders>
              <w:top w:val="single" w:sz="4" w:space="0" w:color="auto"/>
              <w:left w:val="nil"/>
              <w:bottom w:val="single" w:sz="4" w:space="0" w:color="auto"/>
              <w:right w:val="single" w:sz="4" w:space="0" w:color="000000"/>
            </w:tcBorders>
            <w:vAlign w:val="center"/>
            <w:hideMark/>
          </w:tcPr>
          <w:p w:rsidR="00BD4386" w:rsidRDefault="00BD4386">
            <w:pPr>
              <w:widowControl/>
              <w:jc w:val="left"/>
              <w:textAlignment w:val="center"/>
              <w:rPr>
                <w:rFonts w:ascii="仿宋_GB2312" w:eastAsia="仿宋_GB2312" w:hAnsi="宋体" w:hint="eastAsia"/>
              </w:rPr>
            </w:pPr>
            <w:r>
              <w:rPr>
                <w:rFonts w:ascii="仿宋_GB2312" w:eastAsia="仿宋_GB2312" w:hAnsi="宋体" w:hint="eastAsia"/>
                <w:kern w:val="0"/>
              </w:rPr>
              <w:t>一般检查事项</w:t>
            </w:r>
          </w:p>
        </w:tc>
        <w:tc>
          <w:tcPr>
            <w:tcW w:w="850" w:type="dxa"/>
            <w:gridSpan w:val="2"/>
            <w:tcBorders>
              <w:top w:val="single" w:sz="4" w:space="0" w:color="auto"/>
              <w:left w:val="nil"/>
              <w:bottom w:val="single" w:sz="4" w:space="0" w:color="auto"/>
              <w:right w:val="single" w:sz="4" w:space="0" w:color="000000"/>
            </w:tcBorders>
            <w:vAlign w:val="center"/>
            <w:hideMark/>
          </w:tcPr>
          <w:p w:rsidR="00BD4386" w:rsidRDefault="00BD4386">
            <w:pPr>
              <w:widowControl/>
              <w:jc w:val="left"/>
              <w:textAlignment w:val="center"/>
              <w:rPr>
                <w:rFonts w:ascii="仿宋_GB2312" w:eastAsia="仿宋_GB2312" w:hAnsi="宋体" w:hint="eastAsia"/>
              </w:rPr>
            </w:pPr>
            <w:r>
              <w:rPr>
                <w:rFonts w:ascii="仿宋_GB2312" w:eastAsia="仿宋_GB2312" w:hAnsi="宋体" w:hint="eastAsia"/>
                <w:kern w:val="0"/>
              </w:rPr>
              <w:t>现场检查、专业机构核查</w:t>
            </w:r>
          </w:p>
        </w:tc>
        <w:tc>
          <w:tcPr>
            <w:tcW w:w="1560" w:type="dxa"/>
            <w:gridSpan w:val="2"/>
            <w:tcBorders>
              <w:top w:val="single" w:sz="4" w:space="0" w:color="auto"/>
              <w:left w:val="nil"/>
              <w:bottom w:val="single" w:sz="4" w:space="0" w:color="auto"/>
              <w:right w:val="single" w:sz="4" w:space="0" w:color="000000"/>
            </w:tcBorders>
            <w:vAlign w:val="center"/>
            <w:hideMark/>
          </w:tcPr>
          <w:p w:rsidR="00BD4386" w:rsidRDefault="00BD4386">
            <w:pPr>
              <w:widowControl/>
              <w:jc w:val="left"/>
              <w:textAlignment w:val="center"/>
              <w:rPr>
                <w:rFonts w:ascii="仿宋_GB2312" w:eastAsia="仿宋_GB2312" w:hAnsi="宋体" w:hint="eastAsia"/>
              </w:rPr>
            </w:pPr>
            <w:r>
              <w:rPr>
                <w:rFonts w:ascii="仿宋_GB2312" w:eastAsia="仿宋_GB2312" w:hAnsi="宋体" w:hint="eastAsia"/>
              </w:rPr>
              <w:t>抽查比例不低于5%，每年至少1次。</w:t>
            </w:r>
          </w:p>
          <w:p w:rsidR="00BD4386" w:rsidRDefault="00BD4386">
            <w:pPr>
              <w:widowControl/>
              <w:jc w:val="left"/>
              <w:textAlignment w:val="center"/>
              <w:rPr>
                <w:rFonts w:ascii="仿宋_GB2312" w:eastAsia="仿宋_GB2312" w:hAnsi="宋体" w:hint="eastAsia"/>
              </w:rPr>
            </w:pPr>
            <w:r>
              <w:rPr>
                <w:rFonts w:ascii="仿宋_GB2312" w:eastAsia="仿宋_GB2312" w:hAnsi="宋体" w:hint="eastAsia"/>
              </w:rPr>
              <w:t>（对重点监控用水单位可适当提高抽查比例）</w:t>
            </w:r>
          </w:p>
        </w:tc>
        <w:tc>
          <w:tcPr>
            <w:tcW w:w="1134" w:type="dxa"/>
            <w:tcBorders>
              <w:top w:val="single" w:sz="4" w:space="0" w:color="auto"/>
              <w:left w:val="nil"/>
              <w:bottom w:val="single" w:sz="4" w:space="0" w:color="auto"/>
              <w:right w:val="single" w:sz="4" w:space="0" w:color="000000"/>
            </w:tcBorders>
            <w:vAlign w:val="center"/>
            <w:hideMark/>
          </w:tcPr>
          <w:p w:rsidR="00BD4386" w:rsidRDefault="00BD4386">
            <w:pPr>
              <w:widowControl/>
              <w:jc w:val="left"/>
              <w:textAlignment w:val="center"/>
              <w:rPr>
                <w:rFonts w:ascii="仿宋_GB2312" w:eastAsia="仿宋_GB2312" w:hAnsi="宋体" w:hint="eastAsia"/>
              </w:rPr>
            </w:pPr>
            <w:r>
              <w:rPr>
                <w:rFonts w:ascii="仿宋_GB2312" w:eastAsia="仿宋_GB2312" w:hAnsi="宋体" w:hint="eastAsia"/>
              </w:rPr>
              <w:t>区级水利部门</w:t>
            </w:r>
          </w:p>
        </w:tc>
        <w:tc>
          <w:tcPr>
            <w:tcW w:w="3980" w:type="dxa"/>
            <w:gridSpan w:val="2"/>
            <w:tcBorders>
              <w:top w:val="single" w:sz="4" w:space="0" w:color="auto"/>
              <w:left w:val="nil"/>
              <w:bottom w:val="single" w:sz="4" w:space="0" w:color="auto"/>
              <w:right w:val="single" w:sz="4" w:space="0" w:color="000000"/>
            </w:tcBorders>
            <w:vAlign w:val="center"/>
            <w:hideMark/>
          </w:tcPr>
          <w:p w:rsidR="00BD4386" w:rsidRDefault="00BD4386">
            <w:pPr>
              <w:widowControl/>
              <w:jc w:val="left"/>
              <w:textAlignment w:val="center"/>
              <w:rPr>
                <w:rFonts w:ascii="仿宋_GB2312" w:eastAsia="仿宋_GB2312" w:hAnsi="宋体" w:hint="eastAsia"/>
                <w:kern w:val="0"/>
              </w:rPr>
            </w:pPr>
            <w:r>
              <w:rPr>
                <w:rFonts w:ascii="仿宋_GB2312" w:eastAsia="仿宋_GB2312" w:hAnsi="宋体" w:hint="eastAsia"/>
                <w:kern w:val="0"/>
              </w:rPr>
              <w:t>1.《中华人民共和国水法》</w:t>
            </w:r>
          </w:p>
          <w:p w:rsidR="00BD4386" w:rsidRDefault="00BD4386">
            <w:pPr>
              <w:widowControl/>
              <w:jc w:val="left"/>
              <w:textAlignment w:val="center"/>
              <w:rPr>
                <w:rFonts w:ascii="仿宋_GB2312" w:eastAsia="仿宋_GB2312" w:hAnsi="宋体" w:hint="eastAsia"/>
                <w:kern w:val="0"/>
              </w:rPr>
            </w:pPr>
            <w:r>
              <w:rPr>
                <w:rFonts w:ascii="仿宋_GB2312" w:eastAsia="仿宋_GB2312" w:hAnsi="宋体" w:hint="eastAsia"/>
                <w:kern w:val="0"/>
              </w:rPr>
              <w:t>2.《节约用水条例》第四十三条</w:t>
            </w:r>
          </w:p>
          <w:p w:rsidR="00BD4386" w:rsidRDefault="00BD4386">
            <w:pPr>
              <w:widowControl/>
              <w:jc w:val="left"/>
              <w:textAlignment w:val="center"/>
              <w:rPr>
                <w:rFonts w:ascii="仿宋_GB2312" w:eastAsia="仿宋_GB2312" w:hAnsi="宋体" w:hint="eastAsia"/>
              </w:rPr>
            </w:pPr>
            <w:r>
              <w:rPr>
                <w:rFonts w:ascii="仿宋_GB2312" w:eastAsia="仿宋_GB2312" w:hAnsi="宋体" w:hint="eastAsia"/>
                <w:kern w:val="0"/>
              </w:rPr>
              <w:t>3.《山东省节约用水条例》第四十四条</w:t>
            </w:r>
          </w:p>
        </w:tc>
      </w:tr>
      <w:tr w:rsidR="00DD140A" w:rsidTr="00BD4386">
        <w:trPr>
          <w:trHeight w:val="4886"/>
          <w:jc w:val="center"/>
        </w:trPr>
        <w:tc>
          <w:tcPr>
            <w:tcW w:w="709" w:type="dxa"/>
            <w:tcBorders>
              <w:top w:val="single" w:sz="4" w:space="0" w:color="000000"/>
              <w:left w:val="single" w:sz="4" w:space="0" w:color="000000"/>
              <w:bottom w:val="single" w:sz="4" w:space="0" w:color="auto"/>
              <w:right w:val="single" w:sz="4" w:space="0" w:color="000000"/>
            </w:tcBorders>
            <w:vAlign w:val="center"/>
            <w:hideMark/>
          </w:tcPr>
          <w:p w:rsidR="00DD140A" w:rsidRDefault="00DD140A">
            <w:pPr>
              <w:widowControl/>
              <w:jc w:val="center"/>
              <w:textAlignment w:val="center"/>
              <w:rPr>
                <w:rFonts w:ascii="仿宋_GB2312" w:eastAsia="仿宋_GB2312" w:hAnsi="宋体" w:hint="eastAsia"/>
              </w:rPr>
            </w:pPr>
            <w:r>
              <w:rPr>
                <w:rFonts w:ascii="仿宋_GB2312" w:eastAsia="仿宋_GB2312" w:hAnsi="宋体" w:hint="eastAsia"/>
                <w:kern w:val="0"/>
              </w:rPr>
              <w:lastRenderedPageBreak/>
              <w:t>2</w:t>
            </w:r>
          </w:p>
        </w:tc>
        <w:tc>
          <w:tcPr>
            <w:tcW w:w="851" w:type="dxa"/>
            <w:tcBorders>
              <w:top w:val="single" w:sz="4" w:space="0" w:color="000000"/>
              <w:left w:val="nil"/>
              <w:bottom w:val="single" w:sz="4" w:space="0" w:color="auto"/>
              <w:right w:val="single" w:sz="4" w:space="0" w:color="000000"/>
            </w:tcBorders>
            <w:vAlign w:val="center"/>
            <w:hideMark/>
          </w:tcPr>
          <w:p w:rsidR="00DD140A" w:rsidRDefault="00DD140A">
            <w:pPr>
              <w:widowControl/>
              <w:jc w:val="center"/>
              <w:textAlignment w:val="center"/>
              <w:rPr>
                <w:rFonts w:ascii="仿宋_GB2312" w:eastAsia="仿宋_GB2312" w:hAnsi="宋体" w:hint="eastAsia"/>
              </w:rPr>
            </w:pPr>
            <w:r>
              <w:rPr>
                <w:rFonts w:ascii="仿宋_GB2312" w:eastAsia="仿宋_GB2312" w:hAnsi="宋体" w:hint="eastAsia"/>
                <w:kern w:val="0"/>
              </w:rPr>
              <w:t>区水利局</w:t>
            </w:r>
          </w:p>
        </w:tc>
        <w:tc>
          <w:tcPr>
            <w:tcW w:w="1134" w:type="dxa"/>
            <w:tcBorders>
              <w:top w:val="single" w:sz="4" w:space="0" w:color="000000"/>
              <w:left w:val="nil"/>
              <w:bottom w:val="single" w:sz="4" w:space="0" w:color="auto"/>
              <w:right w:val="single" w:sz="4" w:space="0" w:color="000000"/>
            </w:tcBorders>
            <w:vAlign w:val="center"/>
            <w:hideMark/>
          </w:tcPr>
          <w:p w:rsidR="00DD140A" w:rsidRDefault="00DD140A">
            <w:pPr>
              <w:widowControl/>
              <w:jc w:val="center"/>
              <w:textAlignment w:val="center"/>
              <w:rPr>
                <w:rFonts w:ascii="仿宋_GB2312" w:eastAsia="仿宋_GB2312" w:hAnsi="宋体" w:hint="eastAsia"/>
              </w:rPr>
            </w:pPr>
            <w:r>
              <w:rPr>
                <w:rFonts w:ascii="仿宋_GB2312" w:eastAsia="仿宋_GB2312" w:hAnsi="宋体" w:hint="eastAsia"/>
                <w:kern w:val="0"/>
              </w:rPr>
              <w:t>对水工程安全的监督检查</w:t>
            </w:r>
          </w:p>
        </w:tc>
        <w:tc>
          <w:tcPr>
            <w:tcW w:w="1134" w:type="dxa"/>
            <w:tcBorders>
              <w:top w:val="single" w:sz="4" w:space="0" w:color="000000"/>
              <w:left w:val="nil"/>
              <w:bottom w:val="single" w:sz="4" w:space="0" w:color="auto"/>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对水工程运行和水工程安全活动的行政检查</w:t>
            </w:r>
          </w:p>
        </w:tc>
        <w:tc>
          <w:tcPr>
            <w:tcW w:w="2409"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检查有无损毁河道堤防、护岸、闸坝等水工程建筑物和防汛设施以及通信照明等设施的情形；有无非管理人员操作河道上的涵闸闸门，有无干扰河道管理单位的正常工作的情形，有无在堤防和护堤地建房、放牧、开渠、打井、挖窖、葬坟、晒粮、存放物料、开采地下资源、进行考古发掘以及开展集市贸易活动的情形，有无在堤防安全保护区内进行打井、钻探、爆破、</w:t>
            </w:r>
            <w:proofErr w:type="gramStart"/>
            <w:r>
              <w:rPr>
                <w:rFonts w:ascii="仿宋_GB2312" w:eastAsia="仿宋_GB2312" w:hAnsi="宋体" w:hint="eastAsia"/>
                <w:kern w:val="0"/>
              </w:rPr>
              <w:t>挖筑鱼塘</w:t>
            </w:r>
            <w:proofErr w:type="gramEnd"/>
            <w:r>
              <w:rPr>
                <w:rFonts w:ascii="仿宋_GB2312" w:eastAsia="仿宋_GB2312" w:hAnsi="宋体" w:hint="eastAsia"/>
                <w:kern w:val="0"/>
              </w:rPr>
              <w:t>、采石、取土等危害堤防安全的活动。</w:t>
            </w:r>
          </w:p>
        </w:tc>
        <w:tc>
          <w:tcPr>
            <w:tcW w:w="993"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区级水利工程管理单位</w:t>
            </w:r>
          </w:p>
        </w:tc>
        <w:tc>
          <w:tcPr>
            <w:tcW w:w="992"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重点检查事项</w:t>
            </w:r>
          </w:p>
        </w:tc>
        <w:tc>
          <w:tcPr>
            <w:tcW w:w="85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现场检查、专业机构核查</w:t>
            </w:r>
          </w:p>
        </w:tc>
        <w:tc>
          <w:tcPr>
            <w:tcW w:w="156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全年抽查比例100%，每年至少1次</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区级水利部门</w:t>
            </w:r>
          </w:p>
        </w:tc>
        <w:tc>
          <w:tcPr>
            <w:tcW w:w="398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1.《中华人民共和国水法》第四十二条</w:t>
            </w:r>
            <w:r>
              <w:rPr>
                <w:rFonts w:ascii="仿宋_GB2312" w:eastAsia="仿宋_GB2312" w:hAnsi="宋体" w:hint="eastAsia"/>
                <w:kern w:val="0"/>
              </w:rPr>
              <w:br/>
              <w:t>2.《水库大坝安全管理条例》第三条、第十一条</w:t>
            </w:r>
            <w:r>
              <w:rPr>
                <w:rFonts w:ascii="仿宋_GB2312" w:eastAsia="仿宋_GB2312" w:hAnsi="宋体" w:hint="eastAsia"/>
                <w:kern w:val="0"/>
              </w:rPr>
              <w:br/>
              <w:t>3.《山东省实施&lt;水库大坝安全管理条例&gt;办法》第三条</w:t>
            </w:r>
          </w:p>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4.《山东省小型水库管理办法》第四条、第十四条</w:t>
            </w:r>
          </w:p>
        </w:tc>
      </w:tr>
      <w:tr w:rsidR="00DD140A" w:rsidTr="00BD4386">
        <w:trPr>
          <w:trHeight w:val="3246"/>
          <w:jc w:val="center"/>
        </w:trPr>
        <w:tc>
          <w:tcPr>
            <w:tcW w:w="709" w:type="dxa"/>
            <w:tcBorders>
              <w:top w:val="single" w:sz="4" w:space="0" w:color="auto"/>
              <w:left w:val="single" w:sz="4" w:space="0" w:color="auto"/>
              <w:bottom w:val="single" w:sz="4" w:space="0" w:color="auto"/>
              <w:right w:val="single" w:sz="4" w:space="0" w:color="000000"/>
            </w:tcBorders>
            <w:vAlign w:val="center"/>
            <w:hideMark/>
          </w:tcPr>
          <w:p w:rsidR="00DD140A" w:rsidRDefault="00DD140A">
            <w:pPr>
              <w:widowControl/>
              <w:jc w:val="center"/>
              <w:textAlignment w:val="center"/>
              <w:rPr>
                <w:rFonts w:ascii="仿宋_GB2312" w:eastAsia="仿宋_GB2312" w:hAnsi="宋体" w:hint="eastAsia"/>
                <w:kern w:val="0"/>
              </w:rPr>
            </w:pPr>
            <w:r>
              <w:rPr>
                <w:rFonts w:ascii="仿宋_GB2312" w:eastAsia="仿宋_GB2312" w:hAnsi="宋体" w:hint="eastAsia"/>
                <w:kern w:val="0"/>
              </w:rPr>
              <w:t>3</w:t>
            </w:r>
          </w:p>
        </w:tc>
        <w:tc>
          <w:tcPr>
            <w:tcW w:w="851" w:type="dxa"/>
            <w:tcBorders>
              <w:top w:val="single" w:sz="4" w:space="0" w:color="auto"/>
              <w:left w:val="nil"/>
              <w:bottom w:val="single" w:sz="4" w:space="0" w:color="auto"/>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区水利局</w:t>
            </w:r>
          </w:p>
        </w:tc>
        <w:tc>
          <w:tcPr>
            <w:tcW w:w="1134" w:type="dxa"/>
            <w:tcBorders>
              <w:top w:val="single" w:sz="4" w:space="0" w:color="auto"/>
              <w:left w:val="nil"/>
              <w:bottom w:val="single" w:sz="4" w:space="0" w:color="auto"/>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对水土保持情况的监督检查</w:t>
            </w:r>
          </w:p>
        </w:tc>
        <w:tc>
          <w:tcPr>
            <w:tcW w:w="1134" w:type="dxa"/>
            <w:tcBorders>
              <w:top w:val="single" w:sz="4" w:space="0" w:color="auto"/>
              <w:left w:val="nil"/>
              <w:bottom w:val="single" w:sz="4" w:space="0" w:color="auto"/>
              <w:right w:val="single" w:sz="4" w:space="0" w:color="auto"/>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对生产建设项目水土保持方案的行政检查</w:t>
            </w:r>
          </w:p>
        </w:tc>
        <w:tc>
          <w:tcPr>
            <w:tcW w:w="2409"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水土保持工作组织管理情况；水土保持方案审批（</w:t>
            </w:r>
            <w:proofErr w:type="gramStart"/>
            <w:r>
              <w:rPr>
                <w:rFonts w:ascii="仿宋_GB2312" w:eastAsia="仿宋_GB2312" w:hAnsi="宋体" w:hint="eastAsia"/>
                <w:kern w:val="0"/>
              </w:rPr>
              <w:t>含重大</w:t>
            </w:r>
            <w:proofErr w:type="gramEnd"/>
            <w:r>
              <w:rPr>
                <w:rFonts w:ascii="仿宋_GB2312" w:eastAsia="仿宋_GB2312" w:hAnsi="宋体" w:hint="eastAsia"/>
                <w:kern w:val="0"/>
              </w:rPr>
              <w:t>变更）情况；水土保持后续设计情况；表土剥离、保存和利用情况；取、弃土（渣、石、矸石、尾矿等）场选址及防护情况；水土保持措施落实情况；水土保持监测、监理情况；水土保持补偿费缴纳情况。</w:t>
            </w:r>
          </w:p>
        </w:tc>
        <w:tc>
          <w:tcPr>
            <w:tcW w:w="993"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可能造成人为水土流失的生产建设项目法人单位</w:t>
            </w:r>
          </w:p>
        </w:tc>
        <w:tc>
          <w:tcPr>
            <w:tcW w:w="992"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重点检查事项</w:t>
            </w:r>
          </w:p>
        </w:tc>
        <w:tc>
          <w:tcPr>
            <w:tcW w:w="85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现场检查、专业机构核查</w:t>
            </w:r>
          </w:p>
        </w:tc>
        <w:tc>
          <w:tcPr>
            <w:tcW w:w="156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抽查比例不低于5%，每年至少1次</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区级水利部门</w:t>
            </w:r>
          </w:p>
        </w:tc>
        <w:tc>
          <w:tcPr>
            <w:tcW w:w="398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1.《中华人民共和国水土保持法》第二十九条、第四十三条</w:t>
            </w:r>
            <w:r>
              <w:rPr>
                <w:rFonts w:ascii="仿宋_GB2312" w:eastAsia="仿宋_GB2312" w:hAnsi="宋体" w:hint="eastAsia"/>
                <w:kern w:val="0"/>
              </w:rPr>
              <w:br/>
              <w:t>2.《山东省水土保持条例》第二十七条、第四十八条</w:t>
            </w:r>
          </w:p>
        </w:tc>
      </w:tr>
      <w:tr w:rsidR="00DD140A" w:rsidTr="00BD4386">
        <w:trPr>
          <w:trHeight w:val="3392"/>
          <w:jc w:val="center"/>
        </w:trPr>
        <w:tc>
          <w:tcPr>
            <w:tcW w:w="709" w:type="dxa"/>
            <w:tcBorders>
              <w:top w:val="single" w:sz="4" w:space="0" w:color="auto"/>
              <w:left w:val="single" w:sz="4" w:space="0" w:color="000000"/>
              <w:bottom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rPr>
            </w:pPr>
            <w:r>
              <w:rPr>
                <w:rFonts w:ascii="仿宋_GB2312" w:eastAsia="仿宋_GB2312" w:hAnsi="宋体" w:hint="eastAsia"/>
                <w:kern w:val="0"/>
              </w:rPr>
              <w:t>4</w:t>
            </w:r>
          </w:p>
        </w:tc>
        <w:tc>
          <w:tcPr>
            <w:tcW w:w="851" w:type="dxa"/>
            <w:tcBorders>
              <w:top w:val="single" w:sz="4" w:space="0" w:color="auto"/>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区水利局</w:t>
            </w:r>
          </w:p>
        </w:tc>
        <w:tc>
          <w:tcPr>
            <w:tcW w:w="1134" w:type="dxa"/>
            <w:tcBorders>
              <w:top w:val="single" w:sz="4" w:space="0" w:color="auto"/>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对水文监测环境和设施保护的监督检查</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对国家基本水文测站上下游建设影响水文监测工程的行政检查</w:t>
            </w:r>
          </w:p>
        </w:tc>
        <w:tc>
          <w:tcPr>
            <w:tcW w:w="2409"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工程建设影响测站是否依法履行了审批手续；工程是否按审批内容开展建设；避免或者减少工程建设对水文测站影响的措施是否落实到位；工程运行是否能保证水文监测工作正常进行。</w:t>
            </w:r>
          </w:p>
        </w:tc>
        <w:tc>
          <w:tcPr>
            <w:tcW w:w="993"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在建项目</w:t>
            </w:r>
          </w:p>
        </w:tc>
        <w:tc>
          <w:tcPr>
            <w:tcW w:w="992"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一般检查事项</w:t>
            </w:r>
          </w:p>
        </w:tc>
        <w:tc>
          <w:tcPr>
            <w:tcW w:w="85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现场检查、专业机构核查</w:t>
            </w:r>
          </w:p>
        </w:tc>
        <w:tc>
          <w:tcPr>
            <w:tcW w:w="1560" w:type="dxa"/>
            <w:gridSpan w:val="2"/>
            <w:tcBorders>
              <w:top w:val="single" w:sz="4" w:space="0" w:color="000000"/>
              <w:left w:val="nil"/>
              <w:bottom w:val="single" w:sz="4" w:space="0" w:color="000000"/>
              <w:right w:val="single" w:sz="4" w:space="0" w:color="000000"/>
            </w:tcBorders>
            <w:vAlign w:val="center"/>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全年抽查比例为5%，每年至少1次</w:t>
            </w:r>
          </w:p>
          <w:p w:rsidR="00DD140A" w:rsidRDefault="00DD140A">
            <w:pPr>
              <w:widowControl/>
              <w:jc w:val="left"/>
              <w:textAlignment w:val="center"/>
              <w:rPr>
                <w:rFonts w:ascii="仿宋_GB2312" w:eastAsia="仿宋_GB2312" w:hAnsi="宋体" w:hint="eastAsia"/>
              </w:rPr>
            </w:pP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区级水利部门</w:t>
            </w:r>
          </w:p>
        </w:tc>
        <w:tc>
          <w:tcPr>
            <w:tcW w:w="398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1.《中华人民共和国水法》第十六条、第四十一条、第七十二条、第七十三条</w:t>
            </w:r>
            <w:r>
              <w:rPr>
                <w:rFonts w:ascii="仿宋_GB2312" w:eastAsia="仿宋_GB2312" w:hAnsi="宋体" w:hint="eastAsia"/>
                <w:kern w:val="0"/>
              </w:rPr>
              <w:br/>
              <w:t>2.《中华人民共和国防洪法》第三十七条、第六十条</w:t>
            </w:r>
            <w:r>
              <w:rPr>
                <w:rFonts w:ascii="仿宋_GB2312" w:eastAsia="仿宋_GB2312" w:hAnsi="宋体" w:hint="eastAsia"/>
                <w:kern w:val="0"/>
              </w:rPr>
              <w:br/>
              <w:t>3.《中华人民共和国水文条例》第三十三条、第三十七条</w:t>
            </w:r>
            <w:r>
              <w:rPr>
                <w:rFonts w:ascii="仿宋_GB2312" w:eastAsia="仿宋_GB2312" w:hAnsi="宋体" w:hint="eastAsia"/>
                <w:kern w:val="0"/>
              </w:rPr>
              <w:br/>
              <w:t>4.《中华人民共和国河道管理条例》第二十二条、第四十五条</w:t>
            </w:r>
            <w:r>
              <w:rPr>
                <w:rFonts w:ascii="仿宋_GB2312" w:eastAsia="仿宋_GB2312" w:hAnsi="宋体" w:hint="eastAsia"/>
                <w:kern w:val="0"/>
              </w:rPr>
              <w:br/>
              <w:t>5.《山东省水文管理办法》第三十条、第三十二条、第三十五条、第三十六条、第三十七条</w:t>
            </w:r>
          </w:p>
        </w:tc>
      </w:tr>
      <w:tr w:rsidR="00DD140A" w:rsidTr="00BD4386">
        <w:trPr>
          <w:trHeight w:val="1975"/>
          <w:jc w:val="center"/>
        </w:trPr>
        <w:tc>
          <w:tcPr>
            <w:tcW w:w="709" w:type="dxa"/>
            <w:tcBorders>
              <w:top w:val="single" w:sz="4" w:space="0" w:color="000000"/>
              <w:left w:val="single" w:sz="4" w:space="0" w:color="000000"/>
              <w:bottom w:val="nil"/>
              <w:right w:val="single" w:sz="4" w:space="0" w:color="000000"/>
            </w:tcBorders>
            <w:vAlign w:val="center"/>
            <w:hideMark/>
          </w:tcPr>
          <w:p w:rsidR="00DD140A" w:rsidRDefault="00DD140A">
            <w:pPr>
              <w:widowControl/>
              <w:jc w:val="center"/>
              <w:textAlignment w:val="center"/>
              <w:rPr>
                <w:rFonts w:ascii="仿宋_GB2312" w:eastAsia="仿宋_GB2312" w:hAnsi="宋体" w:hint="eastAsia"/>
                <w:kern w:val="0"/>
              </w:rPr>
            </w:pPr>
            <w:r>
              <w:rPr>
                <w:rFonts w:ascii="仿宋_GB2312" w:eastAsia="仿宋_GB2312" w:hAnsi="宋体" w:hint="eastAsia"/>
                <w:kern w:val="0"/>
              </w:rPr>
              <w:t>5</w:t>
            </w:r>
          </w:p>
        </w:tc>
        <w:tc>
          <w:tcPr>
            <w:tcW w:w="851" w:type="dxa"/>
            <w:tcBorders>
              <w:top w:val="single" w:sz="4" w:space="0" w:color="000000"/>
              <w:left w:val="nil"/>
              <w:bottom w:val="nil"/>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区水利局</w:t>
            </w:r>
          </w:p>
        </w:tc>
        <w:tc>
          <w:tcPr>
            <w:tcW w:w="1134" w:type="dxa"/>
            <w:tcBorders>
              <w:top w:val="single" w:sz="4" w:space="0" w:color="000000"/>
              <w:left w:val="nil"/>
              <w:bottom w:val="nil"/>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对河道管理范围内建设项目的监督检查</w:t>
            </w:r>
          </w:p>
        </w:tc>
        <w:tc>
          <w:tcPr>
            <w:tcW w:w="1134" w:type="dxa"/>
            <w:tcBorders>
              <w:top w:val="single" w:sz="4" w:space="0" w:color="000000"/>
              <w:left w:val="nil"/>
              <w:bottom w:val="nil"/>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对河道管理范围内建设项目的行政检查</w:t>
            </w:r>
          </w:p>
        </w:tc>
        <w:tc>
          <w:tcPr>
            <w:tcW w:w="2409" w:type="dxa"/>
            <w:gridSpan w:val="2"/>
            <w:tcBorders>
              <w:top w:val="single" w:sz="4" w:space="0" w:color="000000"/>
              <w:left w:val="nil"/>
              <w:bottom w:val="nil"/>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建设项目是否办理了</w:t>
            </w:r>
            <w:bookmarkStart w:id="1" w:name="OLE_LINK1"/>
            <w:r>
              <w:rPr>
                <w:rFonts w:ascii="仿宋_GB2312" w:eastAsia="仿宋_GB2312" w:hAnsi="宋体" w:hint="eastAsia"/>
                <w:kern w:val="0"/>
              </w:rPr>
              <w:t>防洪影响评价许可手续</w:t>
            </w:r>
            <w:bookmarkEnd w:id="1"/>
            <w:r>
              <w:rPr>
                <w:rFonts w:ascii="仿宋_GB2312" w:eastAsia="仿宋_GB2312" w:hAnsi="宋体" w:hint="eastAsia"/>
                <w:kern w:val="0"/>
              </w:rPr>
              <w:t>；是否按批准的建设方案进行建设等。</w:t>
            </w:r>
          </w:p>
        </w:tc>
        <w:tc>
          <w:tcPr>
            <w:tcW w:w="993" w:type="dxa"/>
            <w:tcBorders>
              <w:top w:val="single" w:sz="4" w:space="0" w:color="000000"/>
              <w:left w:val="nil"/>
              <w:bottom w:val="nil"/>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经批准的项目建设单位</w:t>
            </w:r>
          </w:p>
        </w:tc>
        <w:tc>
          <w:tcPr>
            <w:tcW w:w="992" w:type="dxa"/>
            <w:tcBorders>
              <w:top w:val="single" w:sz="4" w:space="0" w:color="000000"/>
              <w:left w:val="nil"/>
              <w:bottom w:val="nil"/>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一般检查事项</w:t>
            </w:r>
          </w:p>
        </w:tc>
        <w:tc>
          <w:tcPr>
            <w:tcW w:w="850" w:type="dxa"/>
            <w:gridSpan w:val="2"/>
            <w:tcBorders>
              <w:top w:val="single" w:sz="4" w:space="0" w:color="000000"/>
              <w:left w:val="nil"/>
              <w:bottom w:val="nil"/>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现场检查、专业机构核查</w:t>
            </w:r>
          </w:p>
        </w:tc>
        <w:tc>
          <w:tcPr>
            <w:tcW w:w="1560" w:type="dxa"/>
            <w:gridSpan w:val="2"/>
            <w:tcBorders>
              <w:top w:val="single" w:sz="4" w:space="0" w:color="000000"/>
              <w:left w:val="nil"/>
              <w:bottom w:val="nil"/>
              <w:right w:val="single" w:sz="4" w:space="0" w:color="000000"/>
            </w:tcBorders>
            <w:vAlign w:val="center"/>
            <w:hideMark/>
          </w:tcPr>
          <w:p w:rsidR="00DD140A" w:rsidRDefault="00DD140A">
            <w:pPr>
              <w:widowControl/>
              <w:jc w:val="left"/>
              <w:textAlignment w:val="center"/>
              <w:rPr>
                <w:rFonts w:ascii="仿宋_GB2312" w:eastAsia="仿宋_GB2312" w:hAnsi="宋体" w:hint="eastAsia"/>
                <w:sz w:val="15"/>
                <w:szCs w:val="15"/>
              </w:rPr>
            </w:pPr>
            <w:r>
              <w:rPr>
                <w:rFonts w:ascii="仿宋_GB2312" w:eastAsia="仿宋_GB2312" w:hAnsi="宋体" w:hint="eastAsia"/>
                <w:kern w:val="0"/>
              </w:rPr>
              <w:t>全年抽查比例不低于5%，每年至少1次</w:t>
            </w:r>
          </w:p>
        </w:tc>
        <w:tc>
          <w:tcPr>
            <w:tcW w:w="1134" w:type="dxa"/>
            <w:tcBorders>
              <w:top w:val="single" w:sz="4" w:space="0" w:color="000000"/>
              <w:left w:val="nil"/>
              <w:bottom w:val="nil"/>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区级水利部门</w:t>
            </w:r>
          </w:p>
        </w:tc>
        <w:tc>
          <w:tcPr>
            <w:tcW w:w="398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1.《中华人民共和国防洪法》</w:t>
            </w:r>
            <w:r>
              <w:rPr>
                <w:rFonts w:ascii="仿宋_GB2312" w:eastAsia="仿宋_GB2312" w:hAnsi="宋体" w:hint="eastAsia"/>
              </w:rPr>
              <w:t>第二十七条、</w:t>
            </w:r>
            <w:r>
              <w:rPr>
                <w:rFonts w:ascii="仿宋_GB2312" w:eastAsia="仿宋_GB2312" w:hAnsi="宋体" w:hint="eastAsia"/>
                <w:kern w:val="0"/>
              </w:rPr>
              <w:t>第二十八条</w:t>
            </w:r>
          </w:p>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2.《河道管理条例》第十四条</w:t>
            </w:r>
          </w:p>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3.《水利部、国家计委关于颁发&lt;河道管理范围内建设项目管理的有关规定&gt;的通知》第十三条</w:t>
            </w:r>
          </w:p>
        </w:tc>
      </w:tr>
      <w:tr w:rsidR="00DD140A" w:rsidTr="00BD4386">
        <w:trPr>
          <w:trHeight w:val="2093"/>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rPr>
            </w:pPr>
            <w:r>
              <w:rPr>
                <w:rFonts w:ascii="仿宋_GB2312" w:eastAsia="仿宋_GB2312" w:hAnsi="宋体" w:hint="eastAsia"/>
                <w:kern w:val="0"/>
              </w:rPr>
              <w:t>6</w:t>
            </w:r>
          </w:p>
        </w:tc>
        <w:tc>
          <w:tcPr>
            <w:tcW w:w="851"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区水利局</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对水利安全生产的监督检查</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对水利工程建设安全生产的行政检查</w:t>
            </w:r>
          </w:p>
        </w:tc>
        <w:tc>
          <w:tcPr>
            <w:tcW w:w="2409"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安全生产目标职责、制度化管理、教育培训、现场管理、安全风险</w:t>
            </w:r>
            <w:proofErr w:type="gramStart"/>
            <w:r>
              <w:rPr>
                <w:rFonts w:ascii="仿宋_GB2312" w:eastAsia="仿宋_GB2312" w:hAnsi="宋体" w:hint="eastAsia"/>
                <w:kern w:val="0"/>
              </w:rPr>
              <w:t>管控及隐患</w:t>
            </w:r>
            <w:proofErr w:type="gramEnd"/>
            <w:r>
              <w:rPr>
                <w:rFonts w:ascii="仿宋_GB2312" w:eastAsia="仿宋_GB2312" w:hAnsi="宋体" w:hint="eastAsia"/>
                <w:kern w:val="0"/>
              </w:rPr>
              <w:t>排查治理、应急管理、事故管理、持续改进等落实情况。</w:t>
            </w:r>
          </w:p>
        </w:tc>
        <w:tc>
          <w:tcPr>
            <w:tcW w:w="993"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rPr>
              <w:t>重点水利工程项目</w:t>
            </w:r>
          </w:p>
        </w:tc>
        <w:tc>
          <w:tcPr>
            <w:tcW w:w="992"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重点检查事项</w:t>
            </w:r>
          </w:p>
        </w:tc>
        <w:tc>
          <w:tcPr>
            <w:tcW w:w="85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现场检查、专业机构核查</w:t>
            </w:r>
          </w:p>
        </w:tc>
        <w:tc>
          <w:tcPr>
            <w:tcW w:w="156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全年抽查不低于10%，每年至少1次</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区级水利部门</w:t>
            </w:r>
          </w:p>
        </w:tc>
        <w:tc>
          <w:tcPr>
            <w:tcW w:w="398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1.《中华人民共和国安全生产法》第九条、第十条、第六十二条</w:t>
            </w:r>
          </w:p>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2.《建设工程安全生产管理条例》第四十条、第四十三条</w:t>
            </w:r>
          </w:p>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3.《山东省安全生产条例》第四十一条4.《水利工程建设安全生产管理规定》第二十六条</w:t>
            </w:r>
          </w:p>
        </w:tc>
      </w:tr>
      <w:tr w:rsidR="00DD140A" w:rsidTr="00BD4386">
        <w:trPr>
          <w:trHeight w:val="2165"/>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kern w:val="0"/>
              </w:rPr>
            </w:pPr>
            <w:r>
              <w:rPr>
                <w:rFonts w:ascii="仿宋_GB2312" w:eastAsia="仿宋_GB2312" w:hAnsi="宋体" w:hint="eastAsia"/>
                <w:kern w:val="0"/>
              </w:rPr>
              <w:t>7</w:t>
            </w:r>
          </w:p>
        </w:tc>
        <w:tc>
          <w:tcPr>
            <w:tcW w:w="851"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区水利局</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rPr>
              <w:t>对水利工程建设的监督检查</w:t>
            </w:r>
            <w:r>
              <w:rPr>
                <w:rFonts w:eastAsia="仿宋_GB2312" w:cs="Calibri" w:hint="eastAsia"/>
              </w:rPr>
              <w:t>①</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对已批复水利基建项目初步设计文件的行政检查</w:t>
            </w:r>
          </w:p>
        </w:tc>
        <w:tc>
          <w:tcPr>
            <w:tcW w:w="2409"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对由区级批复的水利基本建设项目初步设计的落实情况进行监督检查，对是否按照批复的初步设计开展后续工作进行监督检查，要求建设单位如实提供有关情况和资料。</w:t>
            </w:r>
          </w:p>
        </w:tc>
        <w:tc>
          <w:tcPr>
            <w:tcW w:w="993"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项目法人</w:t>
            </w:r>
          </w:p>
        </w:tc>
        <w:tc>
          <w:tcPr>
            <w:tcW w:w="992"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重点检查事项</w:t>
            </w:r>
          </w:p>
        </w:tc>
        <w:tc>
          <w:tcPr>
            <w:tcW w:w="85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现场检查、专业机构核查</w:t>
            </w:r>
          </w:p>
        </w:tc>
        <w:tc>
          <w:tcPr>
            <w:tcW w:w="156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全年抽查比例不低于5%，每年抽查1次</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区级水利部门</w:t>
            </w:r>
          </w:p>
        </w:tc>
        <w:tc>
          <w:tcPr>
            <w:tcW w:w="398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《建设工程勘察设计管理条例》第五条</w:t>
            </w:r>
          </w:p>
        </w:tc>
      </w:tr>
      <w:tr w:rsidR="00DD140A" w:rsidTr="00BD4386">
        <w:trPr>
          <w:trHeight w:val="7078"/>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rsidR="00DD140A" w:rsidRDefault="00DD140A">
            <w:pPr>
              <w:widowControl/>
              <w:jc w:val="center"/>
              <w:textAlignment w:val="center"/>
              <w:rPr>
                <w:rFonts w:ascii="仿宋_GB2312" w:eastAsia="仿宋_GB2312" w:hAnsi="宋体" w:hint="eastAsia"/>
              </w:rPr>
            </w:pPr>
            <w:r>
              <w:rPr>
                <w:rFonts w:ascii="仿宋_GB2312" w:eastAsia="仿宋_GB2312" w:hAnsi="宋体" w:hint="eastAsia"/>
              </w:rPr>
              <w:t>8</w:t>
            </w:r>
          </w:p>
        </w:tc>
        <w:tc>
          <w:tcPr>
            <w:tcW w:w="851"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区水利局</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对水利工程建设的监督检查</w:t>
            </w:r>
            <w:r>
              <w:rPr>
                <w:rFonts w:eastAsia="仿宋_GB2312" w:cs="Calibri" w:hint="eastAsia"/>
                <w:kern w:val="0"/>
              </w:rPr>
              <w:t>②</w:t>
            </w:r>
            <w:r>
              <w:rPr>
                <w:rFonts w:ascii="仿宋_GB2312" w:eastAsia="仿宋_GB2312" w:hAnsi="宋体" w:hint="eastAsia"/>
                <w:kern w:val="0"/>
              </w:rPr>
              <w:t>；对水利工程建设项目招标投标活动的监督检查；对水利工程建设质量的监督检查</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对水利基本建设项目的行政检查、对电子招标投标活动的行政检查、对水利工程建设质量的监督检查</w:t>
            </w:r>
          </w:p>
        </w:tc>
        <w:tc>
          <w:tcPr>
            <w:tcW w:w="2409"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执行基本建设程序、有关规章制度以及农民工、环保等规定情况、执行招投标法律法规情况、执行法律法规规章制度情况。</w:t>
            </w:r>
          </w:p>
        </w:tc>
        <w:tc>
          <w:tcPr>
            <w:tcW w:w="993"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由区政府、区水利局组建项目法人或局属单位直接实施的水利工程建设项目</w:t>
            </w:r>
          </w:p>
        </w:tc>
        <w:tc>
          <w:tcPr>
            <w:tcW w:w="992"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一般检查事项</w:t>
            </w:r>
          </w:p>
        </w:tc>
        <w:tc>
          <w:tcPr>
            <w:tcW w:w="85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现场检查或网络抽查</w:t>
            </w:r>
          </w:p>
        </w:tc>
        <w:tc>
          <w:tcPr>
            <w:tcW w:w="156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全年抽查比例为5%，每年至少1次</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区级水利部门</w:t>
            </w:r>
          </w:p>
        </w:tc>
        <w:tc>
          <w:tcPr>
            <w:tcW w:w="398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1.《水利工程建设项目管理规定（试行）》（1995年水建〔1995〕128号，2016年8月水利部令48号修改）第八条、第二十一条</w:t>
            </w:r>
          </w:p>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2.《中华人民共和国招标投标法》第七条</w:t>
            </w:r>
          </w:p>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3.《中华人民共和国招标投标法实施条例》第四条</w:t>
            </w:r>
          </w:p>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4.《山东省实施&lt;中华人民共和国招标投标法&gt;办法》第四条</w:t>
            </w:r>
            <w:r>
              <w:rPr>
                <w:rFonts w:ascii="仿宋_GB2312" w:eastAsia="仿宋_GB2312" w:hAnsi="宋体" w:hint="eastAsia"/>
                <w:kern w:val="0"/>
              </w:rPr>
              <w:br/>
              <w:t>5.《工程建设项目施工招标投标办法》第六条</w:t>
            </w:r>
          </w:p>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6.《水利工程建设项目招标投标管理规定》第七条、第八条</w:t>
            </w:r>
          </w:p>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7.《工程建设项目勘察设计招标投标办法》第六条</w:t>
            </w:r>
          </w:p>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8.《建设工程质量管理条例》第四条、第四十三条、第四十七条</w:t>
            </w:r>
          </w:p>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9.《水利工程质量管理规定》第四条、第五十二条</w:t>
            </w:r>
          </w:p>
        </w:tc>
      </w:tr>
      <w:tr w:rsidR="00DD140A" w:rsidTr="00BD4386">
        <w:trPr>
          <w:gridAfter w:val="1"/>
          <w:wAfter w:w="11" w:type="dxa"/>
          <w:trHeight w:val="2426"/>
          <w:jc w:val="center"/>
        </w:trPr>
        <w:tc>
          <w:tcPr>
            <w:tcW w:w="709" w:type="dxa"/>
            <w:tcBorders>
              <w:top w:val="single" w:sz="4" w:space="0" w:color="auto"/>
              <w:left w:val="single" w:sz="4" w:space="0" w:color="000000"/>
              <w:bottom w:val="single" w:sz="4" w:space="0" w:color="auto"/>
              <w:right w:val="single" w:sz="4" w:space="0" w:color="000000"/>
            </w:tcBorders>
            <w:vAlign w:val="center"/>
            <w:hideMark/>
          </w:tcPr>
          <w:p w:rsidR="00DD140A" w:rsidRDefault="00DD140A">
            <w:pPr>
              <w:widowControl/>
              <w:jc w:val="center"/>
              <w:textAlignment w:val="center"/>
              <w:rPr>
                <w:rFonts w:ascii="仿宋_GB2312" w:eastAsia="仿宋_GB2312" w:hAnsi="宋体"/>
              </w:rPr>
            </w:pPr>
            <w:r>
              <w:rPr>
                <w:rFonts w:ascii="仿宋_GB2312" w:eastAsia="仿宋_GB2312" w:hAnsi="宋体" w:hint="eastAsia"/>
                <w:kern w:val="0"/>
              </w:rPr>
              <w:t>9</w:t>
            </w:r>
          </w:p>
        </w:tc>
        <w:tc>
          <w:tcPr>
            <w:tcW w:w="851" w:type="dxa"/>
            <w:tcBorders>
              <w:top w:val="single" w:sz="4" w:space="0" w:color="auto"/>
              <w:left w:val="nil"/>
              <w:bottom w:val="single" w:sz="4" w:space="0" w:color="auto"/>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区水利局</w:t>
            </w:r>
          </w:p>
        </w:tc>
        <w:tc>
          <w:tcPr>
            <w:tcW w:w="1134" w:type="dxa"/>
            <w:tcBorders>
              <w:top w:val="single" w:sz="4" w:space="0" w:color="auto"/>
              <w:left w:val="nil"/>
              <w:bottom w:val="single" w:sz="4" w:space="0" w:color="auto"/>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对水利建设市场的监督检查</w:t>
            </w:r>
            <w:r>
              <w:rPr>
                <w:rFonts w:eastAsia="仿宋_GB2312" w:cs="Calibri" w:hint="eastAsia"/>
              </w:rPr>
              <w:t>①</w:t>
            </w:r>
          </w:p>
        </w:tc>
        <w:tc>
          <w:tcPr>
            <w:tcW w:w="115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对水利工程质量检测单位的行政检查</w:t>
            </w:r>
          </w:p>
        </w:tc>
        <w:tc>
          <w:tcPr>
            <w:tcW w:w="2393"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人员配备、技术管理和质量保证体系、场所环境、设备设施等情况。</w:t>
            </w:r>
          </w:p>
        </w:tc>
        <w:tc>
          <w:tcPr>
            <w:tcW w:w="993"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在建水利工程质量检测单位</w:t>
            </w:r>
          </w:p>
        </w:tc>
        <w:tc>
          <w:tcPr>
            <w:tcW w:w="992"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一般检查事项</w:t>
            </w:r>
          </w:p>
        </w:tc>
        <w:tc>
          <w:tcPr>
            <w:tcW w:w="85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现场检查</w:t>
            </w:r>
          </w:p>
        </w:tc>
        <w:tc>
          <w:tcPr>
            <w:tcW w:w="156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抽查比例不低于30%，每年至少1次。</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区级水利部门</w:t>
            </w:r>
          </w:p>
        </w:tc>
        <w:tc>
          <w:tcPr>
            <w:tcW w:w="3969" w:type="dxa"/>
            <w:tcBorders>
              <w:top w:val="single" w:sz="4" w:space="0" w:color="000000"/>
              <w:left w:val="nil"/>
              <w:bottom w:val="single" w:sz="4" w:space="0" w:color="000000"/>
              <w:right w:val="single" w:sz="4" w:space="0" w:color="000000"/>
            </w:tcBorders>
            <w:vAlign w:val="center"/>
            <w:hideMark/>
          </w:tcPr>
          <w:p w:rsidR="00DD140A" w:rsidRDefault="00DD140A" w:rsidP="00C72E96">
            <w:pPr>
              <w:widowControl/>
              <w:numPr>
                <w:ilvl w:val="0"/>
                <w:numId w:val="2"/>
              </w:numPr>
              <w:jc w:val="left"/>
              <w:textAlignment w:val="center"/>
              <w:rPr>
                <w:rFonts w:ascii="仿宋_GB2312" w:eastAsia="仿宋_GB2312" w:hAnsi="宋体" w:hint="eastAsia"/>
                <w:kern w:val="0"/>
              </w:rPr>
            </w:pPr>
            <w:r>
              <w:rPr>
                <w:rFonts w:ascii="仿宋_GB2312" w:eastAsia="仿宋_GB2312" w:hAnsi="宋体" w:hint="eastAsia"/>
                <w:kern w:val="0"/>
              </w:rPr>
              <w:t>《水利工程质量检测管理规定》第三条、第四条，第十三条至第三十条2.《水利部关于发布水利工程质量检测单位资质等级标准的公告》</w:t>
            </w:r>
          </w:p>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3.《检验检测机构资质认定管理办法》4.《水利工程质量检测管理规范》</w:t>
            </w:r>
          </w:p>
        </w:tc>
      </w:tr>
      <w:tr w:rsidR="00BD4386" w:rsidTr="00BD4386">
        <w:trPr>
          <w:gridAfter w:val="1"/>
          <w:wAfter w:w="11" w:type="dxa"/>
          <w:trHeight w:val="1430"/>
          <w:jc w:val="center"/>
        </w:trPr>
        <w:tc>
          <w:tcPr>
            <w:tcW w:w="709" w:type="dxa"/>
            <w:tcBorders>
              <w:top w:val="single" w:sz="4" w:space="0" w:color="auto"/>
              <w:left w:val="single" w:sz="4" w:space="0" w:color="000000"/>
              <w:bottom w:val="single" w:sz="4" w:space="0" w:color="auto"/>
              <w:right w:val="single" w:sz="4" w:space="0" w:color="000000"/>
            </w:tcBorders>
            <w:vAlign w:val="center"/>
            <w:hideMark/>
          </w:tcPr>
          <w:p w:rsidR="00DD140A" w:rsidRDefault="00DD140A">
            <w:pPr>
              <w:jc w:val="center"/>
              <w:rPr>
                <w:rFonts w:ascii="仿宋_GB2312" w:eastAsia="仿宋_GB2312" w:hAnsi="宋体" w:hint="eastAsia"/>
              </w:rPr>
            </w:pPr>
            <w:r>
              <w:rPr>
                <w:rFonts w:ascii="仿宋_GB2312" w:eastAsia="仿宋_GB2312" w:hAnsi="宋体" w:hint="eastAsia"/>
              </w:rPr>
              <w:t>10</w:t>
            </w:r>
          </w:p>
        </w:tc>
        <w:tc>
          <w:tcPr>
            <w:tcW w:w="851" w:type="dxa"/>
            <w:tcBorders>
              <w:top w:val="single" w:sz="4" w:space="0" w:color="auto"/>
              <w:left w:val="nil"/>
              <w:bottom w:val="single" w:sz="4" w:space="0" w:color="auto"/>
              <w:right w:val="single" w:sz="4" w:space="0" w:color="000000"/>
            </w:tcBorders>
            <w:vAlign w:val="center"/>
            <w:hideMark/>
          </w:tcPr>
          <w:p w:rsidR="00DD140A" w:rsidRDefault="00DD140A">
            <w:pPr>
              <w:jc w:val="left"/>
              <w:rPr>
                <w:rFonts w:ascii="仿宋_GB2312" w:eastAsia="仿宋_GB2312" w:hAnsi="宋体" w:hint="eastAsia"/>
              </w:rPr>
            </w:pPr>
            <w:r>
              <w:rPr>
                <w:rFonts w:ascii="仿宋_GB2312" w:eastAsia="仿宋_GB2312" w:hAnsi="宋体" w:hint="eastAsia"/>
                <w:kern w:val="0"/>
              </w:rPr>
              <w:t>区水利局</w:t>
            </w:r>
          </w:p>
        </w:tc>
        <w:tc>
          <w:tcPr>
            <w:tcW w:w="1134" w:type="dxa"/>
            <w:tcBorders>
              <w:top w:val="single" w:sz="4" w:space="0" w:color="auto"/>
              <w:left w:val="nil"/>
              <w:bottom w:val="single" w:sz="4" w:space="0" w:color="auto"/>
              <w:right w:val="single" w:sz="4" w:space="0" w:color="000000"/>
            </w:tcBorders>
            <w:vAlign w:val="center"/>
            <w:hideMark/>
          </w:tcPr>
          <w:p w:rsidR="00DD140A" w:rsidRDefault="00DD140A">
            <w:pPr>
              <w:jc w:val="left"/>
              <w:rPr>
                <w:rFonts w:ascii="仿宋_GB2312" w:eastAsia="仿宋_GB2312" w:hAnsi="宋体" w:hint="eastAsia"/>
              </w:rPr>
            </w:pPr>
            <w:r>
              <w:rPr>
                <w:rFonts w:ascii="仿宋_GB2312" w:eastAsia="仿宋_GB2312" w:hAnsi="宋体" w:hint="eastAsia"/>
                <w:kern w:val="0"/>
              </w:rPr>
              <w:t>对水利建设市场的监督检查</w:t>
            </w:r>
            <w:r>
              <w:rPr>
                <w:rFonts w:eastAsia="仿宋_GB2312" w:cs="Calibri" w:hint="eastAsia"/>
                <w:kern w:val="0"/>
              </w:rPr>
              <w:t>②</w:t>
            </w:r>
          </w:p>
        </w:tc>
        <w:tc>
          <w:tcPr>
            <w:tcW w:w="115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对水利工程质量检测员的行政检查、对监理工程师执业资格的行政检查</w:t>
            </w:r>
          </w:p>
        </w:tc>
        <w:tc>
          <w:tcPr>
            <w:tcW w:w="2393"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质量检测员执行法律、法规等情况；监理工程师执行法律、法规等情况。</w:t>
            </w:r>
          </w:p>
        </w:tc>
        <w:tc>
          <w:tcPr>
            <w:tcW w:w="993"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由区政府、区水利局组建项目法人或局属单位直接实施的水利工程建设项目</w:t>
            </w:r>
          </w:p>
        </w:tc>
        <w:tc>
          <w:tcPr>
            <w:tcW w:w="145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一般检查事项</w:t>
            </w:r>
          </w:p>
        </w:tc>
        <w:tc>
          <w:tcPr>
            <w:tcW w:w="96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现场检查或网络抽查</w:t>
            </w:r>
          </w:p>
        </w:tc>
        <w:tc>
          <w:tcPr>
            <w:tcW w:w="992"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全年抽查比例为5%，每年至少抽查1次</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rPr>
            </w:pPr>
            <w:r>
              <w:rPr>
                <w:rFonts w:ascii="仿宋_GB2312" w:eastAsia="仿宋_GB2312" w:hAnsi="宋体" w:hint="eastAsia"/>
                <w:kern w:val="0"/>
              </w:rPr>
              <w:t>区级水利部门</w:t>
            </w:r>
          </w:p>
        </w:tc>
        <w:tc>
          <w:tcPr>
            <w:tcW w:w="3969"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1.《水利工程质量检测管理规定》第三条、第四条、第十五条、第十六条、第十七条</w:t>
            </w:r>
          </w:p>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2.《水利工程建设监理规定》第十一条、第十四条、第二十条、第二十三条、、第二十五条、第二十十八条</w:t>
            </w:r>
          </w:p>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3.《监理工程师职业资格制度规定》第十三条、第十五条、第十七条、第十八条、第二十一条至第二十四条</w:t>
            </w:r>
          </w:p>
        </w:tc>
      </w:tr>
      <w:tr w:rsidR="00BD4386" w:rsidTr="00BD4386">
        <w:trPr>
          <w:gridAfter w:val="1"/>
          <w:wAfter w:w="11" w:type="dxa"/>
          <w:trHeight w:val="2186"/>
          <w:jc w:val="center"/>
        </w:trPr>
        <w:tc>
          <w:tcPr>
            <w:tcW w:w="709" w:type="dxa"/>
            <w:tcBorders>
              <w:top w:val="single" w:sz="4" w:space="0" w:color="auto"/>
              <w:left w:val="single" w:sz="4" w:space="0" w:color="000000"/>
              <w:bottom w:val="single" w:sz="4" w:space="0" w:color="auto"/>
              <w:right w:val="single" w:sz="4" w:space="0" w:color="000000"/>
            </w:tcBorders>
            <w:vAlign w:val="center"/>
            <w:hideMark/>
          </w:tcPr>
          <w:p w:rsidR="00DD140A" w:rsidRDefault="00DD140A">
            <w:pPr>
              <w:jc w:val="center"/>
              <w:rPr>
                <w:rFonts w:ascii="仿宋_GB2312" w:eastAsia="仿宋_GB2312" w:hAnsi="宋体" w:hint="eastAsia"/>
              </w:rPr>
            </w:pPr>
            <w:r>
              <w:rPr>
                <w:rFonts w:ascii="仿宋_GB2312" w:eastAsia="仿宋_GB2312" w:hAnsi="宋体" w:hint="eastAsia"/>
              </w:rPr>
              <w:t>11</w:t>
            </w:r>
          </w:p>
        </w:tc>
        <w:tc>
          <w:tcPr>
            <w:tcW w:w="851" w:type="dxa"/>
            <w:tcBorders>
              <w:top w:val="single" w:sz="4" w:space="0" w:color="auto"/>
              <w:left w:val="nil"/>
              <w:bottom w:val="single" w:sz="4" w:space="0" w:color="auto"/>
              <w:right w:val="single" w:sz="4" w:space="0" w:color="000000"/>
            </w:tcBorders>
            <w:vAlign w:val="center"/>
            <w:hideMark/>
          </w:tcPr>
          <w:p w:rsidR="00DD140A" w:rsidRDefault="00DD140A">
            <w:pPr>
              <w:jc w:val="left"/>
              <w:rPr>
                <w:rFonts w:ascii="仿宋_GB2312" w:eastAsia="仿宋_GB2312" w:hAnsi="宋体" w:hint="eastAsia"/>
                <w:kern w:val="0"/>
              </w:rPr>
            </w:pPr>
            <w:r>
              <w:rPr>
                <w:rFonts w:ascii="仿宋_GB2312" w:eastAsia="仿宋_GB2312" w:hAnsi="宋体" w:hint="eastAsia"/>
                <w:kern w:val="0"/>
              </w:rPr>
              <w:t>区水利局</w:t>
            </w:r>
          </w:p>
        </w:tc>
        <w:tc>
          <w:tcPr>
            <w:tcW w:w="1134" w:type="dxa"/>
            <w:tcBorders>
              <w:top w:val="single" w:sz="4" w:space="0" w:color="auto"/>
              <w:left w:val="nil"/>
              <w:bottom w:val="single" w:sz="4" w:space="0" w:color="auto"/>
              <w:right w:val="single" w:sz="4" w:space="0" w:color="000000"/>
            </w:tcBorders>
            <w:vAlign w:val="center"/>
            <w:hideMark/>
          </w:tcPr>
          <w:p w:rsidR="00DD140A" w:rsidRDefault="00DD140A">
            <w:pPr>
              <w:jc w:val="left"/>
              <w:rPr>
                <w:rFonts w:ascii="仿宋_GB2312" w:eastAsia="仿宋_GB2312" w:hAnsi="宋体" w:hint="eastAsia"/>
                <w:kern w:val="0"/>
              </w:rPr>
            </w:pPr>
            <w:r>
              <w:rPr>
                <w:rFonts w:ascii="仿宋_GB2312" w:eastAsia="仿宋_GB2312" w:hAnsi="宋体" w:hint="eastAsia"/>
                <w:kern w:val="0"/>
              </w:rPr>
              <w:t>城市供水水质的监督检查</w:t>
            </w:r>
          </w:p>
        </w:tc>
        <w:tc>
          <w:tcPr>
            <w:tcW w:w="115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城市供水水质的监督检查</w:t>
            </w:r>
          </w:p>
        </w:tc>
        <w:tc>
          <w:tcPr>
            <w:tcW w:w="2393"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城市供水水质</w:t>
            </w:r>
          </w:p>
        </w:tc>
        <w:tc>
          <w:tcPr>
            <w:tcW w:w="993"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城市供水建设、运行、维护单位</w:t>
            </w:r>
          </w:p>
        </w:tc>
        <w:tc>
          <w:tcPr>
            <w:tcW w:w="145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一般检查事项</w:t>
            </w:r>
          </w:p>
        </w:tc>
        <w:tc>
          <w:tcPr>
            <w:tcW w:w="960" w:type="dxa"/>
            <w:gridSpan w:val="2"/>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现场检查、书面检查、网络检查</w:t>
            </w:r>
          </w:p>
        </w:tc>
        <w:tc>
          <w:tcPr>
            <w:tcW w:w="992"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全年抽查比例不低于5%，每年抽查一次</w:t>
            </w:r>
          </w:p>
        </w:tc>
        <w:tc>
          <w:tcPr>
            <w:tcW w:w="1134"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区及水利部门</w:t>
            </w:r>
          </w:p>
        </w:tc>
        <w:tc>
          <w:tcPr>
            <w:tcW w:w="3969" w:type="dxa"/>
            <w:tcBorders>
              <w:top w:val="single" w:sz="4" w:space="0" w:color="000000"/>
              <w:left w:val="nil"/>
              <w:bottom w:val="single" w:sz="4" w:space="0" w:color="000000"/>
              <w:right w:val="single" w:sz="4" w:space="0" w:color="000000"/>
            </w:tcBorders>
            <w:vAlign w:val="center"/>
            <w:hideMark/>
          </w:tcPr>
          <w:p w:rsidR="00DD140A" w:rsidRDefault="00DD140A">
            <w:pPr>
              <w:widowControl/>
              <w:jc w:val="left"/>
              <w:textAlignment w:val="center"/>
              <w:rPr>
                <w:rFonts w:ascii="仿宋_GB2312" w:eastAsia="仿宋_GB2312" w:hAnsi="宋体" w:hint="eastAsia"/>
                <w:kern w:val="0"/>
              </w:rPr>
            </w:pPr>
            <w:r>
              <w:rPr>
                <w:rFonts w:ascii="仿宋_GB2312" w:eastAsia="仿宋_GB2312" w:hAnsi="宋体" w:hint="eastAsia"/>
                <w:kern w:val="0"/>
              </w:rPr>
              <w:t>《城市供水水质管理规定》（已于2006年12月26日经建设部第113次常务会议通过讨论，现予以发布，自2007年5月1日起实施）第二条、第十五条、第十六条、第十八条、第十九条、第二十条、第二十二条</w:t>
            </w:r>
          </w:p>
        </w:tc>
      </w:tr>
    </w:tbl>
    <w:p w:rsidR="00DD140A" w:rsidRDefault="00DD140A" w:rsidP="00DD140A">
      <w:pPr>
        <w:spacing w:line="560" w:lineRule="exact"/>
        <w:rPr>
          <w:rFonts w:ascii="Times New Roman" w:eastAsia="仿宋" w:hAnsi="仿宋" w:hint="eastAsia"/>
          <w:sz w:val="32"/>
          <w:szCs w:val="32"/>
        </w:rPr>
      </w:pPr>
      <w:r>
        <w:rPr>
          <w:rFonts w:ascii="Times New Roman" w:eastAsia="仿宋" w:hAnsi="仿宋"/>
          <w:sz w:val="32"/>
          <w:szCs w:val="32"/>
        </w:rPr>
        <w:t xml:space="preserve"> </w:t>
      </w:r>
    </w:p>
    <w:p w:rsidR="0070580F" w:rsidRPr="00DD140A" w:rsidRDefault="0070580F"/>
    <w:sectPr w:rsidR="0070580F" w:rsidRPr="00DD140A" w:rsidSect="00DD140A">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F2716"/>
    <w:multiLevelType w:val="multilevel"/>
    <w:tmpl w:val="6BB6A6E8"/>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F635B4E"/>
    <w:multiLevelType w:val="multilevel"/>
    <w:tmpl w:val="20CC80C4"/>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0A"/>
    <w:rsid w:val="0070580F"/>
    <w:rsid w:val="00BD4386"/>
    <w:rsid w:val="00DD1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CD71C-1511-4DB6-8C4D-1BAC3F1E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DD140A"/>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99"/>
    <w:semiHidden/>
    <w:unhideWhenUsed/>
    <w:rsid w:val="00DD1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0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520</Words>
  <Characters>2968</Characters>
  <Application>Microsoft Office Word</Application>
  <DocSecurity>0</DocSecurity>
  <Lines>24</Lines>
  <Paragraphs>6</Paragraphs>
  <ScaleCrop>false</ScaleCrop>
  <Company>Microsoft</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cp:revision>
  <dcterms:created xsi:type="dcterms:W3CDTF">2026-06-11T01:00:00Z</dcterms:created>
  <dcterms:modified xsi:type="dcterms:W3CDTF">2026-06-11T01:14:00Z</dcterms:modified>
</cp:coreProperties>
</file>