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ascii="黑体" w:hAnsi="黑体" w:eastAsia="黑体"/>
          <w:sz w:val="32"/>
          <w:szCs w:val="32"/>
        </w:rPr>
      </w:pPr>
    </w:p>
    <w:p>
      <w:pPr>
        <w:rPr>
          <w:rFonts w:ascii="黑体" w:eastAsia="黑体"/>
          <w:sz w:val="52"/>
          <w:szCs w:val="52"/>
        </w:rPr>
      </w:pPr>
    </w:p>
    <w:p>
      <w:pPr>
        <w:rPr>
          <w:rFonts w:ascii="黑体" w:eastAsia="黑体"/>
          <w:sz w:val="52"/>
          <w:szCs w:val="52"/>
        </w:rPr>
      </w:pPr>
    </w:p>
    <w:p>
      <w:pPr>
        <w:rPr>
          <w:rFonts w:ascii="黑体" w:eastAsia="黑体"/>
          <w:sz w:val="84"/>
          <w:szCs w:val="84"/>
        </w:rPr>
      </w:pPr>
    </w:p>
    <w:p>
      <w:pPr>
        <w:jc w:val="center"/>
        <w:rPr>
          <w:rFonts w:hint="eastAsia" w:ascii="方正小标宋简体" w:eastAsia="方正小标宋简体"/>
          <w:sz w:val="52"/>
          <w:szCs w:val="52"/>
          <w:lang w:eastAsia="zh-CN"/>
        </w:rPr>
      </w:pPr>
      <w:r>
        <w:rPr>
          <w:rFonts w:hint="eastAsia" w:ascii="方正小标宋简体" w:eastAsia="方正小标宋简体"/>
          <w:sz w:val="52"/>
          <w:szCs w:val="52"/>
        </w:rPr>
        <w:t>2021年</w:t>
      </w:r>
      <w:r>
        <w:rPr>
          <w:rFonts w:hint="eastAsia" w:ascii="方正小标宋简体" w:eastAsia="方正小标宋简体"/>
          <w:sz w:val="52"/>
          <w:szCs w:val="52"/>
          <w:lang w:eastAsia="zh-CN"/>
        </w:rPr>
        <w:t>临淄区统计局</w:t>
      </w:r>
    </w:p>
    <w:p>
      <w:pPr>
        <w:jc w:val="center"/>
        <w:rPr>
          <w:rFonts w:hint="eastAsia" w:ascii="方正小标宋简体" w:eastAsia="方正小标宋简体"/>
          <w:sz w:val="52"/>
          <w:szCs w:val="52"/>
          <w:lang w:eastAsia="zh-CN"/>
        </w:rPr>
      </w:pPr>
      <w:r>
        <w:rPr>
          <w:rFonts w:hint="eastAsia" w:ascii="方正小标宋简体" w:eastAsia="方正小标宋简体"/>
          <w:sz w:val="52"/>
          <w:szCs w:val="52"/>
          <w:lang w:eastAsia="zh-CN"/>
        </w:rPr>
        <w:t>单位预算</w:t>
      </w:r>
    </w:p>
    <w:p>
      <w:pPr>
        <w:rPr>
          <w:sz w:val="52"/>
          <w:szCs w:val="52"/>
        </w:rPr>
      </w:pPr>
    </w:p>
    <w:p/>
    <w:p/>
    <w:p/>
    <w:p/>
    <w:p/>
    <w:p/>
    <w:p/>
    <w:p/>
    <w:p/>
    <w:p/>
    <w:p/>
    <w:p/>
    <w:p/>
    <w:p/>
    <w:p/>
    <w:p/>
    <w:p/>
    <w:p/>
    <w:p/>
    <w:p/>
    <w:p>
      <w:pPr>
        <w:spacing w:line="580" w:lineRule="exact"/>
        <w:jc w:val="center"/>
        <w:rPr>
          <w:rFonts w:ascii="黑体" w:eastAsia="黑体"/>
          <w:sz w:val="44"/>
          <w:szCs w:val="44"/>
        </w:rPr>
      </w:pPr>
      <w:r>
        <w:br w:type="page"/>
      </w:r>
      <w:r>
        <w:rPr>
          <w:rFonts w:hint="eastAsia" w:ascii="黑体" w:eastAsia="黑体"/>
          <w:sz w:val="44"/>
          <w:szCs w:val="44"/>
        </w:rPr>
        <w:t>目  录</w:t>
      </w:r>
    </w:p>
    <w:p>
      <w:pPr>
        <w:spacing w:line="580" w:lineRule="exact"/>
        <w:jc w:val="center"/>
        <w:rPr>
          <w:rFonts w:ascii="黑体" w:eastAsia="黑体"/>
          <w:sz w:val="44"/>
          <w:szCs w:val="44"/>
        </w:rPr>
      </w:pPr>
    </w:p>
    <w:p>
      <w:pPr>
        <w:spacing w:line="580" w:lineRule="exact"/>
        <w:rPr>
          <w:rFonts w:ascii="黑体" w:eastAsia="黑体"/>
          <w:sz w:val="36"/>
          <w:szCs w:val="36"/>
        </w:rPr>
      </w:pPr>
      <w:r>
        <w:rPr>
          <w:rFonts w:hint="eastAsia" w:ascii="黑体" w:eastAsia="黑体"/>
          <w:sz w:val="36"/>
          <w:szCs w:val="36"/>
        </w:rPr>
        <w:t>第一部分</w:t>
      </w:r>
      <w:r>
        <w:rPr>
          <w:rFonts w:hint="eastAsia" w:ascii="黑体" w:hAnsi="黑体" w:eastAsia="黑体"/>
          <w:sz w:val="36"/>
          <w:szCs w:val="36"/>
        </w:rPr>
        <w:t xml:space="preserve"> </w:t>
      </w:r>
      <w:r>
        <w:rPr>
          <w:rFonts w:hint="eastAsia" w:ascii="黑体" w:hAnsi="黑体" w:eastAsia="黑体"/>
          <w:sz w:val="36"/>
          <w:szCs w:val="36"/>
          <w:lang w:eastAsia="zh-CN"/>
        </w:rPr>
        <w:t>单位</w:t>
      </w:r>
      <w:r>
        <w:rPr>
          <w:rFonts w:hint="eastAsia" w:ascii="黑体" w:eastAsia="黑体"/>
          <w:sz w:val="36"/>
          <w:szCs w:val="36"/>
        </w:rPr>
        <w:t>概况</w:t>
      </w:r>
    </w:p>
    <w:p>
      <w:pPr>
        <w:numPr>
          <w:ilvl w:val="0"/>
          <w:numId w:val="1"/>
        </w:numPr>
        <w:spacing w:line="580" w:lineRule="exact"/>
        <w:rPr>
          <w:rFonts w:ascii="楷体_GB2312" w:eastAsia="楷体_GB2312"/>
          <w:sz w:val="32"/>
          <w:szCs w:val="32"/>
        </w:rPr>
      </w:pPr>
      <w:r>
        <w:rPr>
          <w:rFonts w:hint="eastAsia" w:ascii="楷体_GB2312" w:eastAsia="楷体_GB2312"/>
          <w:sz w:val="32"/>
          <w:szCs w:val="32"/>
        </w:rPr>
        <w:t>主要职能</w:t>
      </w:r>
    </w:p>
    <w:p>
      <w:pPr>
        <w:spacing w:line="580" w:lineRule="exact"/>
        <w:ind w:left="640"/>
        <w:rPr>
          <w:rFonts w:ascii="楷体_GB2312" w:eastAsia="楷体_GB2312"/>
          <w:sz w:val="32"/>
          <w:szCs w:val="32"/>
        </w:rPr>
      </w:pPr>
      <w:r>
        <w:rPr>
          <w:rFonts w:hint="eastAsia" w:ascii="楷体_GB2312" w:eastAsia="楷体_GB2312"/>
          <w:sz w:val="32"/>
          <w:szCs w:val="32"/>
        </w:rPr>
        <w:t>二、</w:t>
      </w:r>
      <w:r>
        <w:rPr>
          <w:rFonts w:hint="eastAsia" w:ascii="楷体_GB2312" w:eastAsia="楷体_GB2312"/>
          <w:sz w:val="32"/>
          <w:szCs w:val="32"/>
          <w:lang w:eastAsia="zh-CN"/>
        </w:rPr>
        <w:t>单位预算</w:t>
      </w:r>
      <w:r>
        <w:rPr>
          <w:rFonts w:hint="eastAsia" w:ascii="楷体_GB2312" w:eastAsia="楷体_GB2312"/>
          <w:sz w:val="32"/>
          <w:szCs w:val="32"/>
        </w:rPr>
        <w:t xml:space="preserve">单位构成 </w:t>
      </w:r>
    </w:p>
    <w:p>
      <w:pPr>
        <w:spacing w:line="580" w:lineRule="exact"/>
        <w:rPr>
          <w:rFonts w:ascii="黑体" w:eastAsia="黑体"/>
          <w:sz w:val="36"/>
          <w:szCs w:val="36"/>
        </w:rPr>
      </w:pPr>
      <w:r>
        <w:rPr>
          <w:rFonts w:hint="eastAsia" w:ascii="黑体" w:eastAsia="黑体"/>
          <w:sz w:val="36"/>
          <w:szCs w:val="36"/>
        </w:rPr>
        <w:t>第二部分 2021年</w:t>
      </w:r>
      <w:r>
        <w:rPr>
          <w:rFonts w:hint="eastAsia" w:ascii="黑体" w:eastAsia="黑体"/>
          <w:sz w:val="36"/>
          <w:szCs w:val="36"/>
          <w:lang w:eastAsia="zh-CN"/>
        </w:rPr>
        <w:t>单位预算</w:t>
      </w:r>
      <w:r>
        <w:rPr>
          <w:rFonts w:hint="eastAsia" w:ascii="黑体" w:eastAsia="黑体"/>
          <w:sz w:val="36"/>
          <w:szCs w:val="36"/>
        </w:rPr>
        <w:t>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一、收支预算总表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二、收入预算表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三、支出预算表</w:t>
      </w:r>
    </w:p>
    <w:p>
      <w:pPr>
        <w:spacing w:line="580" w:lineRule="exact"/>
        <w:ind w:firstLine="640" w:firstLineChars="200"/>
        <w:rPr>
          <w:rFonts w:ascii="仿宋_GB2312" w:eastAsia="仿宋_GB2312"/>
          <w:sz w:val="32"/>
          <w:szCs w:val="32"/>
          <w:highlight w:val="green"/>
        </w:rPr>
      </w:pPr>
      <w:r>
        <w:rPr>
          <w:rFonts w:hint="eastAsia" w:ascii="仿宋_GB2312" w:eastAsia="仿宋_GB2312"/>
          <w:sz w:val="32"/>
          <w:szCs w:val="32"/>
        </w:rPr>
        <w:t>四、财政拨款收支预算表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五、一般公共预算支出表</w:t>
      </w:r>
    </w:p>
    <w:p>
      <w:pPr>
        <w:spacing w:line="58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六、政府性基金预算支出表</w:t>
      </w:r>
    </w:p>
    <w:p>
      <w:pPr>
        <w:ind w:firstLine="640" w:firstLineChars="200"/>
        <w:jc w:val="both"/>
        <w:rPr>
          <w:rFonts w:ascii="仿宋_GB2312" w:hAnsi="宋体" w:eastAsia="仿宋_GB2312" w:cs="宋体"/>
          <w:b/>
          <w:kern w:val="0"/>
          <w:sz w:val="30"/>
          <w:szCs w:val="30"/>
          <w:highlight w:val="none"/>
        </w:rPr>
      </w:pPr>
      <w:r>
        <w:rPr>
          <w:rFonts w:hint="eastAsia" w:ascii="仿宋_GB2312" w:eastAsia="仿宋_GB2312"/>
          <w:sz w:val="32"/>
          <w:szCs w:val="32"/>
          <w:highlight w:val="none"/>
          <w:lang w:val="en-US" w:eastAsia="zh-CN"/>
        </w:rPr>
        <w:t>七</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国有资本经营预算支出表</w:t>
      </w:r>
    </w:p>
    <w:p>
      <w:pPr>
        <w:ind w:firstLine="640" w:firstLineChars="200"/>
        <w:jc w:val="both"/>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、财政拨款安排的基本支出预算表（政府预算支出经济分类科目）</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、财政拨款安排的基本支出预算表（</w:t>
      </w:r>
      <w:r>
        <w:rPr>
          <w:rFonts w:hint="eastAsia" w:ascii="仿宋_GB2312" w:eastAsia="仿宋_GB2312"/>
          <w:sz w:val="32"/>
          <w:szCs w:val="32"/>
          <w:lang w:eastAsia="zh-CN"/>
        </w:rPr>
        <w:t>单位预算</w:t>
      </w:r>
      <w:r>
        <w:rPr>
          <w:rFonts w:hint="eastAsia" w:ascii="仿宋_GB2312" w:eastAsia="仿宋_GB2312"/>
          <w:sz w:val="32"/>
          <w:szCs w:val="32"/>
        </w:rPr>
        <w:t>支出经济分类科目）</w:t>
      </w:r>
    </w:p>
    <w:p>
      <w:pPr>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十、项目支出预算表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一</w:t>
      </w:r>
      <w:r>
        <w:rPr>
          <w:rFonts w:hint="eastAsia" w:ascii="仿宋_GB2312" w:eastAsia="仿宋_GB2312"/>
          <w:sz w:val="32"/>
          <w:szCs w:val="32"/>
        </w:rPr>
        <w:t>、政府采购预算表</w:t>
      </w:r>
    </w:p>
    <w:p>
      <w:pPr>
        <w:jc w:val="both"/>
        <w:rPr>
          <w:b/>
          <w:szCs w:val="30"/>
        </w:rPr>
      </w:pPr>
      <w:r>
        <w:rPr>
          <w:rFonts w:hint="eastAsia" w:ascii="仿宋_GB2312" w:eastAsia="仿宋_GB2312"/>
          <w:sz w:val="32"/>
          <w:szCs w:val="32"/>
          <w:lang w:val="en-US" w:eastAsia="zh-CN"/>
        </w:rPr>
        <w:t xml:space="preserve">    </w:t>
      </w:r>
      <w:r>
        <w:rPr>
          <w:rFonts w:hint="eastAsia" w:ascii="仿宋_GB2312" w:eastAsia="仿宋_GB2312"/>
          <w:sz w:val="32"/>
          <w:szCs w:val="32"/>
        </w:rPr>
        <w:t>十</w:t>
      </w:r>
      <w:r>
        <w:rPr>
          <w:rFonts w:hint="eastAsia" w:ascii="仿宋_GB2312" w:eastAsia="仿宋_GB2312"/>
          <w:sz w:val="32"/>
          <w:szCs w:val="32"/>
          <w:lang w:val="en-US" w:eastAsia="zh-CN"/>
        </w:rPr>
        <w:t>二</w:t>
      </w:r>
      <w:r>
        <w:rPr>
          <w:rFonts w:hint="eastAsia" w:ascii="仿宋_GB2312" w:eastAsia="仿宋_GB2312"/>
          <w:sz w:val="32"/>
          <w:szCs w:val="32"/>
        </w:rPr>
        <w:t>、一般公共预算财政拨款安排的“三公”经费支</w:t>
      </w:r>
      <w:r>
        <w:rPr>
          <w:rFonts w:hint="eastAsia" w:ascii="仿宋_GB2312" w:eastAsia="仿宋_GB2312"/>
          <w:sz w:val="32"/>
          <w:szCs w:val="32"/>
          <w:lang w:eastAsia="zh-CN"/>
        </w:rPr>
        <w:t>出</w:t>
      </w:r>
      <w:r>
        <w:rPr>
          <w:rFonts w:hint="eastAsia" w:ascii="仿宋_GB2312" w:eastAsia="仿宋_GB2312"/>
          <w:sz w:val="32"/>
          <w:szCs w:val="32"/>
        </w:rPr>
        <w:t>表</w:t>
      </w:r>
    </w:p>
    <w:p>
      <w:pPr>
        <w:spacing w:line="580" w:lineRule="exact"/>
        <w:rPr>
          <w:rFonts w:ascii="黑体" w:eastAsia="黑体"/>
          <w:sz w:val="36"/>
          <w:szCs w:val="36"/>
        </w:rPr>
      </w:pPr>
      <w:r>
        <w:rPr>
          <w:rFonts w:hint="eastAsia" w:ascii="黑体" w:eastAsia="黑体"/>
          <w:sz w:val="36"/>
          <w:szCs w:val="36"/>
        </w:rPr>
        <w:t>第三部分 2021年</w:t>
      </w:r>
      <w:r>
        <w:rPr>
          <w:rFonts w:hint="eastAsia" w:ascii="黑体" w:eastAsia="黑体"/>
          <w:sz w:val="36"/>
          <w:szCs w:val="36"/>
          <w:lang w:eastAsia="zh-CN"/>
        </w:rPr>
        <w:t>单位预算</w:t>
      </w:r>
      <w:r>
        <w:rPr>
          <w:rFonts w:hint="eastAsia" w:ascii="黑体" w:eastAsia="黑体"/>
          <w:sz w:val="36"/>
          <w:szCs w:val="36"/>
        </w:rPr>
        <w:t>情况和重要事项说明</w:t>
      </w:r>
    </w:p>
    <w:p>
      <w:pPr>
        <w:rPr>
          <w:rFonts w:ascii="黑体" w:eastAsia="黑体"/>
          <w:sz w:val="36"/>
          <w:szCs w:val="36"/>
        </w:rPr>
      </w:pPr>
      <w:r>
        <w:rPr>
          <w:rFonts w:hint="eastAsia" w:ascii="黑体" w:eastAsia="黑体"/>
          <w:sz w:val="36"/>
          <w:szCs w:val="36"/>
        </w:rPr>
        <w:t>第四部分 名词解释</w:t>
      </w:r>
    </w:p>
    <w:p>
      <w:pPr>
        <w:spacing w:line="580" w:lineRule="exact"/>
        <w:rPr>
          <w:rFonts w:ascii="仿宋_GB2312" w:eastAsia="仿宋_GB2312"/>
          <w:b/>
          <w:sz w:val="32"/>
          <w:szCs w:val="32"/>
        </w:rPr>
      </w:pPr>
    </w:p>
    <w:p>
      <w:pPr>
        <w:spacing w:line="580" w:lineRule="exact"/>
        <w:jc w:val="center"/>
        <w:rPr>
          <w:rFonts w:ascii="黑体" w:eastAsia="黑体"/>
          <w:sz w:val="36"/>
          <w:szCs w:val="36"/>
        </w:rPr>
      </w:pPr>
    </w:p>
    <w:p>
      <w:pPr>
        <w:rPr>
          <w:rFonts w:ascii="黑体" w:eastAsia="黑体"/>
          <w:sz w:val="52"/>
          <w:szCs w:val="52"/>
        </w:rPr>
      </w:pPr>
      <w:r>
        <w:rPr>
          <w:rFonts w:hint="eastAsia" w:ascii="黑体" w:eastAsia="黑体"/>
          <w:sz w:val="52"/>
          <w:szCs w:val="52"/>
        </w:rPr>
        <w:t xml:space="preserve">第一部分 </w:t>
      </w:r>
    </w:p>
    <w:p>
      <w:pPr>
        <w:ind w:firstLine="1040" w:firstLineChars="200"/>
        <w:rPr>
          <w:rFonts w:ascii="黑体" w:eastAsia="黑体"/>
          <w:sz w:val="52"/>
          <w:szCs w:val="52"/>
        </w:rPr>
      </w:pPr>
    </w:p>
    <w:p>
      <w:pPr>
        <w:ind w:firstLine="1040" w:firstLineChars="200"/>
        <w:rPr>
          <w:rFonts w:ascii="黑体" w:eastAsia="黑体"/>
          <w:sz w:val="52"/>
          <w:szCs w:val="52"/>
        </w:rPr>
      </w:pPr>
    </w:p>
    <w:p>
      <w:pPr>
        <w:jc w:val="center"/>
        <w:rPr>
          <w:rFonts w:ascii="黑体" w:eastAsia="黑体"/>
          <w:sz w:val="52"/>
          <w:szCs w:val="52"/>
        </w:rPr>
      </w:pPr>
      <w:r>
        <w:rPr>
          <w:rFonts w:hint="eastAsia" w:ascii="黑体" w:eastAsia="黑体"/>
          <w:sz w:val="52"/>
          <w:szCs w:val="52"/>
          <w:lang w:eastAsia="zh-CN"/>
        </w:rPr>
        <w:t>单位</w:t>
      </w:r>
      <w:r>
        <w:rPr>
          <w:rFonts w:hint="eastAsia" w:ascii="黑体" w:eastAsia="黑体"/>
          <w:sz w:val="52"/>
          <w:szCs w:val="52"/>
        </w:rPr>
        <w:t>概况</w:t>
      </w: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numPr>
          <w:ilvl w:val="0"/>
          <w:numId w:val="1"/>
        </w:numPr>
        <w:spacing w:line="580" w:lineRule="exact"/>
        <w:rPr>
          <w:rFonts w:ascii="黑体" w:eastAsia="黑体"/>
          <w:sz w:val="32"/>
          <w:szCs w:val="32"/>
        </w:rPr>
      </w:pPr>
      <w:r>
        <w:rPr>
          <w:rFonts w:ascii="黑体" w:eastAsia="黑体"/>
          <w:b/>
          <w:sz w:val="36"/>
          <w:szCs w:val="36"/>
        </w:rPr>
        <w:br w:type="page"/>
      </w:r>
      <w:r>
        <w:rPr>
          <w:rFonts w:hint="eastAsia" w:ascii="黑体" w:eastAsia="黑体"/>
          <w:sz w:val="32"/>
          <w:szCs w:val="32"/>
        </w:rPr>
        <w:t>主要职能</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承担组织领导和协调全区统计工作，确保统计数据真实准确、及时的责任;执行国家、省、市制定的统计政策、规划、制度和标准;依法查处统计违法行为。</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建立健全全区国民经济核算体系和统计指标体系;组织管理部门的统计调查项目，审核各乡镇(街道)、各</w:t>
      </w:r>
      <w:bookmarkStart w:id="2" w:name="_GoBack"/>
      <w:r>
        <w:rPr>
          <w:rFonts w:hint="eastAsia" w:ascii="仿宋_GB2312" w:eastAsia="仿宋_GB2312"/>
          <w:sz w:val="32"/>
          <w:szCs w:val="32"/>
        </w:rPr>
        <w:t>部门</w:t>
      </w:r>
      <w:bookmarkEnd w:id="2"/>
      <w:r>
        <w:rPr>
          <w:rFonts w:hint="eastAsia" w:ascii="仿宋_GB2312" w:eastAsia="仿宋_GB2312"/>
          <w:sz w:val="32"/>
          <w:szCs w:val="32"/>
        </w:rPr>
        <w:t>的统计计划、调查方案;建立健全统计数据质量审核、监控和评估制度，开展对重要统计数据的审核、监控和评估;指导部门统计工作。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根据国家重大国情国力普查计划、方案，拟订全区的实施方案，会同有关部门组织实施人口、经济、农业等重大国情国力普查;承办区委、区政府和有关部门委托的社情民意调查;组织实施全区国民经济核算制度;统一组织协调各镇(街道)、各部门的社会经济调查，汇总整理全区的基本统计资料;对全区国民经济、科技进步和社会发展情况进行统计调查、统计分析、统计预测和统计监督，向区委、区政府及有关部门提供统计信息和咨询建议。</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统一核定、管理、公布全区性的基本统计资料;定期发布全区国民经济和社会发展情况的统计信息。</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建立并管理全区统计信息自动化系统和统计数据库系统，指导各镇(街道)统计信息化建设。</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指导全区统计基础建设和统计队伍建设、组织实施统计从业资格认定工作。</w:t>
      </w:r>
    </w:p>
    <w:p>
      <w:pPr>
        <w:spacing w:line="580" w:lineRule="exact"/>
        <w:ind w:firstLine="640" w:firstLineChars="200"/>
        <w:rPr>
          <w:rFonts w:ascii="黑体" w:eastAsia="黑体"/>
          <w:sz w:val="32"/>
          <w:szCs w:val="32"/>
        </w:rPr>
      </w:pPr>
      <w:r>
        <w:rPr>
          <w:rFonts w:hint="eastAsia" w:ascii="黑体" w:eastAsia="黑体"/>
          <w:sz w:val="32"/>
          <w:szCs w:val="32"/>
        </w:rPr>
        <w:t>二、</w:t>
      </w:r>
      <w:r>
        <w:rPr>
          <w:rFonts w:hint="eastAsia" w:ascii="黑体" w:eastAsia="黑体"/>
          <w:sz w:val="32"/>
          <w:szCs w:val="32"/>
          <w:lang w:eastAsia="zh-CN"/>
        </w:rPr>
        <w:t>单位预算</w:t>
      </w:r>
      <w:r>
        <w:rPr>
          <w:rFonts w:hint="eastAsia" w:ascii="黑体" w:eastAsia="黑体"/>
          <w:sz w:val="32"/>
          <w:szCs w:val="32"/>
        </w:rPr>
        <w:t>单位构成</w:t>
      </w:r>
    </w:p>
    <w:p>
      <w:pPr>
        <w:snapToGrid w:val="0"/>
        <w:spacing w:line="580" w:lineRule="exact"/>
        <w:ind w:firstLine="547" w:firstLineChars="171"/>
        <w:rPr>
          <w:rFonts w:hint="eastAsia" w:eastAsia="仿宋_GB2312"/>
          <w:sz w:val="32"/>
          <w:szCs w:val="32"/>
          <w:lang w:eastAsia="zh-CN"/>
        </w:rPr>
      </w:pPr>
      <w:r>
        <w:rPr>
          <w:rFonts w:hint="eastAsia" w:eastAsia="仿宋_GB2312"/>
          <w:sz w:val="32"/>
          <w:szCs w:val="32"/>
          <w:lang w:eastAsia="zh-CN"/>
        </w:rPr>
        <w:t>单位预算</w:t>
      </w:r>
      <w:r>
        <w:rPr>
          <w:rFonts w:eastAsia="仿宋_GB2312"/>
          <w:sz w:val="32"/>
          <w:szCs w:val="32"/>
        </w:rPr>
        <w:t>包括</w:t>
      </w:r>
      <w:r>
        <w:rPr>
          <w:rFonts w:hint="eastAsia" w:eastAsia="仿宋_GB2312"/>
          <w:sz w:val="32"/>
          <w:szCs w:val="32"/>
        </w:rPr>
        <w:t>：</w:t>
      </w:r>
      <w:r>
        <w:rPr>
          <w:rFonts w:eastAsia="仿宋_GB2312"/>
          <w:sz w:val="32"/>
          <w:szCs w:val="32"/>
        </w:rPr>
        <w:t>局机关预算</w:t>
      </w:r>
      <w:r>
        <w:rPr>
          <w:rFonts w:hint="eastAsia" w:eastAsia="仿宋_GB2312"/>
          <w:sz w:val="32"/>
          <w:szCs w:val="32"/>
        </w:rPr>
        <w:t>。</w:t>
      </w:r>
      <w:r>
        <w:rPr>
          <w:rFonts w:hint="eastAsia" w:eastAsia="仿宋_GB2312"/>
          <w:sz w:val="32"/>
          <w:szCs w:val="32"/>
          <w:lang w:eastAsia="zh-CN"/>
        </w:rPr>
        <w:t>我单位无二级或下属预算单位。</w:t>
      </w:r>
    </w:p>
    <w:p>
      <w:pPr>
        <w:spacing w:line="580" w:lineRule="exact"/>
        <w:ind w:firstLine="480" w:firstLineChars="150"/>
        <w:rPr>
          <w:rFonts w:eastAsia="仿宋_GB2312"/>
          <w:sz w:val="32"/>
          <w:szCs w:val="32"/>
        </w:rPr>
      </w:pPr>
      <w:r>
        <w:rPr>
          <w:rFonts w:eastAsia="仿宋_GB2312"/>
          <w:sz w:val="32"/>
          <w:szCs w:val="32"/>
        </w:rPr>
        <w:t>纳入</w:t>
      </w:r>
      <w:r>
        <w:rPr>
          <w:rFonts w:hint="eastAsia" w:eastAsia="仿宋_GB2312"/>
          <w:sz w:val="32"/>
          <w:szCs w:val="32"/>
        </w:rPr>
        <w:t>临淄区统计</w:t>
      </w:r>
      <w:r>
        <w:rPr>
          <w:rFonts w:eastAsia="仿宋_GB2312"/>
          <w:sz w:val="32"/>
          <w:szCs w:val="32"/>
        </w:rPr>
        <w:t>局</w:t>
      </w:r>
      <w:r>
        <w:rPr>
          <w:rFonts w:hint="eastAsia" w:eastAsia="仿宋_GB2312"/>
          <w:sz w:val="32"/>
          <w:szCs w:val="32"/>
          <w:lang w:val="en-US" w:eastAsia="zh-CN"/>
        </w:rPr>
        <w:t>2021</w:t>
      </w:r>
      <w:r>
        <w:rPr>
          <w:rFonts w:eastAsia="仿宋_GB2312"/>
          <w:sz w:val="32"/>
          <w:szCs w:val="32"/>
        </w:rPr>
        <w:t>年</w:t>
      </w:r>
      <w:r>
        <w:rPr>
          <w:rFonts w:hint="eastAsia" w:eastAsia="仿宋_GB2312"/>
          <w:sz w:val="32"/>
          <w:szCs w:val="32"/>
          <w:lang w:eastAsia="zh-CN"/>
        </w:rPr>
        <w:t>单位预算</w:t>
      </w:r>
      <w:r>
        <w:rPr>
          <w:rFonts w:eastAsia="仿宋_GB2312"/>
          <w:sz w:val="32"/>
          <w:szCs w:val="32"/>
        </w:rPr>
        <w:t>编制范围的单位见下表：</w:t>
      </w:r>
    </w:p>
    <w:tbl>
      <w:tblPr>
        <w:tblStyle w:val="7"/>
        <w:tblW w:w="0" w:type="auto"/>
        <w:jc w:val="center"/>
        <w:tblLayout w:type="fixed"/>
        <w:tblCellMar>
          <w:top w:w="0" w:type="dxa"/>
          <w:left w:w="108" w:type="dxa"/>
          <w:bottom w:w="0" w:type="dxa"/>
          <w:right w:w="108" w:type="dxa"/>
        </w:tblCellMar>
      </w:tblPr>
      <w:tblGrid>
        <w:gridCol w:w="915"/>
        <w:gridCol w:w="6120"/>
        <w:gridCol w:w="1260"/>
      </w:tblGrid>
      <w:tr>
        <w:tblPrEx>
          <w:tblCellMar>
            <w:top w:w="0" w:type="dxa"/>
            <w:left w:w="108" w:type="dxa"/>
            <w:bottom w:w="0" w:type="dxa"/>
            <w:right w:w="108" w:type="dxa"/>
          </w:tblCellMar>
        </w:tblPrEx>
        <w:trPr>
          <w:trHeight w:val="489" w:hRule="atLeast"/>
          <w:jc w:val="center"/>
        </w:trPr>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32"/>
                <w:szCs w:val="32"/>
              </w:rPr>
            </w:pPr>
            <w:r>
              <w:rPr>
                <w:rFonts w:hint="eastAsia" w:ascii="仿宋_GB2312" w:eastAsia="仿宋_GB2312"/>
                <w:kern w:val="0"/>
                <w:sz w:val="32"/>
                <w:szCs w:val="32"/>
              </w:rPr>
              <w:t>序号</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ind w:left="162"/>
              <w:jc w:val="center"/>
              <w:rPr>
                <w:rFonts w:hint="eastAsia" w:ascii="仿宋_GB2312" w:eastAsia="仿宋_GB2312"/>
                <w:kern w:val="0"/>
                <w:sz w:val="32"/>
                <w:szCs w:val="32"/>
              </w:rPr>
            </w:pPr>
            <w:r>
              <w:rPr>
                <w:rFonts w:hint="eastAsia" w:ascii="仿宋_GB2312" w:eastAsia="仿宋_GB2312"/>
                <w:kern w:val="0"/>
                <w:sz w:val="32"/>
                <w:szCs w:val="32"/>
              </w:rPr>
              <w:t>单位名称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kern w:val="0"/>
                <w:sz w:val="32"/>
                <w:szCs w:val="32"/>
              </w:rPr>
            </w:pPr>
            <w:r>
              <w:rPr>
                <w:rFonts w:hint="eastAsia" w:ascii="仿宋_GB2312" w:eastAsia="仿宋_GB2312"/>
                <w:kern w:val="0"/>
                <w:sz w:val="32"/>
                <w:szCs w:val="32"/>
              </w:rPr>
              <w:t>备注</w:t>
            </w:r>
          </w:p>
        </w:tc>
      </w:tr>
      <w:tr>
        <w:tblPrEx>
          <w:tblCellMar>
            <w:top w:w="0" w:type="dxa"/>
            <w:left w:w="108" w:type="dxa"/>
            <w:bottom w:w="0" w:type="dxa"/>
            <w:right w:w="108" w:type="dxa"/>
          </w:tblCellMar>
        </w:tblPrEx>
        <w:trPr>
          <w:trHeight w:val="453" w:hRule="atLeast"/>
          <w:jc w:val="center"/>
        </w:trPr>
        <w:tc>
          <w:tcPr>
            <w:tcW w:w="91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kern w:val="0"/>
                <w:sz w:val="32"/>
                <w:szCs w:val="32"/>
              </w:rPr>
            </w:pPr>
            <w:r>
              <w:rPr>
                <w:rFonts w:hint="eastAsia" w:ascii="仿宋_GB2312" w:eastAsia="仿宋_GB2312"/>
                <w:kern w:val="0"/>
                <w:sz w:val="32"/>
                <w:szCs w:val="32"/>
              </w:rPr>
              <w:t>1</w:t>
            </w:r>
          </w:p>
        </w:tc>
        <w:tc>
          <w:tcPr>
            <w:tcW w:w="6120" w:type="dxa"/>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kern w:val="0"/>
                <w:sz w:val="32"/>
                <w:szCs w:val="32"/>
              </w:rPr>
            </w:pPr>
            <w:r>
              <w:rPr>
                <w:rFonts w:hint="eastAsia" w:ascii="仿宋_GB2312" w:eastAsia="仿宋_GB2312"/>
                <w:kern w:val="0"/>
                <w:sz w:val="32"/>
                <w:szCs w:val="32"/>
              </w:rPr>
              <w:t>临淄区统计局机关</w:t>
            </w:r>
          </w:p>
        </w:tc>
        <w:tc>
          <w:tcPr>
            <w:tcW w:w="1260" w:type="dxa"/>
            <w:tcBorders>
              <w:top w:val="nil"/>
              <w:left w:val="single" w:color="auto" w:sz="4" w:space="0"/>
              <w:bottom w:val="single" w:color="auto" w:sz="4" w:space="0"/>
              <w:right w:val="single" w:color="auto" w:sz="4" w:space="0"/>
            </w:tcBorders>
            <w:noWrap w:val="0"/>
            <w:vAlign w:val="center"/>
          </w:tcPr>
          <w:p>
            <w:pPr>
              <w:jc w:val="left"/>
              <w:rPr>
                <w:rFonts w:hint="eastAsia" w:ascii="仿宋_GB2312" w:eastAsia="仿宋_GB2312"/>
                <w:kern w:val="0"/>
                <w:sz w:val="32"/>
                <w:szCs w:val="32"/>
              </w:rPr>
            </w:pPr>
          </w:p>
        </w:tc>
      </w:tr>
      <w:tr>
        <w:tblPrEx>
          <w:tblCellMar>
            <w:top w:w="0" w:type="dxa"/>
            <w:left w:w="108" w:type="dxa"/>
            <w:bottom w:w="0" w:type="dxa"/>
            <w:right w:w="108" w:type="dxa"/>
          </w:tblCellMar>
        </w:tblPrEx>
        <w:trPr>
          <w:trHeight w:val="463" w:hRule="atLeast"/>
          <w:jc w:val="center"/>
        </w:trPr>
        <w:tc>
          <w:tcPr>
            <w:tcW w:w="91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8"/>
                <w:szCs w:val="28"/>
              </w:rPr>
            </w:pPr>
          </w:p>
        </w:tc>
        <w:tc>
          <w:tcPr>
            <w:tcW w:w="6120" w:type="dxa"/>
            <w:tcBorders>
              <w:top w:val="nil"/>
              <w:left w:val="single" w:color="auto" w:sz="4" w:space="0"/>
              <w:bottom w:val="single" w:color="auto" w:sz="4" w:space="0"/>
              <w:right w:val="single" w:color="auto" w:sz="4" w:space="0"/>
            </w:tcBorders>
            <w:noWrap w:val="0"/>
            <w:vAlign w:val="center"/>
          </w:tcPr>
          <w:p>
            <w:pPr>
              <w:ind w:left="162"/>
              <w:jc w:val="left"/>
              <w:rPr>
                <w:rFonts w:eastAsia="仿宋_GB2312"/>
                <w:kern w:val="0"/>
                <w:sz w:val="28"/>
                <w:szCs w:val="28"/>
              </w:rPr>
            </w:pPr>
          </w:p>
        </w:tc>
        <w:tc>
          <w:tcPr>
            <w:tcW w:w="1260" w:type="dxa"/>
            <w:tcBorders>
              <w:top w:val="nil"/>
              <w:left w:val="single" w:color="auto" w:sz="4" w:space="0"/>
              <w:bottom w:val="single" w:color="auto" w:sz="4" w:space="0"/>
              <w:right w:val="single" w:color="auto" w:sz="4" w:space="0"/>
            </w:tcBorders>
            <w:noWrap w:val="0"/>
            <w:vAlign w:val="center"/>
          </w:tcPr>
          <w:p>
            <w:pPr>
              <w:jc w:val="left"/>
              <w:rPr>
                <w:rFonts w:eastAsia="仿宋_GB2312"/>
                <w:kern w:val="0"/>
                <w:sz w:val="28"/>
                <w:szCs w:val="28"/>
              </w:rPr>
            </w:pPr>
          </w:p>
        </w:tc>
      </w:tr>
      <w:tr>
        <w:tblPrEx>
          <w:tblCellMar>
            <w:top w:w="0" w:type="dxa"/>
            <w:left w:w="108" w:type="dxa"/>
            <w:bottom w:w="0" w:type="dxa"/>
            <w:right w:w="108" w:type="dxa"/>
          </w:tblCellMar>
        </w:tblPrEx>
        <w:trPr>
          <w:trHeight w:val="441" w:hRule="atLeast"/>
          <w:jc w:val="center"/>
        </w:trPr>
        <w:tc>
          <w:tcPr>
            <w:tcW w:w="91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8"/>
                <w:szCs w:val="28"/>
              </w:rPr>
            </w:pPr>
          </w:p>
        </w:tc>
        <w:tc>
          <w:tcPr>
            <w:tcW w:w="6120" w:type="dxa"/>
            <w:tcBorders>
              <w:top w:val="nil"/>
              <w:left w:val="single" w:color="auto" w:sz="4" w:space="0"/>
              <w:bottom w:val="single" w:color="auto" w:sz="4" w:space="0"/>
              <w:right w:val="single" w:color="auto" w:sz="4" w:space="0"/>
            </w:tcBorders>
            <w:noWrap w:val="0"/>
            <w:vAlign w:val="center"/>
          </w:tcPr>
          <w:p>
            <w:pPr>
              <w:ind w:left="162"/>
              <w:jc w:val="left"/>
              <w:rPr>
                <w:rFonts w:eastAsia="仿宋_GB2312"/>
                <w:kern w:val="0"/>
                <w:sz w:val="28"/>
                <w:szCs w:val="28"/>
              </w:rPr>
            </w:pPr>
          </w:p>
        </w:tc>
        <w:tc>
          <w:tcPr>
            <w:tcW w:w="1260" w:type="dxa"/>
            <w:tcBorders>
              <w:top w:val="nil"/>
              <w:left w:val="single" w:color="auto" w:sz="4" w:space="0"/>
              <w:bottom w:val="single" w:color="auto" w:sz="4" w:space="0"/>
              <w:right w:val="single" w:color="auto" w:sz="4" w:space="0"/>
            </w:tcBorders>
            <w:noWrap w:val="0"/>
            <w:vAlign w:val="center"/>
          </w:tcPr>
          <w:p>
            <w:pPr>
              <w:jc w:val="left"/>
              <w:rPr>
                <w:rFonts w:eastAsia="仿宋_GB2312"/>
                <w:kern w:val="0"/>
                <w:sz w:val="28"/>
                <w:szCs w:val="28"/>
              </w:rPr>
            </w:pPr>
          </w:p>
        </w:tc>
      </w:tr>
      <w:tr>
        <w:tblPrEx>
          <w:tblCellMar>
            <w:top w:w="0" w:type="dxa"/>
            <w:left w:w="108" w:type="dxa"/>
            <w:bottom w:w="0" w:type="dxa"/>
            <w:right w:w="108" w:type="dxa"/>
          </w:tblCellMar>
        </w:tblPrEx>
        <w:trPr>
          <w:trHeight w:val="255" w:hRule="atLeast"/>
          <w:jc w:val="center"/>
        </w:trPr>
        <w:tc>
          <w:tcPr>
            <w:tcW w:w="91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8"/>
                <w:szCs w:val="28"/>
              </w:rPr>
            </w:pPr>
          </w:p>
        </w:tc>
        <w:tc>
          <w:tcPr>
            <w:tcW w:w="6120" w:type="dxa"/>
            <w:tcBorders>
              <w:top w:val="nil"/>
              <w:left w:val="single" w:color="auto" w:sz="4" w:space="0"/>
              <w:bottom w:val="single" w:color="auto" w:sz="4" w:space="0"/>
              <w:right w:val="single" w:color="auto" w:sz="4" w:space="0"/>
            </w:tcBorders>
            <w:noWrap w:val="0"/>
            <w:vAlign w:val="center"/>
          </w:tcPr>
          <w:p>
            <w:pPr>
              <w:ind w:left="162"/>
              <w:jc w:val="left"/>
              <w:rPr>
                <w:rFonts w:eastAsia="仿宋_GB2312"/>
                <w:kern w:val="0"/>
                <w:sz w:val="28"/>
                <w:szCs w:val="28"/>
              </w:rPr>
            </w:pPr>
          </w:p>
        </w:tc>
        <w:tc>
          <w:tcPr>
            <w:tcW w:w="1260" w:type="dxa"/>
            <w:tcBorders>
              <w:top w:val="nil"/>
              <w:left w:val="single" w:color="auto" w:sz="4" w:space="0"/>
              <w:bottom w:val="single" w:color="auto" w:sz="4" w:space="0"/>
              <w:right w:val="single" w:color="auto" w:sz="4" w:space="0"/>
            </w:tcBorders>
            <w:noWrap w:val="0"/>
            <w:vAlign w:val="center"/>
          </w:tcPr>
          <w:p>
            <w:pPr>
              <w:jc w:val="left"/>
              <w:rPr>
                <w:rFonts w:eastAsia="仿宋_GB2312"/>
                <w:kern w:val="0"/>
                <w:sz w:val="28"/>
                <w:szCs w:val="28"/>
              </w:rPr>
            </w:pPr>
          </w:p>
        </w:tc>
      </w:tr>
      <w:tr>
        <w:tblPrEx>
          <w:tblCellMar>
            <w:top w:w="0" w:type="dxa"/>
            <w:left w:w="108" w:type="dxa"/>
            <w:bottom w:w="0" w:type="dxa"/>
            <w:right w:w="108" w:type="dxa"/>
          </w:tblCellMar>
        </w:tblPrEx>
        <w:trPr>
          <w:trHeight w:val="464" w:hRule="atLeast"/>
          <w:jc w:val="center"/>
        </w:trPr>
        <w:tc>
          <w:tcPr>
            <w:tcW w:w="91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8"/>
                <w:szCs w:val="28"/>
              </w:rPr>
            </w:pPr>
          </w:p>
        </w:tc>
        <w:tc>
          <w:tcPr>
            <w:tcW w:w="6120" w:type="dxa"/>
            <w:tcBorders>
              <w:top w:val="nil"/>
              <w:left w:val="single" w:color="auto" w:sz="4" w:space="0"/>
              <w:bottom w:val="single" w:color="auto" w:sz="4" w:space="0"/>
              <w:right w:val="single" w:color="auto" w:sz="4" w:space="0"/>
            </w:tcBorders>
            <w:noWrap w:val="0"/>
            <w:vAlign w:val="center"/>
          </w:tcPr>
          <w:p>
            <w:pPr>
              <w:ind w:left="162"/>
              <w:jc w:val="left"/>
              <w:rPr>
                <w:rFonts w:eastAsia="仿宋_GB2312"/>
                <w:kern w:val="0"/>
                <w:sz w:val="28"/>
                <w:szCs w:val="28"/>
              </w:rPr>
            </w:pPr>
          </w:p>
        </w:tc>
        <w:tc>
          <w:tcPr>
            <w:tcW w:w="1260" w:type="dxa"/>
            <w:tcBorders>
              <w:top w:val="nil"/>
              <w:left w:val="single" w:color="auto" w:sz="4" w:space="0"/>
              <w:bottom w:val="single" w:color="auto" w:sz="4" w:space="0"/>
              <w:right w:val="single" w:color="auto" w:sz="4" w:space="0"/>
            </w:tcBorders>
            <w:noWrap w:val="0"/>
            <w:vAlign w:val="center"/>
          </w:tcPr>
          <w:p>
            <w:pPr>
              <w:jc w:val="left"/>
              <w:rPr>
                <w:rFonts w:eastAsia="仿宋_GB2312"/>
                <w:kern w:val="0"/>
                <w:sz w:val="28"/>
                <w:szCs w:val="28"/>
              </w:rPr>
            </w:pPr>
          </w:p>
        </w:tc>
      </w:tr>
      <w:tr>
        <w:tblPrEx>
          <w:tblCellMar>
            <w:top w:w="0" w:type="dxa"/>
            <w:left w:w="108" w:type="dxa"/>
            <w:bottom w:w="0" w:type="dxa"/>
            <w:right w:w="108" w:type="dxa"/>
          </w:tblCellMar>
        </w:tblPrEx>
        <w:trPr>
          <w:trHeight w:val="255" w:hRule="atLeast"/>
          <w:jc w:val="center"/>
        </w:trPr>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8"/>
                <w:szCs w:val="28"/>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ind w:left="162"/>
              <w:jc w:val="left"/>
              <w:rPr>
                <w:rFonts w:eastAsia="仿宋_GB2312"/>
                <w:kern w:val="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kern w:val="0"/>
                <w:sz w:val="28"/>
                <w:szCs w:val="28"/>
              </w:rPr>
            </w:pPr>
          </w:p>
        </w:tc>
      </w:tr>
      <w:tr>
        <w:tblPrEx>
          <w:tblCellMar>
            <w:top w:w="0" w:type="dxa"/>
            <w:left w:w="108" w:type="dxa"/>
            <w:bottom w:w="0" w:type="dxa"/>
            <w:right w:w="108" w:type="dxa"/>
          </w:tblCellMar>
        </w:tblPrEx>
        <w:trPr>
          <w:trHeight w:val="433" w:hRule="atLeast"/>
          <w:jc w:val="center"/>
        </w:trPr>
        <w:tc>
          <w:tcPr>
            <w:tcW w:w="915"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8"/>
                <w:szCs w:val="28"/>
              </w:rPr>
            </w:pPr>
          </w:p>
        </w:tc>
        <w:tc>
          <w:tcPr>
            <w:tcW w:w="6120" w:type="dxa"/>
            <w:tcBorders>
              <w:top w:val="nil"/>
              <w:left w:val="single" w:color="auto" w:sz="4" w:space="0"/>
              <w:bottom w:val="single" w:color="auto" w:sz="4" w:space="0"/>
              <w:right w:val="single" w:color="auto" w:sz="4" w:space="0"/>
            </w:tcBorders>
            <w:noWrap w:val="0"/>
            <w:vAlign w:val="center"/>
          </w:tcPr>
          <w:p>
            <w:pPr>
              <w:ind w:left="162"/>
              <w:jc w:val="left"/>
              <w:rPr>
                <w:rFonts w:eastAsia="仿宋_GB2312"/>
                <w:kern w:val="0"/>
                <w:sz w:val="28"/>
                <w:szCs w:val="28"/>
              </w:rPr>
            </w:pPr>
          </w:p>
        </w:tc>
        <w:tc>
          <w:tcPr>
            <w:tcW w:w="1260" w:type="dxa"/>
            <w:tcBorders>
              <w:top w:val="nil"/>
              <w:left w:val="single" w:color="auto" w:sz="4" w:space="0"/>
              <w:bottom w:val="single" w:color="auto" w:sz="4" w:space="0"/>
              <w:right w:val="single" w:color="auto" w:sz="4" w:space="0"/>
            </w:tcBorders>
            <w:noWrap w:val="0"/>
            <w:vAlign w:val="center"/>
          </w:tcPr>
          <w:p>
            <w:pPr>
              <w:jc w:val="left"/>
              <w:rPr>
                <w:rFonts w:eastAsia="仿宋_GB2312"/>
                <w:kern w:val="0"/>
                <w:sz w:val="28"/>
                <w:szCs w:val="28"/>
              </w:rPr>
            </w:pPr>
          </w:p>
        </w:tc>
      </w:tr>
    </w:tbl>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hint="eastAsia" w:ascii="黑体" w:eastAsia="黑体"/>
          <w:sz w:val="52"/>
          <w:szCs w:val="52"/>
        </w:rPr>
      </w:pPr>
    </w:p>
    <w:p>
      <w:pPr>
        <w:rPr>
          <w:rFonts w:hint="eastAsia" w:ascii="黑体" w:eastAsia="黑体"/>
          <w:sz w:val="52"/>
          <w:szCs w:val="52"/>
        </w:rPr>
      </w:pPr>
    </w:p>
    <w:p>
      <w:pPr>
        <w:rPr>
          <w:rFonts w:hint="eastAsia" w:ascii="黑体" w:eastAsia="黑体"/>
          <w:sz w:val="52"/>
          <w:szCs w:val="52"/>
        </w:rPr>
      </w:pPr>
    </w:p>
    <w:p>
      <w:pPr>
        <w:rPr>
          <w:rFonts w:ascii="黑体" w:eastAsia="黑体"/>
          <w:sz w:val="52"/>
          <w:szCs w:val="52"/>
        </w:rPr>
      </w:pPr>
      <w:r>
        <w:rPr>
          <w:rFonts w:hint="eastAsia" w:ascii="黑体" w:eastAsia="黑体"/>
          <w:sz w:val="52"/>
          <w:szCs w:val="52"/>
        </w:rPr>
        <w:t>第二部分</w:t>
      </w:r>
    </w:p>
    <w:p>
      <w:pPr>
        <w:rPr>
          <w:rFonts w:ascii="黑体" w:eastAsia="黑体"/>
          <w:sz w:val="52"/>
          <w:szCs w:val="52"/>
        </w:rPr>
      </w:pPr>
    </w:p>
    <w:p>
      <w:pPr>
        <w:rPr>
          <w:rFonts w:ascii="黑体" w:eastAsia="黑体"/>
          <w:sz w:val="52"/>
          <w:szCs w:val="52"/>
        </w:rPr>
      </w:pPr>
    </w:p>
    <w:p>
      <w:pPr>
        <w:ind w:left="1041" w:leftChars="372" w:hanging="260" w:hangingChars="50"/>
        <w:jc w:val="center"/>
        <w:rPr>
          <w:rFonts w:hint="eastAsia" w:ascii="黑体" w:eastAsia="黑体"/>
          <w:sz w:val="52"/>
          <w:szCs w:val="52"/>
        </w:rPr>
      </w:pPr>
      <w:r>
        <w:rPr>
          <w:rFonts w:hint="eastAsia" w:ascii="黑体" w:eastAsia="黑体"/>
          <w:sz w:val="52"/>
          <w:szCs w:val="52"/>
        </w:rPr>
        <w:t>2021年</w:t>
      </w:r>
      <w:r>
        <w:rPr>
          <w:rFonts w:hint="eastAsia" w:ascii="黑体" w:eastAsia="黑体"/>
          <w:sz w:val="52"/>
          <w:szCs w:val="52"/>
          <w:lang w:eastAsia="zh-CN"/>
        </w:rPr>
        <w:t>单位预算</w:t>
      </w:r>
      <w:r>
        <w:rPr>
          <w:rFonts w:hint="eastAsia" w:ascii="黑体" w:eastAsia="黑体"/>
          <w:sz w:val="52"/>
          <w:szCs w:val="52"/>
        </w:rPr>
        <w:t>表</w:t>
      </w:r>
    </w:p>
    <w:p>
      <w:pPr>
        <w:ind w:left="1041" w:leftChars="372" w:hanging="260" w:hangingChars="50"/>
        <w:jc w:val="center"/>
        <w:rPr>
          <w:rFonts w:hint="eastAsia" w:ascii="黑体" w:eastAsia="黑体"/>
          <w:sz w:val="52"/>
          <w:szCs w:val="52"/>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jc w:val="right"/>
        <w:rPr>
          <w:rFonts w:ascii="宋体" w:hAnsi="宋体"/>
          <w:b/>
          <w:szCs w:val="21"/>
        </w:rPr>
      </w:pPr>
      <w:r>
        <w:rPr>
          <w:rFonts w:hint="eastAsia" w:ascii="仿宋_GB2312" w:eastAsia="仿宋_GB2312"/>
          <w:b/>
          <w:sz w:val="30"/>
          <w:szCs w:val="30"/>
        </w:rPr>
        <w:t xml:space="preserve">                 </w:t>
      </w:r>
      <w:r>
        <w:rPr>
          <w:rFonts w:hint="eastAsia" w:ascii="楷体" w:hAnsi="楷体" w:eastAsia="楷体"/>
          <w:b/>
          <w:sz w:val="30"/>
          <w:szCs w:val="30"/>
        </w:rPr>
        <w:t xml:space="preserve"> </w:t>
      </w:r>
      <w:r>
        <w:rPr>
          <w:rFonts w:hint="eastAsia" w:ascii="宋体" w:hAnsi="宋体"/>
          <w:b/>
          <w:szCs w:val="21"/>
        </w:rPr>
        <w:t xml:space="preserve"> </w:t>
      </w:r>
      <w:r>
        <w:rPr>
          <w:rFonts w:hint="eastAsia" w:ascii="宋体" w:hAnsi="宋体"/>
          <w:b/>
          <w:szCs w:val="21"/>
          <w:lang w:eastAsia="zh-CN"/>
        </w:rPr>
        <w:t>单位</w:t>
      </w:r>
      <w:r>
        <w:rPr>
          <w:rFonts w:hint="eastAsia" w:ascii="宋体" w:hAnsi="宋体"/>
          <w:b/>
          <w:szCs w:val="21"/>
        </w:rPr>
        <w:t>公开表1</w:t>
      </w:r>
    </w:p>
    <w:p>
      <w:pPr>
        <w:jc w:val="center"/>
        <w:rPr>
          <w:rFonts w:ascii="仿宋_GB2312" w:eastAsia="仿宋_GB2312"/>
          <w:b/>
          <w:sz w:val="30"/>
          <w:szCs w:val="30"/>
        </w:rPr>
      </w:pPr>
    </w:p>
    <w:p>
      <w:pPr>
        <w:jc w:val="center"/>
        <w:rPr>
          <w:rFonts w:ascii="宋体" w:hAnsi="宋体" w:cs="宋体"/>
          <w:kern w:val="0"/>
          <w:sz w:val="36"/>
          <w:szCs w:val="36"/>
        </w:rPr>
      </w:pPr>
      <w:r>
        <w:rPr>
          <w:rFonts w:hint="eastAsia" w:ascii="仿宋_GB2312" w:eastAsia="仿宋_GB2312"/>
          <w:b/>
          <w:sz w:val="30"/>
          <w:szCs w:val="30"/>
        </w:rPr>
        <w:t>表1</w:t>
      </w:r>
      <w:bookmarkStart w:id="0" w:name="RANGE!A2:D28"/>
      <w:r>
        <w:rPr>
          <w:rFonts w:hint="eastAsia" w:ascii="仿宋_GB2312" w:eastAsia="仿宋_GB2312"/>
          <w:b/>
          <w:sz w:val="30"/>
          <w:szCs w:val="30"/>
        </w:rPr>
        <w:t>.收支预算总表</w:t>
      </w:r>
      <w:bookmarkEnd w:id="0"/>
      <w:r>
        <w:rPr>
          <w:rFonts w:hint="eastAsia" w:ascii="宋体" w:hAnsi="宋体" w:cs="宋体"/>
          <w:kern w:val="0"/>
          <w:sz w:val="36"/>
          <w:szCs w:val="36"/>
        </w:rPr>
        <w:t xml:space="preserve">            </w:t>
      </w:r>
    </w:p>
    <w:p>
      <w:pPr>
        <w:jc w:val="center"/>
        <w:rPr>
          <w:rFonts w:ascii="仿宋_GB2312" w:hAnsi="宋体" w:eastAsia="仿宋_GB2312" w:cs="宋体"/>
          <w:kern w:val="0"/>
          <w:szCs w:val="21"/>
        </w:rPr>
      </w:pPr>
      <w:r>
        <w:rPr>
          <w:rFonts w:hint="eastAsia" w:ascii="宋体" w:hAnsi="宋体" w:cs="宋体"/>
          <w:kern w:val="0"/>
          <w:sz w:val="36"/>
          <w:szCs w:val="36"/>
        </w:rPr>
        <w:t xml:space="preserve">                </w:t>
      </w:r>
      <w:r>
        <w:rPr>
          <w:rFonts w:hint="eastAsia" w:ascii="仿宋_GB2312" w:hAnsi="宋体" w:eastAsia="仿宋_GB2312" w:cs="宋体"/>
          <w:kern w:val="0"/>
          <w:sz w:val="36"/>
          <w:szCs w:val="36"/>
        </w:rPr>
        <w:t xml:space="preserve">                   </w:t>
      </w:r>
      <w:r>
        <w:rPr>
          <w:rFonts w:hint="eastAsia" w:ascii="仿宋_GB2312" w:hAnsi="宋体" w:eastAsia="仿宋_GB2312" w:cs="宋体"/>
          <w:kern w:val="0"/>
          <w:szCs w:val="21"/>
        </w:rPr>
        <w:t xml:space="preserve"> 单位：万元</w:t>
      </w:r>
    </w:p>
    <w:tbl>
      <w:tblPr>
        <w:tblStyle w:val="7"/>
        <w:tblW w:w="9000" w:type="dxa"/>
        <w:jc w:val="center"/>
        <w:tblLayout w:type="fixed"/>
        <w:tblCellMar>
          <w:top w:w="0" w:type="dxa"/>
          <w:left w:w="108" w:type="dxa"/>
          <w:bottom w:w="0" w:type="dxa"/>
          <w:right w:w="108" w:type="dxa"/>
        </w:tblCellMar>
      </w:tblPr>
      <w:tblGrid>
        <w:gridCol w:w="3466"/>
        <w:gridCol w:w="992"/>
        <w:gridCol w:w="3544"/>
        <w:gridCol w:w="998"/>
      </w:tblGrid>
      <w:tr>
        <w:tblPrEx>
          <w:tblCellMar>
            <w:top w:w="0" w:type="dxa"/>
            <w:left w:w="108" w:type="dxa"/>
            <w:bottom w:w="0" w:type="dxa"/>
            <w:right w:w="108" w:type="dxa"/>
          </w:tblCellMar>
        </w:tblPrEx>
        <w:trPr>
          <w:trHeight w:val="390" w:hRule="atLeast"/>
          <w:jc w:val="center"/>
        </w:trPr>
        <w:tc>
          <w:tcPr>
            <w:tcW w:w="445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收     入</w:t>
            </w:r>
          </w:p>
        </w:tc>
        <w:tc>
          <w:tcPr>
            <w:tcW w:w="454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支     出</w:t>
            </w:r>
          </w:p>
        </w:tc>
      </w:tr>
      <w:tr>
        <w:tblPrEx>
          <w:tblCellMar>
            <w:top w:w="0" w:type="dxa"/>
            <w:left w:w="108" w:type="dxa"/>
            <w:bottom w:w="0" w:type="dxa"/>
            <w:right w:w="108" w:type="dxa"/>
          </w:tblCellMar>
        </w:tblPrEx>
        <w:trPr>
          <w:trHeight w:val="540"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      目</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预算数</w:t>
            </w:r>
          </w:p>
        </w:tc>
        <w:tc>
          <w:tcPr>
            <w:tcW w:w="3544" w:type="dxa"/>
            <w:tcBorders>
              <w:top w:val="nil"/>
              <w:left w:val="nil"/>
              <w:bottom w:val="single" w:color="auto" w:sz="4" w:space="0"/>
              <w:right w:val="nil"/>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      目</w:t>
            </w:r>
          </w:p>
        </w:tc>
        <w:tc>
          <w:tcPr>
            <w:tcW w:w="99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预算数</w:t>
            </w:r>
          </w:p>
        </w:tc>
      </w:tr>
      <w:tr>
        <w:tblPrEx>
          <w:tblCellMar>
            <w:top w:w="0" w:type="dxa"/>
            <w:left w:w="108" w:type="dxa"/>
            <w:bottom w:w="0" w:type="dxa"/>
            <w:right w:w="108" w:type="dxa"/>
          </w:tblCellMar>
        </w:tblPrEx>
        <w:trPr>
          <w:trHeight w:val="255"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一、财政拨款</w:t>
            </w:r>
          </w:p>
        </w:tc>
        <w:tc>
          <w:tcPr>
            <w:tcW w:w="992" w:type="dxa"/>
            <w:tcBorders>
              <w:top w:val="nil"/>
              <w:left w:val="nil"/>
              <w:bottom w:val="single" w:color="auto" w:sz="4" w:space="0"/>
              <w:right w:val="single" w:color="auto" w:sz="4" w:space="0"/>
            </w:tcBorders>
            <w:vAlign w:val="center"/>
          </w:tcPr>
          <w:p>
            <w:pPr>
              <w:widowControl/>
              <w:jc w:val="righ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592.24</w:t>
            </w:r>
          </w:p>
        </w:tc>
        <w:tc>
          <w:tcPr>
            <w:tcW w:w="3544"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rPr>
              <w:t>一、一般公共服务支出</w:t>
            </w:r>
          </w:p>
        </w:tc>
        <w:tc>
          <w:tcPr>
            <w:tcW w:w="998" w:type="dxa"/>
            <w:tcBorders>
              <w:top w:val="nil"/>
              <w:left w:val="nil"/>
              <w:bottom w:val="single" w:color="auto" w:sz="4" w:space="0"/>
              <w:right w:val="single" w:color="auto" w:sz="4" w:space="0"/>
            </w:tcBorders>
            <w:vAlign w:val="center"/>
          </w:tcPr>
          <w:p>
            <w:pPr>
              <w:widowControl/>
              <w:jc w:val="righ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592.24</w:t>
            </w: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 xml:space="preserve">  一般公共预算拨款收入</w:t>
            </w:r>
          </w:p>
        </w:tc>
        <w:tc>
          <w:tcPr>
            <w:tcW w:w="992" w:type="dxa"/>
            <w:tcBorders>
              <w:top w:val="nil"/>
              <w:left w:val="nil"/>
              <w:bottom w:val="single" w:color="auto" w:sz="4" w:space="0"/>
              <w:right w:val="single" w:color="auto" w:sz="4" w:space="0"/>
            </w:tcBorders>
            <w:vAlign w:val="center"/>
          </w:tcPr>
          <w:p>
            <w:pPr>
              <w:widowControl/>
              <w:jc w:val="righ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592.24</w:t>
            </w:r>
          </w:p>
        </w:tc>
        <w:tc>
          <w:tcPr>
            <w:tcW w:w="3544" w:type="dxa"/>
            <w:tcBorders>
              <w:top w:val="nil"/>
              <w:left w:val="nil"/>
              <w:bottom w:val="single" w:color="auto" w:sz="4" w:space="0"/>
              <w:right w:val="single" w:color="auto" w:sz="4" w:space="0"/>
            </w:tcBorders>
          </w:tcPr>
          <w:p>
            <w:pPr>
              <w:widowControl/>
              <w:jc w:val="left"/>
              <w:rPr>
                <w:rFonts w:ascii="仿宋_GB2312" w:hAnsi="宋体" w:eastAsia="仿宋_GB2312" w:cs="宋体"/>
                <w:kern w:val="0"/>
                <w:szCs w:val="21"/>
              </w:rPr>
            </w:pPr>
            <w:r>
              <w:rPr>
                <w:rFonts w:hint="eastAsia"/>
              </w:rPr>
              <w:t>二、外交支出</w:t>
            </w:r>
          </w:p>
        </w:tc>
        <w:tc>
          <w:tcPr>
            <w:tcW w:w="998"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90"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 xml:space="preserve">  政府性基金预算拨款收入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tcPr>
          <w:p>
            <w:pPr>
              <w:widowControl/>
              <w:jc w:val="left"/>
              <w:rPr>
                <w:rFonts w:ascii="仿宋_GB2312" w:hAnsi="宋体" w:eastAsia="仿宋_GB2312" w:cs="宋体"/>
                <w:kern w:val="0"/>
                <w:szCs w:val="21"/>
              </w:rPr>
            </w:pPr>
            <w:r>
              <w:rPr>
                <w:rFonts w:hint="eastAsia"/>
              </w:rPr>
              <w:t>三、国防支出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 xml:space="preserve">  国有资本经营预算拨款收入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tcPr>
          <w:p>
            <w:pPr>
              <w:widowControl/>
              <w:jc w:val="left"/>
              <w:rPr>
                <w:rFonts w:ascii="仿宋_GB2312" w:hAnsi="宋体" w:eastAsia="仿宋_GB2312" w:cs="宋体"/>
                <w:kern w:val="0"/>
                <w:szCs w:val="21"/>
              </w:rPr>
            </w:pPr>
            <w:r>
              <w:rPr>
                <w:rFonts w:hint="eastAsia"/>
              </w:rPr>
              <w:t>四、公共安全支出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二、财政专户管理资金收入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五、教育支出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三、事业收入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六、科学技术支出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30"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四、事业单位经营收入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七、文化旅游体育与传媒支出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tcPr>
          <w:p>
            <w:pPr>
              <w:widowControl/>
              <w:jc w:val="left"/>
            </w:pPr>
            <w:r>
              <w:rPr>
                <w:rFonts w:hint="eastAsia"/>
              </w:rPr>
              <w:t>五、上级补助收入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八、社会保障和就业支出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bottom"/>
          </w:tcPr>
          <w:p>
            <w:pPr>
              <w:widowControl/>
              <w:jc w:val="left"/>
            </w:pPr>
            <w:r>
              <w:rPr>
                <w:rFonts w:hint="eastAsia"/>
              </w:rPr>
              <w:t>六、附属单位上缴收入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九、社会保险基金支出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bottom"/>
          </w:tcPr>
          <w:p>
            <w:pPr>
              <w:widowControl/>
              <w:jc w:val="left"/>
            </w:pPr>
            <w:r>
              <w:rPr>
                <w:rFonts w:hint="eastAsia"/>
              </w:rPr>
              <w:t>七、其他收入</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十、卫生健康支出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bottom"/>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十一、节能环保支出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r>
              <w:rPr>
                <w:rFonts w:hint="eastAsia"/>
              </w:rPr>
              <w:t>　</w:t>
            </w: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十二、城乡社区支出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十三、农林水支出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十四、交通运输支出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十五、资源勘探工业信息等支出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十六、商业服务业等支出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十七、金融支出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十八、援助其他地区支出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十九、自然资源海洋气象等支出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二十、住房保障支出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二十一、粮油物资储备支出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二十二、国有资本经营预算支出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二十三、灾害防治及应急管理支出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p>
        </w:tc>
        <w:tc>
          <w:tcPr>
            <w:tcW w:w="99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c>
          <w:tcPr>
            <w:tcW w:w="3544" w:type="dxa"/>
            <w:tcBorders>
              <w:top w:val="nil"/>
              <w:left w:val="nil"/>
              <w:bottom w:val="single" w:color="auto" w:sz="4" w:space="0"/>
              <w:right w:val="nil"/>
            </w:tcBorders>
            <w:vAlign w:val="center"/>
          </w:tcPr>
          <w:p>
            <w:pPr>
              <w:widowControl/>
              <w:jc w:val="left"/>
            </w:pPr>
            <w:r>
              <w:rPr>
                <w:rFonts w:hint="eastAsia"/>
              </w:rPr>
              <w:t>二十四、其他支出</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Cs w:val="21"/>
              </w:rPr>
            </w:pPr>
          </w:p>
        </w:tc>
      </w:tr>
      <w:tr>
        <w:tblPrEx>
          <w:tblCellMar>
            <w:top w:w="0" w:type="dxa"/>
            <w:left w:w="108" w:type="dxa"/>
            <w:bottom w:w="0" w:type="dxa"/>
            <w:right w:w="108" w:type="dxa"/>
          </w:tblCellMar>
        </w:tblPrEx>
        <w:trPr>
          <w:trHeight w:val="423"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r>
              <w:rPr>
                <w:rFonts w:hint="eastAsia"/>
              </w:rPr>
              <w:t>本年收入合计</w:t>
            </w:r>
          </w:p>
        </w:tc>
        <w:tc>
          <w:tcPr>
            <w:tcW w:w="99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592.24</w:t>
            </w:r>
          </w:p>
        </w:tc>
        <w:tc>
          <w:tcPr>
            <w:tcW w:w="3544" w:type="dxa"/>
            <w:tcBorders>
              <w:top w:val="nil"/>
              <w:left w:val="nil"/>
              <w:bottom w:val="single" w:color="auto" w:sz="4" w:space="0"/>
              <w:right w:val="single" w:color="auto" w:sz="4" w:space="0"/>
            </w:tcBorders>
            <w:vAlign w:val="center"/>
          </w:tcPr>
          <w:p>
            <w:pPr>
              <w:widowControl/>
              <w:jc w:val="left"/>
            </w:pPr>
            <w:r>
              <w:rPr>
                <w:rFonts w:hint="eastAsia"/>
              </w:rPr>
              <w:t>本年支出合计</w:t>
            </w:r>
          </w:p>
        </w:tc>
        <w:tc>
          <w:tcPr>
            <w:tcW w:w="998"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592.24</w:t>
            </w: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r>
              <w:rPr>
                <w:rFonts w:hint="eastAsia"/>
              </w:rPr>
              <w:t>事业基金弥补收支差额</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p>
        </w:tc>
        <w:tc>
          <w:tcPr>
            <w:tcW w:w="3544" w:type="dxa"/>
            <w:tcBorders>
              <w:top w:val="nil"/>
              <w:left w:val="nil"/>
              <w:bottom w:val="single" w:color="auto" w:sz="4" w:space="0"/>
              <w:right w:val="single" w:color="auto" w:sz="4" w:space="0"/>
            </w:tcBorders>
            <w:vAlign w:val="center"/>
          </w:tcPr>
          <w:p>
            <w:pPr>
              <w:widowControl/>
              <w:jc w:val="left"/>
            </w:pPr>
          </w:p>
        </w:tc>
        <w:tc>
          <w:tcPr>
            <w:tcW w:w="998"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r>
              <w:rPr>
                <w:rFonts w:hint="eastAsia"/>
              </w:rPr>
              <w:t>上年结转结余</w:t>
            </w:r>
          </w:p>
        </w:tc>
        <w:tc>
          <w:tcPr>
            <w:tcW w:w="992"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p>
        </w:tc>
        <w:tc>
          <w:tcPr>
            <w:tcW w:w="3544" w:type="dxa"/>
            <w:tcBorders>
              <w:top w:val="nil"/>
              <w:left w:val="nil"/>
              <w:bottom w:val="single" w:color="auto" w:sz="4" w:space="0"/>
              <w:right w:val="single" w:color="auto" w:sz="4" w:space="0"/>
            </w:tcBorders>
            <w:vAlign w:val="center"/>
          </w:tcPr>
          <w:p>
            <w:pPr>
              <w:widowControl/>
              <w:jc w:val="left"/>
            </w:pPr>
            <w:r>
              <w:rPr>
                <w:rFonts w:hint="eastAsia"/>
              </w:rPr>
              <w:t>年终结转结余</w:t>
            </w:r>
          </w:p>
        </w:tc>
        <w:tc>
          <w:tcPr>
            <w:tcW w:w="998"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p>
        </w:tc>
      </w:tr>
      <w:tr>
        <w:tblPrEx>
          <w:tblCellMar>
            <w:top w:w="0" w:type="dxa"/>
            <w:left w:w="108" w:type="dxa"/>
            <w:bottom w:w="0" w:type="dxa"/>
            <w:right w:w="108" w:type="dxa"/>
          </w:tblCellMar>
        </w:tblPrEx>
        <w:trPr>
          <w:trHeight w:val="345" w:hRule="atLeast"/>
          <w:jc w:val="center"/>
        </w:trPr>
        <w:tc>
          <w:tcPr>
            <w:tcW w:w="3466" w:type="dxa"/>
            <w:tcBorders>
              <w:top w:val="nil"/>
              <w:left w:val="single" w:color="auto" w:sz="4" w:space="0"/>
              <w:bottom w:val="single" w:color="auto" w:sz="4" w:space="0"/>
              <w:right w:val="single" w:color="auto" w:sz="4" w:space="0"/>
            </w:tcBorders>
            <w:vAlign w:val="center"/>
          </w:tcPr>
          <w:p>
            <w:pPr>
              <w:widowControl/>
              <w:jc w:val="left"/>
            </w:pPr>
            <w:r>
              <w:rPr>
                <w:rFonts w:hint="eastAsia"/>
              </w:rPr>
              <w:t>收入总计</w:t>
            </w:r>
          </w:p>
        </w:tc>
        <w:tc>
          <w:tcPr>
            <w:tcW w:w="99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592.24</w:t>
            </w:r>
          </w:p>
        </w:tc>
        <w:tc>
          <w:tcPr>
            <w:tcW w:w="3544" w:type="dxa"/>
            <w:tcBorders>
              <w:top w:val="nil"/>
              <w:left w:val="nil"/>
              <w:bottom w:val="single" w:color="auto" w:sz="4" w:space="0"/>
              <w:right w:val="single" w:color="auto" w:sz="4" w:space="0"/>
            </w:tcBorders>
            <w:vAlign w:val="center"/>
          </w:tcPr>
          <w:p>
            <w:pPr>
              <w:widowControl/>
              <w:jc w:val="left"/>
            </w:pPr>
            <w:r>
              <w:rPr>
                <w:rFonts w:hint="eastAsia"/>
              </w:rPr>
              <w:t>支出总计</w:t>
            </w:r>
          </w:p>
        </w:tc>
        <w:tc>
          <w:tcPr>
            <w:tcW w:w="998"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592.24</w:t>
            </w:r>
          </w:p>
        </w:tc>
      </w:tr>
    </w:tbl>
    <w:p>
      <w:pPr>
        <w:widowControl/>
        <w:jc w:val="left"/>
        <w:rPr>
          <w:rFonts w:ascii="黑体" w:eastAsia="黑体"/>
          <w:b/>
          <w:sz w:val="30"/>
          <w:szCs w:val="30"/>
        </w:rPr>
        <w:sectPr>
          <w:footerReference r:id="rId3" w:type="default"/>
          <w:footerReference r:id="rId4" w:type="even"/>
          <w:pgSz w:w="11906" w:h="16838"/>
          <w:pgMar w:top="1440" w:right="1800" w:bottom="1440" w:left="1800" w:header="851" w:footer="992" w:gutter="0"/>
          <w:pgNumType w:start="0"/>
          <w:cols w:space="720" w:num="1"/>
          <w:titlePg/>
          <w:docGrid w:type="lines" w:linePitch="312" w:charSpace="0"/>
        </w:sectPr>
      </w:pPr>
      <w:r>
        <w:rPr>
          <w:rFonts w:ascii="黑体" w:eastAsia="黑体"/>
          <w:b/>
          <w:sz w:val="30"/>
          <w:szCs w:val="30"/>
        </w:rPr>
        <w:br w:type="page"/>
      </w:r>
    </w:p>
    <w:p>
      <w:pPr>
        <w:jc w:val="right"/>
        <w:rPr>
          <w:rFonts w:ascii="宋体" w:hAnsi="宋体"/>
          <w:b/>
          <w:szCs w:val="21"/>
        </w:rPr>
      </w:pPr>
      <w:r>
        <w:rPr>
          <w:rFonts w:hint="eastAsia" w:ascii="宋体" w:hAnsi="宋体"/>
          <w:b/>
          <w:szCs w:val="21"/>
          <w:lang w:eastAsia="zh-CN"/>
        </w:rPr>
        <w:t>单位</w:t>
      </w:r>
      <w:r>
        <w:rPr>
          <w:rFonts w:hint="eastAsia" w:ascii="宋体" w:hAnsi="宋体"/>
          <w:b/>
          <w:szCs w:val="21"/>
        </w:rPr>
        <w:t>公开表2</w:t>
      </w:r>
    </w:p>
    <w:p>
      <w:pPr>
        <w:jc w:val="center"/>
        <w:rPr>
          <w:rFonts w:ascii="仿宋_GB2312" w:eastAsia="仿宋_GB2312"/>
          <w:b/>
          <w:sz w:val="30"/>
          <w:szCs w:val="30"/>
        </w:rPr>
      </w:pPr>
      <w:r>
        <w:rPr>
          <w:rFonts w:hint="eastAsia" w:ascii="仿宋_GB2312" w:eastAsia="仿宋_GB2312"/>
          <w:b/>
          <w:sz w:val="30"/>
          <w:szCs w:val="30"/>
        </w:rPr>
        <w:t>表2.收入预算表</w:t>
      </w:r>
    </w:p>
    <w:p>
      <w:pPr>
        <w:ind w:right="420"/>
        <w:jc w:val="right"/>
        <w:rPr>
          <w:rFonts w:ascii="仿宋_GB2312" w:eastAsia="仿宋_GB2312"/>
          <w:b/>
          <w:sz w:val="30"/>
          <w:szCs w:val="30"/>
        </w:rPr>
      </w:pPr>
      <w:r>
        <w:rPr>
          <w:rFonts w:hint="eastAsia" w:ascii="仿宋_GB2312" w:hAnsi="宋体" w:eastAsia="仿宋_GB2312" w:cs="宋体"/>
          <w:kern w:val="0"/>
          <w:szCs w:val="21"/>
        </w:rPr>
        <w:t xml:space="preserve">   单位：万元</w:t>
      </w:r>
    </w:p>
    <w:tbl>
      <w:tblPr>
        <w:tblStyle w:val="7"/>
        <w:tblW w:w="14600" w:type="dxa"/>
        <w:tblInd w:w="0" w:type="dxa"/>
        <w:tblLayout w:type="fixed"/>
        <w:tblCellMar>
          <w:top w:w="0" w:type="dxa"/>
          <w:left w:w="0" w:type="dxa"/>
          <w:bottom w:w="0" w:type="dxa"/>
          <w:right w:w="0" w:type="dxa"/>
        </w:tblCellMar>
      </w:tblPr>
      <w:tblGrid>
        <w:gridCol w:w="560"/>
        <w:gridCol w:w="563"/>
        <w:gridCol w:w="352"/>
        <w:gridCol w:w="364"/>
        <w:gridCol w:w="364"/>
        <w:gridCol w:w="852"/>
        <w:gridCol w:w="593"/>
        <w:gridCol w:w="600"/>
        <w:gridCol w:w="720"/>
        <w:gridCol w:w="640"/>
        <w:gridCol w:w="564"/>
        <w:gridCol w:w="561"/>
        <w:gridCol w:w="566"/>
        <w:gridCol w:w="561"/>
        <w:gridCol w:w="561"/>
        <w:gridCol w:w="561"/>
        <w:gridCol w:w="561"/>
        <w:gridCol w:w="561"/>
        <w:gridCol w:w="561"/>
        <w:gridCol w:w="561"/>
        <w:gridCol w:w="561"/>
        <w:gridCol w:w="561"/>
        <w:gridCol w:w="561"/>
        <w:gridCol w:w="564"/>
        <w:gridCol w:w="561"/>
        <w:gridCol w:w="566"/>
      </w:tblGrid>
      <w:tr>
        <w:tblPrEx>
          <w:tblCellMar>
            <w:top w:w="0" w:type="dxa"/>
            <w:left w:w="0" w:type="dxa"/>
            <w:bottom w:w="0" w:type="dxa"/>
            <w:right w:w="0" w:type="dxa"/>
          </w:tblCellMar>
        </w:tblPrEx>
        <w:trPr>
          <w:trHeight w:val="560" w:hRule="atLeast"/>
        </w:trPr>
        <w:tc>
          <w:tcPr>
            <w:tcW w:w="56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编码</w:t>
            </w:r>
          </w:p>
        </w:tc>
        <w:tc>
          <w:tcPr>
            <w:tcW w:w="563"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名称</w:t>
            </w:r>
          </w:p>
        </w:tc>
        <w:tc>
          <w:tcPr>
            <w:tcW w:w="1080"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科目编码</w:t>
            </w:r>
          </w:p>
        </w:tc>
        <w:tc>
          <w:tcPr>
            <w:tcW w:w="85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科目名称</w:t>
            </w:r>
          </w:p>
        </w:tc>
        <w:tc>
          <w:tcPr>
            <w:tcW w:w="593"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总计</w:t>
            </w:r>
          </w:p>
        </w:tc>
        <w:tc>
          <w:tcPr>
            <w:tcW w:w="3651"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财政拨款</w:t>
            </w: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财政专户管理资金</w:t>
            </w: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事业</w:t>
            </w:r>
          </w:p>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收入</w:t>
            </w: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事业单位经营收入</w:t>
            </w:r>
          </w:p>
        </w:tc>
        <w:tc>
          <w:tcPr>
            <w:tcW w:w="561" w:type="dxa"/>
            <w:vMerge w:val="restart"/>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上级补助收入</w:t>
            </w: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561" w:type="dxa"/>
            <w:vMerge w:val="restart"/>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其他</w:t>
            </w:r>
          </w:p>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收入</w:t>
            </w: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事业基金弥补收支差额</w:t>
            </w:r>
          </w:p>
        </w:tc>
        <w:tc>
          <w:tcPr>
            <w:tcW w:w="33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上年结转</w:t>
            </w:r>
          </w:p>
        </w:tc>
      </w:tr>
      <w:tr>
        <w:tblPrEx>
          <w:tblCellMar>
            <w:top w:w="0" w:type="dxa"/>
            <w:left w:w="0" w:type="dxa"/>
            <w:bottom w:w="0" w:type="dxa"/>
            <w:right w:w="0" w:type="dxa"/>
          </w:tblCellMar>
        </w:tblPrEx>
        <w:trPr>
          <w:trHeight w:val="560" w:hRule="atLeast"/>
        </w:trPr>
        <w:tc>
          <w:tcPr>
            <w:tcW w:w="56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35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类</w:t>
            </w:r>
          </w:p>
        </w:tc>
        <w:tc>
          <w:tcPr>
            <w:tcW w:w="36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款</w:t>
            </w:r>
          </w:p>
        </w:tc>
        <w:tc>
          <w:tcPr>
            <w:tcW w:w="36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项</w:t>
            </w:r>
          </w:p>
        </w:tc>
        <w:tc>
          <w:tcPr>
            <w:tcW w:w="852" w:type="dxa"/>
            <w:vMerge w:val="continue"/>
            <w:tcBorders>
              <w:left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9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60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92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w:t>
            </w:r>
          </w:p>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p>
        </w:tc>
        <w:tc>
          <w:tcPr>
            <w:tcW w:w="566"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上年</w:t>
            </w:r>
          </w:p>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结转</w:t>
            </w:r>
          </w:p>
        </w:tc>
        <w:tc>
          <w:tcPr>
            <w:tcW w:w="281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其中：财政拨款结转</w:t>
            </w:r>
          </w:p>
        </w:tc>
      </w:tr>
      <w:tr>
        <w:tblPrEx>
          <w:tblCellMar>
            <w:top w:w="0" w:type="dxa"/>
            <w:left w:w="0" w:type="dxa"/>
            <w:bottom w:w="0" w:type="dxa"/>
            <w:right w:w="0" w:type="dxa"/>
          </w:tblCellMar>
        </w:tblPrEx>
        <w:trPr>
          <w:trHeight w:val="560" w:hRule="atLeast"/>
        </w:trPr>
        <w:tc>
          <w:tcPr>
            <w:tcW w:w="56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352" w:type="dxa"/>
            <w:vMerge w:val="continue"/>
            <w:tcBorders>
              <w:left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364" w:type="dxa"/>
            <w:vMerge w:val="continue"/>
            <w:tcBorders>
              <w:left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364" w:type="dxa"/>
            <w:vMerge w:val="continue"/>
            <w:tcBorders>
              <w:left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852" w:type="dxa"/>
            <w:vMerge w:val="continue"/>
            <w:tcBorders>
              <w:left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9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72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640"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经费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拨款</w:t>
            </w:r>
          </w:p>
        </w:tc>
        <w:tc>
          <w:tcPr>
            <w:tcW w:w="564"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w:t>
            </w: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6"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财政拨款结转</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一般公共预算</w:t>
            </w:r>
          </w:p>
        </w:tc>
        <w:tc>
          <w:tcPr>
            <w:tcW w:w="561"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政府性基金</w:t>
            </w:r>
          </w:p>
        </w:tc>
        <w:tc>
          <w:tcPr>
            <w:tcW w:w="566"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国有资本经营预算</w:t>
            </w:r>
          </w:p>
        </w:tc>
      </w:tr>
      <w:tr>
        <w:tblPrEx>
          <w:tblCellMar>
            <w:top w:w="0" w:type="dxa"/>
            <w:left w:w="0" w:type="dxa"/>
            <w:bottom w:w="0" w:type="dxa"/>
            <w:right w:w="0" w:type="dxa"/>
          </w:tblCellMar>
        </w:tblPrEx>
        <w:trPr>
          <w:trHeight w:val="494" w:hRule="atLeast"/>
        </w:trPr>
        <w:tc>
          <w:tcPr>
            <w:tcW w:w="56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352" w:type="dxa"/>
            <w:vMerge w:val="continue"/>
            <w:tcBorders>
              <w:left w:val="single" w:color="000000" w:sz="4" w:space="0"/>
              <w:bottom w:val="nil"/>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364" w:type="dxa"/>
            <w:vMerge w:val="continue"/>
            <w:tcBorders>
              <w:left w:val="single" w:color="000000" w:sz="4" w:space="0"/>
              <w:bottom w:val="nil"/>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364" w:type="dxa"/>
            <w:vMerge w:val="continue"/>
            <w:tcBorders>
              <w:left w:val="single" w:color="000000" w:sz="4" w:space="0"/>
              <w:bottom w:val="nil"/>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852" w:type="dxa"/>
            <w:vMerge w:val="continue"/>
            <w:tcBorders>
              <w:left w:val="single" w:color="000000" w:sz="4" w:space="0"/>
              <w:bottom w:val="nil"/>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9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60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72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64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4"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6"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经费</w:t>
            </w:r>
          </w:p>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拨款</w:t>
            </w:r>
          </w:p>
        </w:tc>
        <w:tc>
          <w:tcPr>
            <w:tcW w:w="56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w:t>
            </w:r>
          </w:p>
        </w:tc>
        <w:tc>
          <w:tcPr>
            <w:tcW w:w="561"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c>
          <w:tcPr>
            <w:tcW w:w="566"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center"/>
              <w:rPr>
                <w:rFonts w:ascii="宋体" w:hAnsi="宋体" w:cs="宋体"/>
                <w:color w:val="000000"/>
                <w:sz w:val="20"/>
                <w:szCs w:val="20"/>
              </w:rPr>
            </w:pPr>
          </w:p>
        </w:tc>
      </w:tr>
      <w:tr>
        <w:tblPrEx>
          <w:tblCellMar>
            <w:top w:w="0" w:type="dxa"/>
            <w:left w:w="0" w:type="dxa"/>
            <w:bottom w:w="0" w:type="dxa"/>
            <w:right w:w="0" w:type="dxa"/>
          </w:tblCellMar>
        </w:tblPrEx>
        <w:trPr>
          <w:trHeight w:val="415" w:hRule="atLeast"/>
        </w:trPr>
        <w:tc>
          <w:tcPr>
            <w:tcW w:w="112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352"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right"/>
              <w:rPr>
                <w:rFonts w:ascii="宋体" w:hAnsi="宋体" w:cs="宋体"/>
                <w:color w:val="000000"/>
                <w:sz w:val="20"/>
                <w:szCs w:val="20"/>
              </w:rPr>
            </w:pPr>
          </w:p>
        </w:tc>
        <w:tc>
          <w:tcPr>
            <w:tcW w:w="36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right"/>
              <w:rPr>
                <w:rFonts w:ascii="宋体" w:hAnsi="宋体" w:cs="宋体"/>
                <w:color w:val="000000"/>
                <w:sz w:val="20"/>
                <w:szCs w:val="20"/>
              </w:rPr>
            </w:pPr>
          </w:p>
        </w:tc>
        <w:tc>
          <w:tcPr>
            <w:tcW w:w="36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right"/>
              <w:rPr>
                <w:rFonts w:ascii="宋体" w:hAnsi="宋体" w:cs="宋体"/>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kinsoku/>
              <w:wordWrap/>
              <w:overflowPunct/>
              <w:topLinePunct w:val="0"/>
              <w:autoSpaceDE/>
              <w:autoSpaceDN/>
              <w:bidi w:val="0"/>
              <w:adjustRightInd/>
              <w:snapToGrid/>
              <w:spacing w:line="180" w:lineRule="exact"/>
              <w:jc w:val="right"/>
              <w:rPr>
                <w:rFonts w:ascii="宋体" w:hAnsi="宋体" w:cs="宋体"/>
                <w:color w:val="000000"/>
                <w:sz w:val="20"/>
                <w:szCs w:val="20"/>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122</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b/>
                <w:i w:val="0"/>
                <w:color w:val="000000"/>
                <w:kern w:val="0"/>
                <w:sz w:val="16"/>
                <w:szCs w:val="16"/>
                <w:u w:val="none"/>
                <w:lang w:val="en-US" w:eastAsia="zh-CN" w:bidi="ar"/>
              </w:rPr>
              <w:t>淄博市临淄区统计局</w:t>
            </w:r>
          </w:p>
        </w:tc>
        <w:tc>
          <w:tcPr>
            <w:tcW w:w="352"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6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6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hint="default" w:ascii="宋体" w:hAnsi="宋体" w:eastAsia="宋体" w:cs="宋体"/>
                <w:color w:val="000000"/>
                <w:sz w:val="20"/>
                <w:szCs w:val="20"/>
                <w:lang w:val="en-US" w:eastAsia="zh-CN"/>
              </w:rPr>
            </w:pPr>
            <w:r>
              <w:rPr>
                <w:rFonts w:hint="eastAsia" w:ascii="宋体" w:hAnsi="宋体" w:cs="宋体"/>
                <w:color w:val="000000"/>
                <w:sz w:val="16"/>
                <w:szCs w:val="16"/>
                <w:lang w:val="en-US" w:eastAsia="zh-CN"/>
              </w:rPr>
              <w:t>122001</w:t>
            </w: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b/>
                <w:i w:val="0"/>
                <w:color w:val="000000"/>
                <w:kern w:val="0"/>
                <w:sz w:val="16"/>
                <w:szCs w:val="16"/>
                <w:u w:val="none"/>
                <w:lang w:val="en-US" w:eastAsia="zh-CN" w:bidi="ar"/>
              </w:rPr>
              <w:t>淄博市临淄区统计局</w:t>
            </w:r>
          </w:p>
        </w:tc>
        <w:tc>
          <w:tcPr>
            <w:tcW w:w="352"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6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64"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201</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180" w:lineRule="exact"/>
              <w:jc w:val="left"/>
              <w:rPr>
                <w:rFonts w:hint="eastAsia" w:ascii="宋体" w:hAnsi="宋体" w:eastAsia="宋体" w:cs="宋体"/>
                <w:i w:val="0"/>
                <w:color w:val="000000"/>
                <w:kern w:val="0"/>
                <w:sz w:val="18"/>
                <w:szCs w:val="18"/>
                <w:u w:val="none"/>
                <w:lang w:val="en-US" w:eastAsia="zh-CN" w:bidi="ar"/>
              </w:rPr>
            </w:pP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8"/>
                <w:szCs w:val="18"/>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一般公共服务支出</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180" w:lineRule="exact"/>
              <w:jc w:val="left"/>
              <w:rPr>
                <w:rFonts w:hint="eastAsia" w:ascii="宋体" w:hAnsi="宋体" w:eastAsia="宋体" w:cs="宋体"/>
                <w:i w:val="0"/>
                <w:color w:val="000000"/>
                <w:kern w:val="0"/>
                <w:sz w:val="18"/>
                <w:szCs w:val="18"/>
                <w:u w:val="none"/>
                <w:lang w:val="en-US" w:eastAsia="zh-CN" w:bidi="ar"/>
              </w:rPr>
            </w:pP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05</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8"/>
                <w:szCs w:val="18"/>
                <w:u w:val="none"/>
                <w:lang w:val="en-US" w:eastAsia="zh-CN" w:bidi="ar"/>
              </w:rPr>
            </w:pP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统计信息事务</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01</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行政运行</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专项统计业务</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06</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统计管理</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00"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20"/>
                <w:szCs w:val="20"/>
              </w:rPr>
            </w:pPr>
          </w:p>
        </w:tc>
        <w:tc>
          <w:tcPr>
            <w:tcW w:w="3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w:t>
            </w:r>
          </w:p>
        </w:tc>
        <w:tc>
          <w:tcPr>
            <w:tcW w:w="3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07</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专项普查活动</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c>
          <w:tcPr>
            <w:tcW w:w="6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5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0.00</w:t>
            </w:r>
          </w:p>
        </w:tc>
      </w:tr>
    </w:tbl>
    <w:p>
      <w:pPr>
        <w:jc w:val="left"/>
        <w:rPr>
          <w:rFonts w:ascii="宋体" w:hAnsi="宋体"/>
          <w:b/>
          <w:szCs w:val="21"/>
          <w:highlight w:val="green"/>
        </w:rPr>
      </w:pPr>
    </w:p>
    <w:p>
      <w:pPr>
        <w:widowControl/>
        <w:jc w:val="left"/>
        <w:rPr>
          <w:rFonts w:ascii="宋体" w:hAnsi="宋体"/>
          <w:b/>
          <w:szCs w:val="21"/>
        </w:rPr>
      </w:pPr>
      <w:r>
        <w:rPr>
          <w:rFonts w:ascii="宋体" w:hAnsi="宋体"/>
          <w:b/>
          <w:szCs w:val="21"/>
        </w:rPr>
        <w:br w:type="page"/>
      </w:r>
    </w:p>
    <w:p>
      <w:pPr>
        <w:jc w:val="right"/>
        <w:rPr>
          <w:rFonts w:ascii="宋体" w:hAnsi="宋体"/>
          <w:b/>
          <w:szCs w:val="21"/>
        </w:rPr>
      </w:pPr>
      <w:r>
        <w:rPr>
          <w:rFonts w:hint="eastAsia" w:ascii="宋体" w:hAnsi="宋体"/>
          <w:b/>
          <w:szCs w:val="21"/>
          <w:lang w:eastAsia="zh-CN"/>
        </w:rPr>
        <w:t>单位</w:t>
      </w:r>
      <w:r>
        <w:rPr>
          <w:rFonts w:hint="eastAsia" w:ascii="宋体" w:hAnsi="宋体"/>
          <w:b/>
          <w:szCs w:val="21"/>
        </w:rPr>
        <w:t>公开表3</w:t>
      </w:r>
    </w:p>
    <w:p>
      <w:pPr>
        <w:jc w:val="center"/>
        <w:rPr>
          <w:rFonts w:ascii="仿宋_GB2312" w:eastAsia="仿宋_GB2312"/>
          <w:b/>
          <w:sz w:val="30"/>
          <w:szCs w:val="30"/>
        </w:rPr>
      </w:pPr>
    </w:p>
    <w:p>
      <w:pPr>
        <w:jc w:val="center"/>
        <w:rPr>
          <w:rFonts w:ascii="仿宋_GB2312" w:hAnsi="宋体" w:eastAsia="仿宋_GB2312" w:cs="宋体"/>
          <w:b/>
          <w:kern w:val="0"/>
          <w:sz w:val="30"/>
          <w:szCs w:val="30"/>
        </w:rPr>
      </w:pPr>
      <w:r>
        <w:rPr>
          <w:rFonts w:hint="eastAsia" w:ascii="仿宋_GB2312" w:eastAsia="仿宋_GB2312"/>
          <w:b/>
          <w:sz w:val="30"/>
          <w:szCs w:val="30"/>
        </w:rPr>
        <w:t>表3.</w:t>
      </w:r>
      <w:r>
        <w:rPr>
          <w:rFonts w:hint="eastAsia" w:ascii="仿宋_GB2312" w:hAnsi="宋体" w:eastAsia="仿宋_GB2312" w:cs="宋体"/>
          <w:b/>
          <w:kern w:val="0"/>
          <w:sz w:val="30"/>
          <w:szCs w:val="30"/>
        </w:rPr>
        <w:t>支出预算表</w:t>
      </w:r>
    </w:p>
    <w:p>
      <w:pPr>
        <w:ind w:right="630"/>
        <w:jc w:val="right"/>
        <w:rPr>
          <w:rFonts w:ascii="仿宋_GB2312" w:hAnsi="宋体" w:eastAsia="仿宋_GB2312" w:cs="宋体"/>
          <w:kern w:val="0"/>
          <w:szCs w:val="21"/>
        </w:rPr>
      </w:pPr>
      <w:r>
        <w:rPr>
          <w:rFonts w:hint="eastAsia" w:ascii="仿宋_GB2312" w:hAnsi="宋体" w:eastAsia="仿宋_GB2312" w:cs="宋体"/>
          <w:kern w:val="0"/>
          <w:szCs w:val="21"/>
        </w:rPr>
        <w:t xml:space="preserve">  单位：万元</w:t>
      </w:r>
    </w:p>
    <w:tbl>
      <w:tblPr>
        <w:tblStyle w:val="7"/>
        <w:tblW w:w="14194" w:type="dxa"/>
        <w:jc w:val="center"/>
        <w:tblLayout w:type="fixed"/>
        <w:tblCellMar>
          <w:top w:w="0" w:type="dxa"/>
          <w:left w:w="0" w:type="dxa"/>
          <w:bottom w:w="0" w:type="dxa"/>
          <w:right w:w="0" w:type="dxa"/>
        </w:tblCellMar>
      </w:tblPr>
      <w:tblGrid>
        <w:gridCol w:w="1290"/>
        <w:gridCol w:w="2190"/>
        <w:gridCol w:w="853"/>
        <w:gridCol w:w="853"/>
        <w:gridCol w:w="858"/>
        <w:gridCol w:w="2216"/>
        <w:gridCol w:w="1978"/>
        <w:gridCol w:w="1978"/>
        <w:gridCol w:w="1978"/>
      </w:tblGrid>
      <w:tr>
        <w:tblPrEx>
          <w:tblCellMar>
            <w:top w:w="0" w:type="dxa"/>
            <w:left w:w="0" w:type="dxa"/>
            <w:bottom w:w="0" w:type="dxa"/>
            <w:right w:w="0" w:type="dxa"/>
          </w:tblCellMar>
        </w:tblPrEx>
        <w:trPr>
          <w:trHeight w:val="268"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单位编码</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2564"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9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 计</w:t>
            </w:r>
          </w:p>
        </w:tc>
        <w:tc>
          <w:tcPr>
            <w:tcW w:w="19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19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08"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款</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8" w:hRule="atLeast"/>
          <w:jc w:val="center"/>
        </w:trPr>
        <w:tc>
          <w:tcPr>
            <w:tcW w:w="3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8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5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21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97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97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97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28"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122</w:t>
            </w: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淄博市临淄区统计局</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525"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122001</w:t>
            </w: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淄博市临淄区统计局</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535"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201</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一般公共服务支出</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90"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05</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统计信息事务</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50"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01</w:t>
            </w: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行政运行</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535"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专项统计业务</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r>
      <w:tr>
        <w:tblPrEx>
          <w:tblCellMar>
            <w:top w:w="0" w:type="dxa"/>
            <w:left w:w="0" w:type="dxa"/>
            <w:bottom w:w="0" w:type="dxa"/>
            <w:right w:w="0" w:type="dxa"/>
          </w:tblCellMar>
        </w:tblPrEx>
        <w:trPr>
          <w:trHeight w:val="375"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06</w:t>
            </w: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统计管理</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r>
      <w:tr>
        <w:tblPrEx>
          <w:tblCellMar>
            <w:top w:w="0" w:type="dxa"/>
            <w:left w:w="0" w:type="dxa"/>
            <w:bottom w:w="0" w:type="dxa"/>
            <w:right w:w="0" w:type="dxa"/>
          </w:tblCellMar>
        </w:tblPrEx>
        <w:trPr>
          <w:trHeight w:val="515" w:hRule="atLeast"/>
          <w:jc w:val="center"/>
        </w:trPr>
        <w:tc>
          <w:tcPr>
            <w:tcW w:w="12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1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07</w:t>
            </w: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专项普查活动</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9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r>
    </w:tbl>
    <w:p>
      <w:pPr>
        <w:rPr>
          <w:rFonts w:ascii="仿宋_GB2312" w:hAnsi="宋体" w:eastAsia="仿宋_GB2312" w:cs="宋体"/>
          <w:kern w:val="0"/>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jc w:val="right"/>
        <w:rPr>
          <w:rFonts w:ascii="宋体" w:hAnsi="宋体"/>
          <w:b/>
          <w:szCs w:val="21"/>
        </w:rPr>
      </w:pPr>
    </w:p>
    <w:p>
      <w:pPr>
        <w:widowControl/>
        <w:jc w:val="right"/>
        <w:rPr>
          <w:rFonts w:ascii="仿宋_GB2312" w:hAnsi="宋体" w:eastAsia="仿宋_GB2312" w:cs="宋体"/>
          <w:b/>
          <w:kern w:val="0"/>
          <w:szCs w:val="21"/>
        </w:rPr>
      </w:pPr>
      <w:r>
        <w:rPr>
          <w:rFonts w:hint="eastAsia" w:ascii="宋体" w:hAnsi="宋体"/>
          <w:b/>
          <w:szCs w:val="21"/>
          <w:lang w:eastAsia="zh-CN"/>
        </w:rPr>
        <w:t>单位</w:t>
      </w:r>
      <w:r>
        <w:rPr>
          <w:rFonts w:hint="eastAsia" w:ascii="宋体" w:hAnsi="宋体"/>
          <w:b/>
          <w:szCs w:val="21"/>
        </w:rPr>
        <w:t>公开表4</w:t>
      </w:r>
    </w:p>
    <w:p>
      <w:pPr>
        <w:jc w:val="center"/>
        <w:rPr>
          <w:rFonts w:ascii="仿宋_GB2312" w:hAnsi="宋体" w:eastAsia="仿宋_GB2312" w:cs="宋体"/>
          <w:b/>
          <w:kern w:val="0"/>
          <w:sz w:val="30"/>
          <w:szCs w:val="30"/>
        </w:rPr>
      </w:pPr>
      <w:r>
        <w:rPr>
          <w:rFonts w:hint="eastAsia" w:ascii="仿宋_GB2312" w:eastAsia="仿宋_GB2312"/>
          <w:b/>
          <w:sz w:val="30"/>
          <w:szCs w:val="30"/>
        </w:rPr>
        <w:t>表4.财政拨款收支预算表</w:t>
      </w:r>
    </w:p>
    <w:p>
      <w:pPr>
        <w:ind w:right="420"/>
        <w:jc w:val="right"/>
        <w:rPr>
          <w:rFonts w:ascii="仿宋_GB2312" w:hAnsi="宋体" w:eastAsia="仿宋_GB2312" w:cs="宋体"/>
          <w:kern w:val="0"/>
          <w:szCs w:val="21"/>
        </w:rPr>
      </w:pPr>
      <w:r>
        <w:rPr>
          <w:rFonts w:hint="eastAsia" w:ascii="仿宋_GB2312" w:hAnsi="宋体" w:eastAsia="仿宋_GB2312" w:cs="宋体"/>
          <w:kern w:val="0"/>
          <w:szCs w:val="21"/>
        </w:rPr>
        <w:t>单位：万元</w:t>
      </w:r>
    </w:p>
    <w:tbl>
      <w:tblPr>
        <w:tblStyle w:val="7"/>
        <w:tblW w:w="14600" w:type="dxa"/>
        <w:tblInd w:w="0" w:type="dxa"/>
        <w:tblLayout w:type="fixed"/>
        <w:tblCellMar>
          <w:top w:w="0" w:type="dxa"/>
          <w:left w:w="0" w:type="dxa"/>
          <w:bottom w:w="0" w:type="dxa"/>
          <w:right w:w="0" w:type="dxa"/>
        </w:tblCellMar>
      </w:tblPr>
      <w:tblGrid>
        <w:gridCol w:w="2084"/>
        <w:gridCol w:w="2088"/>
        <w:gridCol w:w="2085"/>
        <w:gridCol w:w="2085"/>
        <w:gridCol w:w="2088"/>
        <w:gridCol w:w="2085"/>
        <w:gridCol w:w="2085"/>
      </w:tblGrid>
      <w:tr>
        <w:tblPrEx>
          <w:tblCellMar>
            <w:top w:w="0" w:type="dxa"/>
            <w:left w:w="0" w:type="dxa"/>
            <w:bottom w:w="0" w:type="dxa"/>
            <w:right w:w="0" w:type="dxa"/>
          </w:tblCellMar>
        </w:tblPrEx>
        <w:trPr>
          <w:trHeight w:val="500" w:hRule="atLeast"/>
        </w:trPr>
        <w:tc>
          <w:tcPr>
            <w:tcW w:w="417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收入</w:t>
            </w:r>
          </w:p>
        </w:tc>
        <w:tc>
          <w:tcPr>
            <w:tcW w:w="1042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500" w:hRule="atLeast"/>
        </w:trPr>
        <w:tc>
          <w:tcPr>
            <w:tcW w:w="2084"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项目</w:t>
            </w:r>
          </w:p>
        </w:tc>
        <w:tc>
          <w:tcPr>
            <w:tcW w:w="2088"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预算数</w:t>
            </w:r>
          </w:p>
        </w:tc>
        <w:tc>
          <w:tcPr>
            <w:tcW w:w="208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项目</w:t>
            </w:r>
          </w:p>
        </w:tc>
        <w:tc>
          <w:tcPr>
            <w:tcW w:w="8343"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预算数</w:t>
            </w:r>
          </w:p>
        </w:tc>
      </w:tr>
      <w:tr>
        <w:tblPrEx>
          <w:tblCellMar>
            <w:top w:w="0" w:type="dxa"/>
            <w:left w:w="0" w:type="dxa"/>
            <w:bottom w:w="0" w:type="dxa"/>
            <w:right w:w="0" w:type="dxa"/>
          </w:tblCellMar>
        </w:tblPrEx>
        <w:trPr>
          <w:trHeight w:val="500" w:hRule="atLeast"/>
        </w:trPr>
        <w:tc>
          <w:tcPr>
            <w:tcW w:w="2084"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8"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总计</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一般公共预算</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政府性基金预算</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国有资本经营预算</w:t>
            </w: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auto"/>
                <w:kern w:val="0"/>
                <w:sz w:val="20"/>
                <w:szCs w:val="20"/>
                <w:u w:val="none"/>
                <w:lang w:val="en-US" w:eastAsia="zh-CN" w:bidi="ar"/>
              </w:rPr>
              <w:t>一、一般公共预算</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eastAsia="宋体" w:cs="宋体"/>
                <w:i w:val="0"/>
                <w:color w:val="auto"/>
                <w:sz w:val="20"/>
                <w:szCs w:val="20"/>
                <w:u w:val="none"/>
                <w:lang w:val="en-US" w:eastAsia="zh-CN"/>
              </w:rPr>
              <w:t>592.24</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auto"/>
                <w:kern w:val="0"/>
                <w:sz w:val="18"/>
                <w:szCs w:val="18"/>
                <w:u w:val="none"/>
                <w:lang w:val="en-US" w:eastAsia="zh-CN" w:bidi="ar"/>
              </w:rPr>
              <w:t>一、一般公共服务支出</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eastAsia="宋体" w:cs="宋体"/>
                <w:i w:val="0"/>
                <w:color w:val="auto"/>
                <w:sz w:val="18"/>
                <w:szCs w:val="18"/>
                <w:u w:val="none"/>
                <w:lang w:val="en-US" w:eastAsia="zh-CN"/>
              </w:rPr>
              <w:t>592.24</w:t>
            </w: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eastAsia="宋体" w:cs="宋体"/>
                <w:i w:val="0"/>
                <w:color w:val="auto"/>
                <w:sz w:val="18"/>
                <w:szCs w:val="18"/>
                <w:u w:val="none"/>
                <w:lang w:val="en-US" w:eastAsia="zh-CN"/>
              </w:rPr>
              <w:t>592.24</w:t>
            </w: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auto"/>
                <w:kern w:val="0"/>
                <w:sz w:val="20"/>
                <w:szCs w:val="20"/>
                <w:u w:val="none"/>
                <w:lang w:val="en-US" w:eastAsia="zh-CN" w:bidi="ar"/>
              </w:rPr>
              <w:t>本年收入合计</w:t>
            </w: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r>
              <w:rPr>
                <w:rFonts w:hint="eastAsia" w:ascii="宋体" w:hAnsi="宋体" w:eastAsia="宋体" w:cs="宋体"/>
                <w:i w:val="0"/>
                <w:color w:val="auto"/>
                <w:sz w:val="20"/>
                <w:szCs w:val="20"/>
                <w:u w:val="none"/>
                <w:lang w:val="en-US" w:eastAsia="zh-CN"/>
              </w:rPr>
              <w:t>592.24</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auto"/>
                <w:kern w:val="0"/>
                <w:sz w:val="18"/>
                <w:szCs w:val="18"/>
                <w:u w:val="none"/>
                <w:lang w:val="en-US" w:eastAsia="zh-CN" w:bidi="ar"/>
              </w:rPr>
              <w:t>本年支出合计</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r>
              <w:rPr>
                <w:rFonts w:hint="eastAsia" w:ascii="宋体" w:hAnsi="宋体" w:eastAsia="宋体" w:cs="宋体"/>
                <w:i w:val="0"/>
                <w:color w:val="auto"/>
                <w:sz w:val="20"/>
                <w:szCs w:val="20"/>
                <w:u w:val="none"/>
                <w:lang w:val="en-US" w:eastAsia="zh-CN"/>
              </w:rPr>
              <w:t>592.24</w:t>
            </w: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r>
              <w:rPr>
                <w:rFonts w:hint="eastAsia" w:ascii="宋体" w:hAnsi="宋体" w:eastAsia="宋体" w:cs="宋体"/>
                <w:i w:val="0"/>
                <w:color w:val="auto"/>
                <w:sz w:val="20"/>
                <w:szCs w:val="20"/>
                <w:u w:val="none"/>
                <w:lang w:val="en-US" w:eastAsia="zh-CN"/>
              </w:rPr>
              <w:t>592.24</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auto"/>
                <w:kern w:val="0"/>
                <w:sz w:val="20"/>
                <w:szCs w:val="20"/>
                <w:u w:val="none"/>
                <w:lang w:val="en-US" w:eastAsia="zh-CN" w:bidi="ar"/>
              </w:rPr>
              <w:t>收   入   总   计</w:t>
            </w: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r>
              <w:rPr>
                <w:rFonts w:hint="eastAsia" w:ascii="宋体" w:hAnsi="宋体" w:eastAsia="宋体" w:cs="宋体"/>
                <w:i w:val="0"/>
                <w:color w:val="auto"/>
                <w:sz w:val="20"/>
                <w:szCs w:val="20"/>
                <w:u w:val="none"/>
                <w:lang w:val="en-US" w:eastAsia="zh-CN"/>
              </w:rPr>
              <w:t>592.24</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auto"/>
                <w:kern w:val="0"/>
                <w:sz w:val="20"/>
                <w:szCs w:val="20"/>
                <w:u w:val="none"/>
                <w:lang w:val="en-US" w:eastAsia="zh-CN" w:bidi="ar"/>
              </w:rPr>
              <w:t>支   出   总   计</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r>
              <w:rPr>
                <w:rFonts w:hint="eastAsia" w:ascii="宋体" w:hAnsi="宋体" w:eastAsia="宋体" w:cs="宋体"/>
                <w:i w:val="0"/>
                <w:color w:val="auto"/>
                <w:sz w:val="20"/>
                <w:szCs w:val="20"/>
                <w:u w:val="none"/>
                <w:lang w:val="en-US" w:eastAsia="zh-CN"/>
              </w:rPr>
              <w:t>592.24</w:t>
            </w: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Arial" w:hAnsi="Arial" w:cs="Arial"/>
                <w:color w:val="000000"/>
                <w:sz w:val="20"/>
                <w:szCs w:val="20"/>
              </w:rPr>
            </w:pPr>
            <w:r>
              <w:rPr>
                <w:rFonts w:hint="eastAsia" w:ascii="宋体" w:hAnsi="宋体" w:eastAsia="宋体" w:cs="宋体"/>
                <w:i w:val="0"/>
                <w:color w:val="auto"/>
                <w:sz w:val="20"/>
                <w:szCs w:val="20"/>
                <w:u w:val="none"/>
                <w:lang w:val="en-US" w:eastAsia="zh-CN"/>
              </w:rPr>
              <w:t>592.24</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r>
      <w:tr>
        <w:tblPrEx>
          <w:tblCellMar>
            <w:top w:w="0" w:type="dxa"/>
            <w:left w:w="0" w:type="dxa"/>
            <w:bottom w:w="0" w:type="dxa"/>
            <w:right w:w="0" w:type="dxa"/>
          </w:tblCellMar>
        </w:tblPrEx>
        <w:trPr>
          <w:trHeight w:val="500" w:hRule="atLeast"/>
        </w:trPr>
        <w:tc>
          <w:tcPr>
            <w:tcW w:w="20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Arial" w:hAnsi="Arial" w:cs="Arial"/>
                <w:color w:val="000000"/>
                <w:sz w:val="20"/>
                <w:szCs w:val="20"/>
              </w:rPr>
            </w:pPr>
          </w:p>
        </w:tc>
      </w:tr>
    </w:tbl>
    <w:p>
      <w:pPr>
        <w:ind w:right="420"/>
        <w:jc w:val="right"/>
        <w:rPr>
          <w:rFonts w:ascii="仿宋_GB2312" w:hAnsi="宋体" w:eastAsia="仿宋_GB2312" w:cs="宋体"/>
          <w:kern w:val="0"/>
          <w:szCs w:val="21"/>
        </w:rPr>
      </w:pPr>
    </w:p>
    <w:p>
      <w:pPr>
        <w:jc w:val="right"/>
        <w:rPr>
          <w:rFonts w:ascii="仿宋_GB2312"/>
          <w:b/>
          <w:sz w:val="30"/>
          <w:szCs w:val="30"/>
        </w:rPr>
      </w:pPr>
      <w:r>
        <w:rPr>
          <w:rFonts w:ascii="仿宋_GB2312" w:eastAsia="仿宋_GB2312"/>
          <w:b/>
          <w:sz w:val="30"/>
          <w:szCs w:val="30"/>
        </w:rPr>
        <w:br w:type="page"/>
      </w:r>
      <w:r>
        <w:rPr>
          <w:rFonts w:hint="eastAsia" w:ascii="宋体" w:hAnsi="宋体" w:eastAsia="仿宋_GB2312"/>
          <w:b/>
          <w:szCs w:val="21"/>
          <w:lang w:eastAsia="zh-CN"/>
        </w:rPr>
        <w:t>单位</w:t>
      </w:r>
      <w:r>
        <w:rPr>
          <w:rFonts w:hint="eastAsia" w:ascii="宋体" w:hAnsi="宋体"/>
          <w:b/>
          <w:szCs w:val="21"/>
        </w:rPr>
        <w:t>公开表</w:t>
      </w:r>
      <w:r>
        <w:rPr>
          <w:rFonts w:ascii="宋体" w:hAnsi="宋体"/>
          <w:b/>
          <w:szCs w:val="21"/>
        </w:rPr>
        <w:t>5</w:t>
      </w:r>
    </w:p>
    <w:p>
      <w:pPr>
        <w:jc w:val="center"/>
        <w:rPr>
          <w:rFonts w:ascii="仿宋_GB2312" w:eastAsia="仿宋_GB2312"/>
          <w:b/>
          <w:sz w:val="30"/>
          <w:szCs w:val="30"/>
        </w:rPr>
      </w:pPr>
      <w:r>
        <w:rPr>
          <w:rFonts w:hint="eastAsia" w:ascii="仿宋_GB2312" w:eastAsia="仿宋_GB2312"/>
          <w:b/>
          <w:sz w:val="30"/>
          <w:szCs w:val="30"/>
        </w:rPr>
        <w:t>表</w:t>
      </w:r>
      <w:r>
        <w:rPr>
          <w:rFonts w:ascii="仿宋_GB2312" w:eastAsia="仿宋_GB2312"/>
          <w:b/>
          <w:sz w:val="30"/>
          <w:szCs w:val="30"/>
        </w:rPr>
        <w:t>5</w:t>
      </w:r>
      <w:r>
        <w:rPr>
          <w:rFonts w:hint="eastAsia" w:ascii="仿宋_GB2312" w:eastAsia="仿宋_GB2312"/>
          <w:b/>
          <w:sz w:val="30"/>
          <w:szCs w:val="30"/>
        </w:rPr>
        <w:t>.</w:t>
      </w:r>
      <w:r>
        <w:rPr>
          <w:rFonts w:hint="eastAsia" w:ascii="仿宋_GB2312" w:hAnsi="宋体" w:eastAsia="仿宋_GB2312" w:cs="宋体"/>
          <w:b/>
          <w:kern w:val="0"/>
          <w:sz w:val="30"/>
          <w:szCs w:val="30"/>
        </w:rPr>
        <w:t>一般公共预算支出表</w:t>
      </w:r>
    </w:p>
    <w:tbl>
      <w:tblPr>
        <w:tblStyle w:val="7"/>
        <w:tblW w:w="14078" w:type="dxa"/>
        <w:tblInd w:w="166" w:type="dxa"/>
        <w:tblLayout w:type="fixed"/>
        <w:tblCellMar>
          <w:top w:w="0" w:type="dxa"/>
          <w:left w:w="0" w:type="dxa"/>
          <w:bottom w:w="0" w:type="dxa"/>
          <w:right w:w="0" w:type="dxa"/>
        </w:tblCellMar>
      </w:tblPr>
      <w:tblGrid>
        <w:gridCol w:w="1177"/>
        <w:gridCol w:w="1890"/>
        <w:gridCol w:w="525"/>
        <w:gridCol w:w="660"/>
        <w:gridCol w:w="735"/>
        <w:gridCol w:w="1698"/>
        <w:gridCol w:w="1367"/>
        <w:gridCol w:w="1370"/>
        <w:gridCol w:w="1370"/>
        <w:gridCol w:w="1375"/>
        <w:gridCol w:w="1911"/>
      </w:tblGrid>
      <w:tr>
        <w:trPr>
          <w:trHeight w:val="450" w:hRule="atLeast"/>
        </w:trPr>
        <w:tc>
          <w:tcPr>
            <w:tcW w:w="14078" w:type="dxa"/>
            <w:gridSpan w:val="11"/>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单位：万元</w:t>
            </w:r>
          </w:p>
        </w:tc>
      </w:tr>
      <w:tr>
        <w:tblPrEx>
          <w:tblCellMar>
            <w:top w:w="0" w:type="dxa"/>
            <w:left w:w="0" w:type="dxa"/>
            <w:bottom w:w="0" w:type="dxa"/>
            <w:right w:w="0" w:type="dxa"/>
          </w:tblCellMar>
        </w:tblPrEx>
        <w:trPr>
          <w:trHeight w:val="584" w:hRule="atLeast"/>
        </w:trPr>
        <w:tc>
          <w:tcPr>
            <w:tcW w:w="11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单位编码</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19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  计</w:t>
            </w:r>
          </w:p>
        </w:tc>
        <w:tc>
          <w:tcPr>
            <w:tcW w:w="411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19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499"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款</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  计</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人员支出</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日常公用支出</w:t>
            </w:r>
          </w:p>
        </w:tc>
        <w:tc>
          <w:tcPr>
            <w:tcW w:w="19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12" w:hRule="atLeast"/>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rPr>
          <w:trHeight w:val="499" w:hRule="atLeast"/>
        </w:trPr>
        <w:tc>
          <w:tcPr>
            <w:tcW w:w="306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274.57</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60.67</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9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122</w:t>
            </w: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淄博市临淄区统计局</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274.57</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60.67</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9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122001</w:t>
            </w: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淄博市临淄区统计局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274.57</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60.67</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9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201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一般公共服务支出</w:t>
            </w: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274.57</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60.67</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9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Arial" w:hAnsi="Arial" w:cs="Arial"/>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b/>
                <w:i w:val="0"/>
                <w:color w:val="000000"/>
                <w:kern w:val="0"/>
                <w:sz w:val="18"/>
                <w:szCs w:val="18"/>
                <w:u w:val="none"/>
                <w:lang w:val="en-US" w:eastAsia="zh-CN" w:bidi="ar"/>
              </w:rPr>
              <w:t>统计信息事务</w:t>
            </w: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592.24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335.24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274.57</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60.67</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b/>
                <w:i w:val="0"/>
                <w:color w:val="000000"/>
                <w:kern w:val="0"/>
                <w:sz w:val="18"/>
                <w:szCs w:val="18"/>
                <w:u w:val="none"/>
                <w:lang w:val="en-US" w:eastAsia="zh-CN" w:bidi="ar"/>
              </w:rPr>
              <w:t>257.00</w:t>
            </w:r>
          </w:p>
        </w:tc>
      </w:tr>
      <w:tr>
        <w:tblPrEx>
          <w:tblCellMar>
            <w:top w:w="0" w:type="dxa"/>
            <w:left w:w="0" w:type="dxa"/>
            <w:bottom w:w="0" w:type="dxa"/>
            <w:right w:w="0" w:type="dxa"/>
          </w:tblCellMar>
        </w:tblPrEx>
        <w:trPr>
          <w:trHeight w:val="49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01</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行政运行</w:t>
            </w: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335.24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274.57</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60.67</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9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专项统计业务</w:t>
            </w: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67.26</w:t>
            </w:r>
          </w:p>
        </w:tc>
      </w:tr>
      <w:tr>
        <w:trPr>
          <w:trHeight w:val="499"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06</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统计管理</w:t>
            </w: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45.00</w:t>
            </w:r>
          </w:p>
        </w:tc>
      </w:tr>
      <w:tr>
        <w:tblPrEx>
          <w:tblCellMar>
            <w:top w:w="0" w:type="dxa"/>
            <w:left w:w="0" w:type="dxa"/>
            <w:bottom w:w="0" w:type="dxa"/>
            <w:right w:w="0" w:type="dxa"/>
          </w:tblCellMar>
        </w:tblPrEx>
        <w:trPr>
          <w:trHeight w:val="50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9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201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07</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Arial" w:hAnsi="Arial" w:cs="Arial"/>
                <w:color w:val="000000"/>
                <w:sz w:val="20"/>
                <w:szCs w:val="20"/>
              </w:rPr>
            </w:pPr>
            <w:r>
              <w:rPr>
                <w:rFonts w:hint="eastAsia" w:ascii="宋体" w:hAnsi="宋体" w:eastAsia="宋体" w:cs="宋体"/>
                <w:i w:val="0"/>
                <w:color w:val="000000"/>
                <w:kern w:val="0"/>
                <w:sz w:val="18"/>
                <w:szCs w:val="18"/>
                <w:u w:val="none"/>
                <w:lang w:val="en-US" w:eastAsia="zh-CN" w:bidi="ar"/>
              </w:rPr>
              <w:t>专项普查活动</w:t>
            </w:r>
          </w:p>
        </w:tc>
        <w:tc>
          <w:tcPr>
            <w:tcW w:w="1367"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3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3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0.00</w:t>
            </w:r>
          </w:p>
        </w:tc>
        <w:tc>
          <w:tcPr>
            <w:tcW w:w="19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144.74</w:t>
            </w:r>
          </w:p>
        </w:tc>
      </w:tr>
    </w:tbl>
    <w:p>
      <w:pPr>
        <w:jc w:val="left"/>
        <w:rPr>
          <w:rFonts w:hint="eastAsia" w:ascii="宋体" w:hAnsi="宋体"/>
          <w:b/>
          <w:szCs w:val="21"/>
          <w:highlight w:val="green"/>
        </w:rPr>
      </w:pPr>
    </w:p>
    <w:p>
      <w:pPr>
        <w:jc w:val="left"/>
        <w:rPr>
          <w:rFonts w:hint="eastAsia" w:ascii="宋体" w:hAnsi="宋体"/>
          <w:b/>
          <w:szCs w:val="21"/>
          <w:highlight w:val="green"/>
        </w:rPr>
      </w:pPr>
    </w:p>
    <w:p>
      <w:pPr>
        <w:ind w:right="210"/>
        <w:jc w:val="right"/>
        <w:rPr>
          <w:rFonts w:ascii="宋体" w:hAnsi="宋体"/>
          <w:b/>
          <w:szCs w:val="21"/>
        </w:rPr>
      </w:pPr>
    </w:p>
    <w:p>
      <w:pPr>
        <w:ind w:right="210"/>
        <w:jc w:val="right"/>
        <w:rPr>
          <w:rFonts w:ascii="宋体" w:hAnsi="宋体"/>
          <w:b/>
          <w:szCs w:val="21"/>
        </w:rPr>
      </w:pPr>
      <w:r>
        <w:rPr>
          <w:rFonts w:hint="eastAsia" w:ascii="宋体" w:hAnsi="宋体"/>
          <w:b/>
          <w:szCs w:val="21"/>
          <w:lang w:eastAsia="zh-CN"/>
        </w:rPr>
        <w:t>单位</w:t>
      </w:r>
      <w:r>
        <w:rPr>
          <w:rFonts w:hint="eastAsia" w:ascii="宋体" w:hAnsi="宋体"/>
          <w:b/>
          <w:szCs w:val="21"/>
        </w:rPr>
        <w:t>公开表</w:t>
      </w:r>
      <w:r>
        <w:rPr>
          <w:rFonts w:ascii="宋体" w:hAnsi="宋体"/>
          <w:b/>
          <w:szCs w:val="21"/>
        </w:rPr>
        <w:t>6</w:t>
      </w:r>
    </w:p>
    <w:p>
      <w:pPr>
        <w:jc w:val="center"/>
        <w:rPr>
          <w:rFonts w:ascii="仿宋_GB2312" w:hAnsi="宋体" w:eastAsia="仿宋_GB2312" w:cs="宋体"/>
          <w:b/>
          <w:kern w:val="0"/>
          <w:sz w:val="30"/>
          <w:szCs w:val="30"/>
        </w:rPr>
      </w:pPr>
      <w:r>
        <w:rPr>
          <w:rFonts w:hint="eastAsia" w:ascii="仿宋_GB2312" w:eastAsia="仿宋_GB2312"/>
          <w:b/>
          <w:sz w:val="30"/>
          <w:szCs w:val="30"/>
        </w:rPr>
        <w:t>表</w:t>
      </w:r>
      <w:r>
        <w:rPr>
          <w:rFonts w:ascii="仿宋_GB2312" w:eastAsia="仿宋_GB2312"/>
          <w:b/>
          <w:sz w:val="30"/>
          <w:szCs w:val="30"/>
        </w:rPr>
        <w:t>6</w:t>
      </w:r>
      <w:r>
        <w:rPr>
          <w:rFonts w:hint="eastAsia" w:ascii="仿宋_GB2312" w:eastAsia="仿宋_GB2312"/>
          <w:b/>
          <w:sz w:val="30"/>
          <w:szCs w:val="30"/>
        </w:rPr>
        <w:t>.</w:t>
      </w:r>
      <w:r>
        <w:rPr>
          <w:rFonts w:hint="eastAsia" w:ascii="仿宋_GB2312" w:hAnsi="宋体" w:eastAsia="仿宋_GB2312" w:cs="宋体"/>
          <w:b/>
          <w:kern w:val="0"/>
          <w:sz w:val="30"/>
          <w:szCs w:val="30"/>
        </w:rPr>
        <w:t>政府性基金预算支出表</w:t>
      </w:r>
    </w:p>
    <w:p>
      <w:pPr>
        <w:ind w:firstLine="12339" w:firstLineChars="4097"/>
        <w:jc w:val="left"/>
        <w:rPr>
          <w:rFonts w:ascii="仿宋_GB2312" w:hAnsi="宋体" w:eastAsia="仿宋_GB2312" w:cs="宋体"/>
          <w:kern w:val="0"/>
          <w:szCs w:val="21"/>
        </w:rPr>
      </w:pP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7"/>
        <w:tblW w:w="14588" w:type="dxa"/>
        <w:tblInd w:w="0" w:type="dxa"/>
        <w:tblLayout w:type="fixed"/>
        <w:tblCellMar>
          <w:top w:w="0" w:type="dxa"/>
          <w:left w:w="0" w:type="dxa"/>
          <w:bottom w:w="0" w:type="dxa"/>
          <w:right w:w="0" w:type="dxa"/>
        </w:tblCellMar>
      </w:tblPr>
      <w:tblGrid>
        <w:gridCol w:w="1200"/>
        <w:gridCol w:w="1200"/>
        <w:gridCol w:w="648"/>
        <w:gridCol w:w="648"/>
        <w:gridCol w:w="654"/>
        <w:gridCol w:w="1474"/>
        <w:gridCol w:w="1751"/>
        <w:gridCol w:w="1751"/>
        <w:gridCol w:w="1751"/>
        <w:gridCol w:w="1760"/>
        <w:gridCol w:w="1751"/>
      </w:tblGrid>
      <w:tr>
        <w:tblPrEx>
          <w:tblCellMar>
            <w:top w:w="0" w:type="dxa"/>
            <w:left w:w="0" w:type="dxa"/>
            <w:bottom w:w="0" w:type="dxa"/>
            <w:right w:w="0" w:type="dxa"/>
          </w:tblCellMar>
        </w:tblPrEx>
        <w:trPr>
          <w:trHeight w:val="465"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单位编码</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4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  计</w:t>
            </w:r>
          </w:p>
        </w:tc>
        <w:tc>
          <w:tcPr>
            <w:tcW w:w="5262" w:type="dxa"/>
            <w:gridSpan w:val="3"/>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款</w:t>
            </w: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  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人员支出</w:t>
            </w:r>
          </w:p>
        </w:tc>
        <w:tc>
          <w:tcPr>
            <w:tcW w:w="1760" w:type="dxa"/>
            <w:vMerge w:val="restar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日常公用支出</w:t>
            </w: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75"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60" w:hRule="atLeast"/>
        </w:trPr>
        <w:tc>
          <w:tcPr>
            <w:tcW w:w="240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98"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585"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10"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14"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33"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bl>
    <w:p>
      <w:pPr>
        <w:ind w:firstLine="8603" w:firstLineChars="4097"/>
        <w:jc w:val="left"/>
        <w:rPr>
          <w:rFonts w:ascii="仿宋_GB2312" w:hAnsi="宋体" w:eastAsia="仿宋_GB2312" w:cs="宋体"/>
          <w:kern w:val="0"/>
          <w:szCs w:val="21"/>
        </w:rPr>
      </w:pPr>
    </w:p>
    <w:p>
      <w:pPr>
        <w:ind w:firstLine="640" w:firstLineChars="200"/>
        <w:jc w:val="left"/>
        <w:rPr>
          <w:rFonts w:hint="eastAsia" w:ascii="宋体" w:hAnsi="宋体" w:eastAsia="宋体" w:cs="宋体"/>
          <w:b w:val="0"/>
          <w:bCs/>
          <w:i w:val="0"/>
          <w:color w:val="auto"/>
          <w:sz w:val="20"/>
          <w:szCs w:val="20"/>
          <w:u w:val="none"/>
        </w:rPr>
        <w:sectPr>
          <w:pgSz w:w="16838" w:h="11906" w:orient="landscape"/>
          <w:pgMar w:top="1797" w:right="1440" w:bottom="1797" w:left="1440" w:header="851" w:footer="992" w:gutter="0"/>
          <w:cols w:space="720" w:num="1"/>
          <w:docGrid w:linePitch="312" w:charSpace="0"/>
        </w:sectPr>
      </w:pPr>
      <w:r>
        <w:rPr>
          <w:rFonts w:hint="eastAsia" w:ascii="仿宋_GB2312" w:eastAsia="仿宋_GB2312"/>
          <w:b w:val="0"/>
          <w:bCs/>
          <w:color w:val="auto"/>
          <w:sz w:val="32"/>
          <w:szCs w:val="32"/>
          <w:highlight w:val="none"/>
          <w:lang w:eastAsia="zh-CN"/>
        </w:rPr>
        <w:t>注：临淄区统计局2021年</w:t>
      </w:r>
      <w:r>
        <w:rPr>
          <w:rFonts w:hint="eastAsia" w:ascii="仿宋_GB2312" w:eastAsia="仿宋_GB2312"/>
          <w:b w:val="0"/>
          <w:bCs/>
          <w:color w:val="auto"/>
          <w:sz w:val="32"/>
          <w:szCs w:val="32"/>
          <w:highlight w:val="none"/>
        </w:rPr>
        <w:t>没有使用政府性基金预算拨款安排的支出。</w:t>
      </w:r>
    </w:p>
    <w:p>
      <w:pPr>
        <w:ind w:right="210"/>
        <w:jc w:val="right"/>
        <w:rPr>
          <w:rFonts w:ascii="宋体" w:hAnsi="宋体"/>
          <w:b/>
          <w:szCs w:val="21"/>
          <w:highlight w:val="none"/>
        </w:rPr>
      </w:pPr>
      <w:r>
        <w:rPr>
          <w:rFonts w:hint="eastAsia" w:ascii="宋体" w:hAnsi="宋体"/>
          <w:b/>
          <w:szCs w:val="21"/>
          <w:highlight w:val="none"/>
          <w:lang w:eastAsia="zh-CN"/>
        </w:rPr>
        <w:t>单位</w:t>
      </w:r>
      <w:r>
        <w:rPr>
          <w:rFonts w:hint="eastAsia" w:ascii="宋体" w:hAnsi="宋体"/>
          <w:b/>
          <w:szCs w:val="21"/>
          <w:highlight w:val="none"/>
        </w:rPr>
        <w:t>公开表</w:t>
      </w:r>
      <w:r>
        <w:rPr>
          <w:rFonts w:hint="eastAsia" w:ascii="宋体" w:hAnsi="宋体"/>
          <w:b/>
          <w:szCs w:val="21"/>
          <w:highlight w:val="none"/>
          <w:lang w:val="en-US" w:eastAsia="zh-CN"/>
        </w:rPr>
        <w:t>7</w:t>
      </w:r>
    </w:p>
    <w:p>
      <w:pPr>
        <w:jc w:val="center"/>
        <w:rPr>
          <w:rFonts w:ascii="仿宋_GB2312" w:hAnsi="宋体" w:eastAsia="仿宋_GB2312" w:cs="宋体"/>
          <w:b/>
          <w:kern w:val="0"/>
          <w:sz w:val="30"/>
          <w:szCs w:val="30"/>
          <w:highlight w:val="none"/>
        </w:rPr>
      </w:pPr>
      <w:r>
        <w:rPr>
          <w:rFonts w:hint="eastAsia" w:ascii="仿宋_GB2312" w:eastAsia="仿宋_GB2312"/>
          <w:b/>
          <w:sz w:val="30"/>
          <w:szCs w:val="30"/>
          <w:highlight w:val="none"/>
        </w:rPr>
        <w:t>表</w:t>
      </w:r>
      <w:r>
        <w:rPr>
          <w:rFonts w:hint="eastAsia" w:ascii="仿宋_GB2312" w:eastAsia="仿宋_GB2312"/>
          <w:b/>
          <w:sz w:val="30"/>
          <w:szCs w:val="30"/>
          <w:highlight w:val="none"/>
          <w:lang w:val="en-US" w:eastAsia="zh-CN"/>
        </w:rPr>
        <w:t>7</w:t>
      </w:r>
      <w:r>
        <w:rPr>
          <w:rFonts w:hint="eastAsia" w:ascii="仿宋_GB2312" w:eastAsia="仿宋_GB2312"/>
          <w:b/>
          <w:sz w:val="30"/>
          <w:szCs w:val="30"/>
          <w:highlight w:val="none"/>
        </w:rPr>
        <w:t>.</w:t>
      </w:r>
      <w:r>
        <w:rPr>
          <w:rFonts w:hint="eastAsia" w:ascii="仿宋_GB2312" w:hAnsi="宋体" w:eastAsia="仿宋_GB2312" w:cs="宋体"/>
          <w:b/>
          <w:kern w:val="0"/>
          <w:sz w:val="30"/>
          <w:szCs w:val="30"/>
          <w:highlight w:val="none"/>
          <w:lang w:val="en-US" w:eastAsia="zh-CN"/>
        </w:rPr>
        <w:t>国有资本经营</w:t>
      </w:r>
      <w:r>
        <w:rPr>
          <w:rFonts w:hint="eastAsia" w:ascii="仿宋_GB2312" w:hAnsi="宋体" w:eastAsia="仿宋_GB2312" w:cs="宋体"/>
          <w:b/>
          <w:kern w:val="0"/>
          <w:sz w:val="30"/>
          <w:szCs w:val="30"/>
          <w:highlight w:val="none"/>
        </w:rPr>
        <w:t>预算支出表</w:t>
      </w:r>
    </w:p>
    <w:p>
      <w:pPr>
        <w:ind w:firstLine="12291" w:firstLineChars="4097"/>
        <w:jc w:val="left"/>
        <w:rPr>
          <w:rFonts w:ascii="仿宋_GB2312" w:hAnsi="宋体" w:eastAsia="仿宋_GB2312" w:cs="宋体"/>
          <w:kern w:val="0"/>
          <w:szCs w:val="21"/>
        </w:rPr>
      </w:pP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7"/>
        <w:tblW w:w="14588" w:type="dxa"/>
        <w:tblInd w:w="0" w:type="dxa"/>
        <w:tblLayout w:type="fixed"/>
        <w:tblCellMar>
          <w:top w:w="0" w:type="dxa"/>
          <w:left w:w="0" w:type="dxa"/>
          <w:bottom w:w="0" w:type="dxa"/>
          <w:right w:w="0" w:type="dxa"/>
        </w:tblCellMar>
      </w:tblPr>
      <w:tblGrid>
        <w:gridCol w:w="1200"/>
        <w:gridCol w:w="1200"/>
        <w:gridCol w:w="648"/>
        <w:gridCol w:w="648"/>
        <w:gridCol w:w="654"/>
        <w:gridCol w:w="1474"/>
        <w:gridCol w:w="1751"/>
        <w:gridCol w:w="1751"/>
        <w:gridCol w:w="1751"/>
        <w:gridCol w:w="1760"/>
        <w:gridCol w:w="1751"/>
      </w:tblGrid>
      <w:tr>
        <w:tblPrEx>
          <w:tblCellMar>
            <w:top w:w="0" w:type="dxa"/>
            <w:left w:w="0" w:type="dxa"/>
            <w:bottom w:w="0" w:type="dxa"/>
            <w:right w:w="0" w:type="dxa"/>
          </w:tblCellMar>
        </w:tblPrEx>
        <w:trPr>
          <w:trHeight w:val="465"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单位编码</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科目编码</w:t>
            </w:r>
          </w:p>
        </w:tc>
        <w:tc>
          <w:tcPr>
            <w:tcW w:w="14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科目名称</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  计</w:t>
            </w:r>
          </w:p>
        </w:tc>
        <w:tc>
          <w:tcPr>
            <w:tcW w:w="5262" w:type="dxa"/>
            <w:gridSpan w:val="3"/>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基本支出</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款</w:t>
            </w: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  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人员支出</w:t>
            </w:r>
          </w:p>
        </w:tc>
        <w:tc>
          <w:tcPr>
            <w:tcW w:w="1760" w:type="dxa"/>
            <w:vMerge w:val="restar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日常公用支出</w:t>
            </w: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75"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60" w:type="dxa"/>
            <w:vMerge w:val="continue"/>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60" w:hRule="atLeast"/>
        </w:trPr>
        <w:tc>
          <w:tcPr>
            <w:tcW w:w="240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98"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585"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10"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14"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r>
        <w:tblPrEx>
          <w:tblCellMar>
            <w:top w:w="0" w:type="dxa"/>
            <w:left w:w="0" w:type="dxa"/>
            <w:bottom w:w="0" w:type="dxa"/>
            <w:right w:w="0" w:type="dxa"/>
          </w:tblCellMar>
        </w:tblPrEx>
        <w:trPr>
          <w:trHeight w:val="633"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4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4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6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Arial" w:hAnsi="Arial" w:cs="Arial"/>
                <w:color w:val="000000"/>
                <w:sz w:val="20"/>
                <w:szCs w:val="20"/>
              </w:rPr>
            </w:pPr>
          </w:p>
        </w:tc>
      </w:tr>
    </w:tbl>
    <w:p>
      <w:pPr>
        <w:ind w:firstLine="8603" w:firstLineChars="4097"/>
        <w:jc w:val="left"/>
        <w:rPr>
          <w:rFonts w:ascii="仿宋_GB2312" w:hAnsi="宋体" w:eastAsia="仿宋_GB2312" w:cs="宋体"/>
          <w:kern w:val="0"/>
          <w:szCs w:val="21"/>
        </w:rPr>
      </w:pPr>
    </w:p>
    <w:p>
      <w:pPr>
        <w:ind w:firstLine="640" w:firstLineChars="200"/>
        <w:jc w:val="left"/>
        <w:rPr>
          <w:rFonts w:hint="eastAsia" w:ascii="仿宋_GB2312" w:eastAsia="仿宋_GB2312"/>
          <w:b w:val="0"/>
          <w:bCs/>
          <w:color w:val="auto"/>
          <w:sz w:val="32"/>
          <w:szCs w:val="32"/>
          <w:highlight w:val="none"/>
          <w:lang w:val="en-US" w:eastAsia="zh-CN"/>
        </w:rPr>
      </w:pPr>
      <w:r>
        <w:rPr>
          <w:rFonts w:hint="eastAsia" w:ascii="仿宋_GB2312" w:eastAsia="仿宋_GB2312"/>
          <w:b w:val="0"/>
          <w:bCs/>
          <w:color w:val="auto"/>
          <w:sz w:val="32"/>
          <w:szCs w:val="32"/>
          <w:highlight w:val="none"/>
          <w:lang w:val="en-US" w:eastAsia="zh-CN"/>
        </w:rPr>
        <w:t>注：2021年没有使用国有资本经营预算拨款安排的支出。</w:t>
      </w:r>
    </w:p>
    <w:p>
      <w:pPr>
        <w:ind w:firstLine="640" w:firstLineChars="200"/>
        <w:jc w:val="left"/>
        <w:rPr>
          <w:rFonts w:hint="eastAsia" w:ascii="仿宋_GB2312" w:eastAsia="仿宋_GB2312"/>
          <w:b w:val="0"/>
          <w:bCs/>
          <w:color w:val="auto"/>
          <w:sz w:val="32"/>
          <w:szCs w:val="32"/>
          <w:highlight w:val="none"/>
          <w:lang w:val="en-US" w:eastAsia="zh-CN"/>
        </w:rPr>
        <w:sectPr>
          <w:pgSz w:w="16838" w:h="11906" w:orient="landscape"/>
          <w:pgMar w:top="1797" w:right="1134" w:bottom="1797" w:left="1134" w:header="851" w:footer="992" w:gutter="0"/>
          <w:cols w:space="720" w:num="1"/>
          <w:docGrid w:type="linesAndChars" w:linePitch="312" w:charSpace="0"/>
        </w:sectPr>
      </w:pPr>
    </w:p>
    <w:p>
      <w:pPr>
        <w:jc w:val="right"/>
        <w:rPr>
          <w:rFonts w:ascii="宋体" w:hAnsi="宋体"/>
          <w:b/>
          <w:szCs w:val="21"/>
        </w:rPr>
      </w:pPr>
      <w:r>
        <w:rPr>
          <w:rFonts w:hint="eastAsia" w:ascii="宋体" w:hAnsi="宋体"/>
          <w:b/>
          <w:szCs w:val="21"/>
          <w:lang w:eastAsia="zh-CN"/>
        </w:rPr>
        <w:t>单位</w:t>
      </w:r>
      <w:r>
        <w:rPr>
          <w:rFonts w:hint="eastAsia" w:ascii="宋体" w:hAnsi="宋体"/>
          <w:b/>
          <w:szCs w:val="21"/>
        </w:rPr>
        <w:t>公开表</w:t>
      </w:r>
      <w:r>
        <w:rPr>
          <w:rFonts w:hint="eastAsia" w:ascii="宋体" w:hAnsi="宋体"/>
          <w:b/>
          <w:szCs w:val="21"/>
          <w:lang w:val="en-US" w:eastAsia="zh-CN"/>
        </w:rPr>
        <w:t>8</w:t>
      </w: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表</w:t>
      </w:r>
      <w:r>
        <w:rPr>
          <w:rFonts w:hint="eastAsia" w:ascii="仿宋_GB2312" w:eastAsia="仿宋_GB2312"/>
          <w:b/>
          <w:sz w:val="30"/>
          <w:szCs w:val="30"/>
          <w:lang w:val="en-US" w:eastAsia="zh-CN"/>
        </w:rPr>
        <w:t>8</w:t>
      </w:r>
      <w:r>
        <w:rPr>
          <w:rFonts w:hint="eastAsia" w:ascii="仿宋_GB2312" w:eastAsia="仿宋_GB2312"/>
          <w:b/>
          <w:sz w:val="30"/>
          <w:szCs w:val="30"/>
        </w:rPr>
        <w:t>.财政拨款安排的基本支出预算表</w:t>
      </w:r>
    </w:p>
    <w:p>
      <w:pPr>
        <w:jc w:val="center"/>
        <w:rPr>
          <w:rFonts w:ascii="仿宋_GB2312" w:hAnsi="宋体" w:eastAsia="仿宋_GB2312" w:cs="宋体"/>
          <w:kern w:val="0"/>
          <w:sz w:val="30"/>
          <w:szCs w:val="30"/>
        </w:rPr>
      </w:pPr>
      <w:r>
        <w:rPr>
          <w:rFonts w:hint="eastAsia" w:ascii="仿宋_GB2312" w:eastAsia="仿宋_GB2312"/>
          <w:b/>
          <w:sz w:val="30"/>
          <w:szCs w:val="30"/>
        </w:rPr>
        <w:t>（政府预算支出经济分类科目）</w:t>
      </w:r>
    </w:p>
    <w:p>
      <w:pPr>
        <w:jc w:val="center"/>
        <w:rPr>
          <w:rFonts w:ascii="宋体" w:hAnsi="宋体" w:cs="宋体"/>
          <w:kern w:val="0"/>
          <w:sz w:val="36"/>
          <w:szCs w:val="36"/>
        </w:rPr>
      </w:pPr>
      <w:r>
        <w:rPr>
          <w:rFonts w:hint="eastAsia" w:ascii="宋体" w:hAnsi="宋体" w:cs="宋体"/>
          <w:kern w:val="0"/>
          <w:sz w:val="36"/>
          <w:szCs w:val="36"/>
        </w:rPr>
        <w:t xml:space="preserve">            </w:t>
      </w:r>
    </w:p>
    <w:p>
      <w:pPr>
        <w:jc w:val="right"/>
        <w:rPr>
          <w:rFonts w:ascii="仿宋_GB2312" w:eastAsia="仿宋_GB2312"/>
          <w:sz w:val="30"/>
          <w:szCs w:val="30"/>
        </w:rPr>
      </w:pPr>
      <w:r>
        <w:rPr>
          <w:rFonts w:hint="eastAsia" w:ascii="宋体" w:hAnsi="宋体" w:cs="宋体"/>
          <w:kern w:val="0"/>
          <w:sz w:val="36"/>
          <w:szCs w:val="36"/>
        </w:rPr>
        <w:t xml:space="preserve">                </w:t>
      </w:r>
      <w:r>
        <w:rPr>
          <w:rFonts w:hint="eastAsia" w:ascii="仿宋_GB2312" w:hAnsi="宋体" w:eastAsia="仿宋_GB2312" w:cs="宋体"/>
          <w:kern w:val="0"/>
          <w:sz w:val="36"/>
          <w:szCs w:val="36"/>
        </w:rPr>
        <w:t xml:space="preserve">                   </w:t>
      </w:r>
      <w:r>
        <w:rPr>
          <w:rFonts w:hint="eastAsia" w:ascii="仿宋_GB2312" w:hAnsi="宋体" w:eastAsia="仿宋_GB2312" w:cs="宋体"/>
          <w:kern w:val="0"/>
          <w:szCs w:val="21"/>
        </w:rPr>
        <w:t xml:space="preserve"> 单位：万元</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2127"/>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1"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2126"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经济分类科目名称</w:t>
            </w:r>
          </w:p>
        </w:tc>
        <w:tc>
          <w:tcPr>
            <w:tcW w:w="4536" w:type="dxa"/>
            <w:gridSpan w:val="2"/>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2021年</w:t>
            </w:r>
            <w:r>
              <w:rPr>
                <w:rFonts w:hint="eastAsia" w:ascii="宋体" w:hAnsi="宋体" w:cs="宋体"/>
                <w:color w:val="000000"/>
                <w:kern w:val="0"/>
                <w:sz w:val="20"/>
                <w:szCs w:val="20"/>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951" w:type="dxa"/>
            <w:vMerge w:val="continue"/>
            <w:vAlign w:val="center"/>
          </w:tcPr>
          <w:p>
            <w:pPr>
              <w:widowControl/>
              <w:jc w:val="center"/>
              <w:rPr>
                <w:rFonts w:ascii="宋体" w:hAnsi="宋体" w:cs="宋体"/>
                <w:color w:val="000000"/>
                <w:kern w:val="0"/>
                <w:sz w:val="20"/>
                <w:szCs w:val="20"/>
              </w:rPr>
            </w:pPr>
          </w:p>
        </w:tc>
        <w:tc>
          <w:tcPr>
            <w:tcW w:w="2126" w:type="dxa"/>
            <w:vMerge w:val="continue"/>
            <w:vAlign w:val="center"/>
          </w:tcPr>
          <w:p>
            <w:pPr>
              <w:widowControl/>
              <w:jc w:val="center"/>
              <w:rPr>
                <w:rFonts w:ascii="宋体" w:hAnsi="宋体" w:cs="宋体"/>
                <w:color w:val="000000"/>
                <w:kern w:val="0"/>
                <w:sz w:val="20"/>
                <w:szCs w:val="20"/>
              </w:rPr>
            </w:pPr>
          </w:p>
        </w:tc>
        <w:tc>
          <w:tcPr>
            <w:tcW w:w="212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金额</w:t>
            </w:r>
          </w:p>
        </w:tc>
        <w:tc>
          <w:tcPr>
            <w:tcW w:w="2409"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其中：一般公共预算</w:t>
            </w:r>
            <w:r>
              <w:rPr>
                <w:rFonts w:hint="eastAsia" w:ascii="宋体" w:hAnsi="宋体" w:cs="宋体"/>
                <w:color w:val="000000"/>
                <w:kern w:val="0"/>
                <w:sz w:val="20"/>
                <w:szCs w:val="20"/>
                <w:lang w:val="en-US" w:eastAsia="zh-CN"/>
              </w:rPr>
              <w:t>财政拨款</w:t>
            </w:r>
            <w:r>
              <w:rPr>
                <w:rFonts w:hint="eastAsia" w:ascii="宋体" w:hAnsi="宋体" w:cs="宋体"/>
                <w:color w:val="000000"/>
                <w:kern w:val="0"/>
                <w:sz w:val="20"/>
                <w:szCs w:val="20"/>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51" w:type="dxa"/>
            <w:vAlign w:val="center"/>
          </w:tcPr>
          <w:p>
            <w:pPr>
              <w:rPr>
                <w:rFonts w:ascii="宋体" w:hAnsi="宋体" w:cs="宋体"/>
                <w:color w:val="000000"/>
                <w:kern w:val="0"/>
                <w:sz w:val="20"/>
                <w:szCs w:val="20"/>
              </w:rPr>
            </w:pPr>
          </w:p>
        </w:tc>
        <w:tc>
          <w:tcPr>
            <w:tcW w:w="2126"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合计</w:t>
            </w: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[122]淄博市临淄区统计局</w:t>
            </w:r>
          </w:p>
        </w:tc>
        <w:tc>
          <w:tcPr>
            <w:tcW w:w="2126" w:type="dxa"/>
            <w:vAlign w:val="center"/>
          </w:tcPr>
          <w:p>
            <w:pPr>
              <w:rPr>
                <w:rFonts w:ascii="宋体" w:hAnsi="宋体" w:cs="宋体"/>
                <w:color w:val="000000"/>
                <w:kern w:val="0"/>
                <w:sz w:val="20"/>
                <w:szCs w:val="20"/>
              </w:rPr>
            </w:pP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[122001]淄博市临淄区统计局</w:t>
            </w:r>
          </w:p>
        </w:tc>
        <w:tc>
          <w:tcPr>
            <w:tcW w:w="2126" w:type="dxa"/>
            <w:vAlign w:val="center"/>
          </w:tcPr>
          <w:p>
            <w:pPr>
              <w:rPr>
                <w:rFonts w:ascii="宋体" w:hAnsi="宋体" w:cs="宋体"/>
                <w:color w:val="000000"/>
                <w:kern w:val="0"/>
                <w:sz w:val="20"/>
                <w:szCs w:val="20"/>
              </w:rPr>
            </w:pP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501</w:t>
            </w:r>
          </w:p>
        </w:tc>
        <w:tc>
          <w:tcPr>
            <w:tcW w:w="2126"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机关工资福利支出</w:t>
            </w: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270.29</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270.29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50101</w:t>
            </w:r>
          </w:p>
        </w:tc>
        <w:tc>
          <w:tcPr>
            <w:tcW w:w="2126"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工资奖金津补贴</w:t>
            </w: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194.27</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194.27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50102</w:t>
            </w:r>
          </w:p>
        </w:tc>
        <w:tc>
          <w:tcPr>
            <w:tcW w:w="2126"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社会保障缴费</w:t>
            </w: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55.02</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50103</w:t>
            </w:r>
          </w:p>
        </w:tc>
        <w:tc>
          <w:tcPr>
            <w:tcW w:w="2126"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住房公积金</w:t>
            </w: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502</w:t>
            </w:r>
          </w:p>
        </w:tc>
        <w:tc>
          <w:tcPr>
            <w:tcW w:w="2126"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机关商品和服务支出</w:t>
            </w: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60.67</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951"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50201</w:t>
            </w:r>
          </w:p>
        </w:tc>
        <w:tc>
          <w:tcPr>
            <w:tcW w:w="2126" w:type="dxa"/>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办公经费</w:t>
            </w:r>
          </w:p>
        </w:tc>
        <w:tc>
          <w:tcPr>
            <w:tcW w:w="2127"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51.58</w:t>
            </w:r>
          </w:p>
        </w:tc>
        <w:tc>
          <w:tcPr>
            <w:tcW w:w="2409" w:type="dxa"/>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5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50205</w:t>
            </w:r>
          </w:p>
        </w:tc>
        <w:tc>
          <w:tcPr>
            <w:tcW w:w="212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委托业务费</w:t>
            </w:r>
          </w:p>
        </w:tc>
        <w:tc>
          <w:tcPr>
            <w:tcW w:w="212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7.00</w:t>
            </w:r>
          </w:p>
        </w:tc>
        <w:tc>
          <w:tcPr>
            <w:tcW w:w="2409"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50206</w:t>
            </w:r>
          </w:p>
        </w:tc>
        <w:tc>
          <w:tcPr>
            <w:tcW w:w="212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公务接待费</w:t>
            </w:r>
          </w:p>
        </w:tc>
        <w:tc>
          <w:tcPr>
            <w:tcW w:w="212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2409"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5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50299</w:t>
            </w:r>
          </w:p>
        </w:tc>
        <w:tc>
          <w:tcPr>
            <w:tcW w:w="2126"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其他商品和服务支出</w:t>
            </w:r>
          </w:p>
        </w:tc>
        <w:tc>
          <w:tcPr>
            <w:tcW w:w="212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0.09</w:t>
            </w:r>
          </w:p>
        </w:tc>
        <w:tc>
          <w:tcPr>
            <w:tcW w:w="2409"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0.09</w:t>
            </w:r>
          </w:p>
        </w:tc>
      </w:tr>
    </w:tbl>
    <w:p>
      <w:pPr>
        <w:jc w:val="center"/>
        <w:rPr>
          <w:rFonts w:ascii="仿宋_GB2312" w:eastAsia="仿宋_GB2312"/>
          <w:b/>
          <w:sz w:val="30"/>
          <w:szCs w:val="30"/>
        </w:rPr>
      </w:pPr>
    </w:p>
    <w:p>
      <w:pPr>
        <w:jc w:val="center"/>
        <w:rPr>
          <w:rFonts w:ascii="仿宋_GB2312" w:eastAsia="仿宋_GB2312"/>
          <w:b/>
          <w:sz w:val="30"/>
          <w:szCs w:val="30"/>
        </w:rPr>
      </w:pPr>
    </w:p>
    <w:p>
      <w:pPr>
        <w:rPr>
          <w:rFonts w:hint="eastAsia" w:ascii="宋体" w:hAnsi="宋体"/>
          <w:b/>
          <w:szCs w:val="21"/>
        </w:rPr>
      </w:pPr>
      <w:r>
        <w:rPr>
          <w:rFonts w:hint="eastAsia" w:ascii="宋体" w:hAnsi="宋体"/>
          <w:b/>
          <w:szCs w:val="21"/>
        </w:rPr>
        <w:br w:type="page"/>
      </w:r>
    </w:p>
    <w:p>
      <w:pPr>
        <w:jc w:val="right"/>
        <w:rPr>
          <w:rFonts w:ascii="宋体" w:hAnsi="宋体"/>
          <w:b/>
          <w:szCs w:val="21"/>
        </w:rPr>
      </w:pPr>
      <w:r>
        <w:rPr>
          <w:rFonts w:hint="eastAsia" w:ascii="宋体" w:hAnsi="宋体"/>
          <w:b/>
          <w:szCs w:val="21"/>
          <w:lang w:eastAsia="zh-CN"/>
        </w:rPr>
        <w:t>单位</w:t>
      </w:r>
      <w:r>
        <w:rPr>
          <w:rFonts w:hint="eastAsia" w:ascii="宋体" w:hAnsi="宋体"/>
          <w:b/>
          <w:szCs w:val="21"/>
        </w:rPr>
        <w:t>公开表</w:t>
      </w:r>
      <w:r>
        <w:rPr>
          <w:rFonts w:hint="eastAsia" w:ascii="宋体" w:hAnsi="宋体"/>
          <w:b/>
          <w:szCs w:val="21"/>
          <w:lang w:val="en-US" w:eastAsia="zh-CN"/>
        </w:rPr>
        <w:t>9</w:t>
      </w: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表</w:t>
      </w:r>
      <w:r>
        <w:rPr>
          <w:rFonts w:hint="eastAsia" w:ascii="仿宋_GB2312" w:eastAsia="仿宋_GB2312"/>
          <w:b/>
          <w:sz w:val="30"/>
          <w:szCs w:val="30"/>
          <w:lang w:val="en-US" w:eastAsia="zh-CN"/>
        </w:rPr>
        <w:t>9</w:t>
      </w:r>
      <w:r>
        <w:rPr>
          <w:rFonts w:hint="eastAsia" w:ascii="仿宋_GB2312" w:eastAsia="仿宋_GB2312"/>
          <w:b/>
          <w:sz w:val="30"/>
          <w:szCs w:val="30"/>
        </w:rPr>
        <w:t>.财政拨款安排的基本支出预算表</w:t>
      </w:r>
    </w:p>
    <w:p>
      <w:pPr>
        <w:jc w:val="center"/>
        <w:rPr>
          <w:rFonts w:ascii="仿宋_GB2312" w:hAnsi="宋体" w:eastAsia="仿宋_GB2312" w:cs="宋体"/>
          <w:kern w:val="0"/>
          <w:sz w:val="30"/>
          <w:szCs w:val="30"/>
        </w:rPr>
      </w:pPr>
      <w:r>
        <w:rPr>
          <w:rFonts w:hint="eastAsia" w:ascii="仿宋_GB2312" w:eastAsia="仿宋_GB2312"/>
          <w:b/>
          <w:sz w:val="30"/>
          <w:szCs w:val="30"/>
        </w:rPr>
        <w:t>（</w:t>
      </w:r>
      <w:r>
        <w:rPr>
          <w:rFonts w:hint="eastAsia" w:ascii="仿宋_GB2312" w:eastAsia="仿宋_GB2312"/>
          <w:b/>
          <w:sz w:val="30"/>
          <w:szCs w:val="30"/>
          <w:lang w:eastAsia="zh-CN"/>
        </w:rPr>
        <w:t>单位预算</w:t>
      </w:r>
      <w:r>
        <w:rPr>
          <w:rFonts w:hint="eastAsia" w:ascii="仿宋_GB2312" w:eastAsia="仿宋_GB2312"/>
          <w:b/>
          <w:sz w:val="30"/>
          <w:szCs w:val="30"/>
        </w:rPr>
        <w:t>支出经济分类科目）</w:t>
      </w:r>
    </w:p>
    <w:p>
      <w:pPr>
        <w:jc w:val="center"/>
        <w:rPr>
          <w:rFonts w:ascii="宋体" w:hAnsi="宋体" w:cs="宋体"/>
          <w:kern w:val="0"/>
          <w:sz w:val="36"/>
          <w:szCs w:val="36"/>
        </w:rPr>
      </w:pPr>
      <w:r>
        <w:rPr>
          <w:rFonts w:hint="eastAsia" w:ascii="宋体" w:hAnsi="宋体" w:cs="宋体"/>
          <w:kern w:val="0"/>
          <w:sz w:val="36"/>
          <w:szCs w:val="36"/>
        </w:rPr>
        <w:t xml:space="preserve">            </w:t>
      </w:r>
    </w:p>
    <w:p>
      <w:pPr>
        <w:jc w:val="right"/>
        <w:rPr>
          <w:rFonts w:ascii="仿宋_GB2312" w:eastAsia="仿宋_GB2312"/>
          <w:sz w:val="30"/>
          <w:szCs w:val="30"/>
        </w:rPr>
      </w:pPr>
      <w:r>
        <w:rPr>
          <w:rFonts w:hint="eastAsia" w:ascii="宋体" w:hAnsi="宋体" w:cs="宋体"/>
          <w:kern w:val="0"/>
          <w:sz w:val="36"/>
          <w:szCs w:val="36"/>
        </w:rPr>
        <w:t xml:space="preserve">                </w:t>
      </w:r>
      <w:r>
        <w:rPr>
          <w:rFonts w:hint="eastAsia" w:ascii="仿宋_GB2312" w:hAnsi="宋体" w:eastAsia="仿宋_GB2312" w:cs="宋体"/>
          <w:kern w:val="0"/>
          <w:sz w:val="36"/>
          <w:szCs w:val="36"/>
        </w:rPr>
        <w:t xml:space="preserve">                   </w:t>
      </w:r>
      <w:r>
        <w:rPr>
          <w:rFonts w:hint="eastAsia" w:ascii="仿宋_GB2312" w:hAnsi="宋体" w:eastAsia="仿宋_GB2312" w:cs="宋体"/>
          <w:kern w:val="0"/>
          <w:szCs w:val="21"/>
        </w:rPr>
        <w:t xml:space="preserve"> 单位：万元</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2505"/>
        <w:gridCol w:w="885"/>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2505"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kern w:val="0"/>
                <w:sz w:val="20"/>
                <w:szCs w:val="20"/>
              </w:rPr>
            </w:pPr>
            <w:r>
              <w:rPr>
                <w:rFonts w:hint="eastAsia" w:ascii="宋体" w:hAnsi="宋体" w:cs="宋体"/>
                <w:color w:val="000000"/>
                <w:kern w:val="0"/>
                <w:sz w:val="20"/>
                <w:szCs w:val="20"/>
              </w:rPr>
              <w:t>经济分类科目名称</w:t>
            </w:r>
          </w:p>
        </w:tc>
        <w:tc>
          <w:tcPr>
            <w:tcW w:w="2995"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2021年</w:t>
            </w:r>
            <w:r>
              <w:rPr>
                <w:rFonts w:hint="eastAsia" w:ascii="宋体" w:hAnsi="宋体" w:cs="宋体"/>
                <w:color w:val="000000"/>
                <w:kern w:val="0"/>
                <w:sz w:val="20"/>
                <w:szCs w:val="20"/>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kern w:val="0"/>
                <w:sz w:val="20"/>
                <w:szCs w:val="20"/>
              </w:rPr>
            </w:pPr>
          </w:p>
        </w:tc>
        <w:tc>
          <w:tcPr>
            <w:tcW w:w="250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kern w:val="0"/>
                <w:sz w:val="20"/>
                <w:szCs w:val="20"/>
              </w:rPr>
            </w:pPr>
          </w:p>
        </w:tc>
        <w:tc>
          <w:tcPr>
            <w:tcW w:w="88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kern w:val="0"/>
                <w:sz w:val="20"/>
                <w:szCs w:val="20"/>
              </w:rPr>
            </w:pPr>
            <w:r>
              <w:rPr>
                <w:rFonts w:hint="eastAsia" w:ascii="宋体" w:hAnsi="宋体" w:cs="宋体"/>
                <w:color w:val="000000"/>
                <w:kern w:val="0"/>
                <w:sz w:val="20"/>
                <w:szCs w:val="20"/>
              </w:rPr>
              <w:t>金额</w:t>
            </w:r>
          </w:p>
        </w:tc>
        <w:tc>
          <w:tcPr>
            <w:tcW w:w="211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ascii="宋体" w:hAnsi="宋体" w:cs="宋体"/>
                <w:color w:val="000000"/>
                <w:kern w:val="0"/>
                <w:sz w:val="20"/>
                <w:szCs w:val="20"/>
              </w:rPr>
            </w:pPr>
            <w:r>
              <w:rPr>
                <w:rFonts w:hint="eastAsia" w:ascii="宋体" w:hAnsi="宋体" w:cs="宋体"/>
                <w:color w:val="000000"/>
                <w:kern w:val="0"/>
                <w:sz w:val="20"/>
                <w:szCs w:val="20"/>
              </w:rPr>
              <w:t>其中：一般公共预算</w:t>
            </w:r>
            <w:r>
              <w:rPr>
                <w:rFonts w:hint="eastAsia" w:ascii="宋体" w:hAnsi="宋体" w:cs="宋体"/>
                <w:color w:val="000000"/>
                <w:kern w:val="0"/>
                <w:sz w:val="20"/>
                <w:szCs w:val="20"/>
                <w:lang w:val="en-US" w:eastAsia="zh-CN"/>
              </w:rPr>
              <w:t>财政拨款</w:t>
            </w:r>
            <w:r>
              <w:rPr>
                <w:rFonts w:hint="eastAsia" w:ascii="宋体" w:hAnsi="宋体" w:cs="宋体"/>
                <w:color w:val="000000"/>
                <w:kern w:val="0"/>
                <w:sz w:val="20"/>
                <w:szCs w:val="20"/>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kinsoku/>
              <w:wordWrap/>
              <w:overflowPunct/>
              <w:topLinePunct w:val="0"/>
              <w:autoSpaceDE/>
              <w:autoSpaceDN/>
              <w:bidi w:val="0"/>
              <w:adjustRightInd/>
              <w:snapToGrid/>
              <w:spacing w:line="200" w:lineRule="exact"/>
              <w:rPr>
                <w:rFonts w:ascii="宋体" w:hAnsi="宋体" w:cs="宋体"/>
                <w:color w:val="000000"/>
                <w:kern w:val="0"/>
                <w:sz w:val="20"/>
                <w:szCs w:val="20"/>
              </w:rPr>
            </w:pP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合计</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[122]淄博市临淄区统计局</w:t>
            </w:r>
          </w:p>
        </w:tc>
        <w:tc>
          <w:tcPr>
            <w:tcW w:w="2505" w:type="dxa"/>
            <w:vAlign w:val="center"/>
          </w:tcPr>
          <w:p>
            <w:pPr>
              <w:keepNext w:val="0"/>
              <w:keepLines w:val="0"/>
              <w:pageBreakBefore w:val="0"/>
              <w:kinsoku/>
              <w:wordWrap/>
              <w:overflowPunct/>
              <w:topLinePunct w:val="0"/>
              <w:autoSpaceDE/>
              <w:autoSpaceDN/>
              <w:bidi w:val="0"/>
              <w:adjustRightInd/>
              <w:snapToGrid/>
              <w:spacing w:line="200" w:lineRule="exact"/>
              <w:rPr>
                <w:rFonts w:ascii="宋体" w:hAnsi="宋体" w:cs="宋体"/>
                <w:color w:val="000000"/>
                <w:kern w:val="0"/>
                <w:sz w:val="20"/>
                <w:szCs w:val="20"/>
              </w:rPr>
            </w:pP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[122001]淄博市临淄区统计局</w:t>
            </w:r>
          </w:p>
        </w:tc>
        <w:tc>
          <w:tcPr>
            <w:tcW w:w="2505" w:type="dxa"/>
            <w:vAlign w:val="center"/>
          </w:tcPr>
          <w:p>
            <w:pPr>
              <w:keepNext w:val="0"/>
              <w:keepLines w:val="0"/>
              <w:pageBreakBefore w:val="0"/>
              <w:kinsoku/>
              <w:wordWrap/>
              <w:overflowPunct/>
              <w:topLinePunct w:val="0"/>
              <w:autoSpaceDE/>
              <w:autoSpaceDN/>
              <w:bidi w:val="0"/>
              <w:adjustRightInd/>
              <w:snapToGrid/>
              <w:spacing w:line="200" w:lineRule="exact"/>
              <w:rPr>
                <w:rFonts w:ascii="宋体" w:hAnsi="宋体" w:cs="宋体"/>
                <w:color w:val="000000"/>
                <w:kern w:val="0"/>
                <w:sz w:val="20"/>
                <w:szCs w:val="20"/>
              </w:rPr>
            </w:pP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301</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工资福利支出</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270.29</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270.29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30101</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基本工资</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78.61</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78.61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30102</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津贴补贴</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101.08</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30103</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奖金</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14.58</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30108</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25.29</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30109</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职业年金缴费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12.64</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30110</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职工基本医疗保险缴费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11.38</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30111</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公务员医疗补助缴费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4.86</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30112</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其他社会保障缴费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0.85</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30113</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住房公积金</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21.00</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30111</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公务员医疗补助缴费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4.86</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30112</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其他社会保障缴费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0.85</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30113</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住房公积金</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21.00</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302</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商品和服务支出</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60.67</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30201</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23.82</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30202</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印刷费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30211</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差旅费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12.00</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30217</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公务接待费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30226</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劳务费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7.00</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30228</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工会经费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2.87</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30229</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福利费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0.20</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30239</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其他交通费用</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8.28</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30299</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其他商品和服务支出</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0.09</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303</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对个人和家庭的补助</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4.28</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30302</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退休费</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4.27</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3028"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30309</w:t>
            </w:r>
          </w:p>
        </w:tc>
        <w:tc>
          <w:tcPr>
            <w:tcW w:w="250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奖励金</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0.01</w:t>
            </w:r>
          </w:p>
        </w:tc>
        <w:tc>
          <w:tcPr>
            <w:tcW w:w="2110"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0.01</w:t>
            </w:r>
          </w:p>
        </w:tc>
      </w:tr>
    </w:tbl>
    <w:p>
      <w:pPr>
        <w:jc w:val="center"/>
        <w:rPr>
          <w:rFonts w:ascii="仿宋_GB2312" w:eastAsia="仿宋_GB2312"/>
          <w:b/>
          <w:sz w:val="30"/>
          <w:szCs w:val="30"/>
        </w:rPr>
      </w:pPr>
    </w:p>
    <w:p>
      <w:pPr>
        <w:jc w:val="center"/>
        <w:rPr>
          <w:rFonts w:ascii="仿宋_GB2312" w:eastAsia="仿宋_GB2312"/>
          <w:b/>
          <w:sz w:val="30"/>
          <w:szCs w:val="30"/>
        </w:rPr>
      </w:pPr>
    </w:p>
    <w:p>
      <w:pPr>
        <w:widowControl/>
        <w:jc w:val="left"/>
        <w:rPr>
          <w:rFonts w:ascii="仿宋_GB2312" w:eastAsia="仿宋_GB2312"/>
          <w:b/>
          <w:sz w:val="30"/>
          <w:szCs w:val="30"/>
        </w:rPr>
        <w:sectPr>
          <w:pgSz w:w="11906" w:h="16838"/>
          <w:pgMar w:top="1440" w:right="1797" w:bottom="1440" w:left="1797" w:header="851" w:footer="992" w:gutter="0"/>
          <w:cols w:space="720" w:num="1"/>
          <w:docGrid w:linePitch="312" w:charSpace="0"/>
        </w:sectPr>
      </w:pPr>
    </w:p>
    <w:p>
      <w:pPr>
        <w:jc w:val="right"/>
        <w:rPr>
          <w:rFonts w:ascii="宋体" w:hAnsi="宋体"/>
          <w:b/>
          <w:szCs w:val="21"/>
          <w:highlight w:val="none"/>
        </w:rPr>
      </w:pPr>
      <w:r>
        <w:rPr>
          <w:rFonts w:hint="eastAsia" w:ascii="宋体" w:hAnsi="宋体"/>
          <w:b/>
          <w:szCs w:val="21"/>
          <w:highlight w:val="none"/>
          <w:lang w:eastAsia="zh-CN"/>
        </w:rPr>
        <w:t>单位</w:t>
      </w:r>
      <w:r>
        <w:rPr>
          <w:rFonts w:hint="eastAsia" w:ascii="宋体" w:hAnsi="宋体"/>
          <w:b/>
          <w:szCs w:val="21"/>
          <w:highlight w:val="none"/>
        </w:rPr>
        <w:t>公开表</w:t>
      </w:r>
      <w:r>
        <w:rPr>
          <w:rFonts w:hint="eastAsia" w:ascii="宋体" w:hAnsi="宋体"/>
          <w:b/>
          <w:szCs w:val="21"/>
          <w:highlight w:val="none"/>
          <w:lang w:val="en-US" w:eastAsia="zh-CN"/>
        </w:rPr>
        <w:t>10</w:t>
      </w:r>
    </w:p>
    <w:p>
      <w:pPr>
        <w:jc w:val="center"/>
        <w:rPr>
          <w:rFonts w:ascii="仿宋_GB2312" w:eastAsia="仿宋_GB2312"/>
          <w:b/>
          <w:sz w:val="30"/>
          <w:szCs w:val="30"/>
          <w:highlight w:val="none"/>
        </w:rPr>
      </w:pPr>
    </w:p>
    <w:p>
      <w:pPr>
        <w:jc w:val="center"/>
        <w:rPr>
          <w:rFonts w:ascii="黑体" w:eastAsia="黑体"/>
          <w:b/>
          <w:sz w:val="30"/>
          <w:szCs w:val="30"/>
          <w:highlight w:val="none"/>
        </w:rPr>
      </w:pPr>
      <w:r>
        <w:rPr>
          <w:rFonts w:hint="eastAsia" w:ascii="仿宋_GB2312" w:eastAsia="仿宋_GB2312"/>
          <w:b/>
          <w:sz w:val="30"/>
          <w:szCs w:val="30"/>
          <w:highlight w:val="none"/>
        </w:rPr>
        <w:t>表</w:t>
      </w:r>
      <w:r>
        <w:rPr>
          <w:rFonts w:hint="eastAsia" w:ascii="仿宋_GB2312" w:eastAsia="仿宋_GB2312"/>
          <w:b/>
          <w:sz w:val="30"/>
          <w:szCs w:val="30"/>
          <w:highlight w:val="none"/>
          <w:lang w:val="en-US" w:eastAsia="zh-CN"/>
        </w:rPr>
        <w:t>10</w:t>
      </w:r>
      <w:r>
        <w:rPr>
          <w:rFonts w:hint="eastAsia" w:ascii="仿宋_GB2312" w:eastAsia="仿宋_GB2312"/>
          <w:b/>
          <w:sz w:val="30"/>
          <w:szCs w:val="30"/>
          <w:highlight w:val="none"/>
        </w:rPr>
        <w:t>.项目支出</w:t>
      </w:r>
      <w:r>
        <w:rPr>
          <w:rFonts w:hint="eastAsia" w:ascii="仿宋_GB2312" w:eastAsia="仿宋_GB2312"/>
          <w:b/>
          <w:sz w:val="30"/>
          <w:szCs w:val="30"/>
          <w:highlight w:val="none"/>
          <w:lang w:eastAsia="zh-CN"/>
        </w:rPr>
        <w:t>预算</w:t>
      </w:r>
      <w:r>
        <w:rPr>
          <w:rFonts w:hint="eastAsia" w:ascii="仿宋_GB2312" w:hAnsi="宋体" w:eastAsia="仿宋_GB2312" w:cs="宋体"/>
          <w:b/>
          <w:kern w:val="0"/>
          <w:sz w:val="30"/>
          <w:szCs w:val="30"/>
          <w:highlight w:val="none"/>
        </w:rPr>
        <w:t>表</w:t>
      </w:r>
    </w:p>
    <w:p>
      <w:pPr>
        <w:jc w:val="right"/>
        <w:rPr>
          <w:rFonts w:ascii="仿宋_GB2312" w:hAnsi="宋体" w:eastAsia="仿宋_GB2312" w:cs="宋体"/>
          <w:kern w:val="0"/>
          <w:szCs w:val="21"/>
        </w:rPr>
      </w:pPr>
      <w:r>
        <w:rPr>
          <w:rFonts w:hint="eastAsia" w:ascii="黑体" w:eastAsia="黑体"/>
          <w:b/>
          <w:sz w:val="30"/>
          <w:szCs w:val="30"/>
        </w:rPr>
        <w:t xml:space="preserve">                                                                                </w:t>
      </w:r>
      <w:r>
        <w:rPr>
          <w:rFonts w:hint="eastAsia" w:ascii="仿宋_GB2312" w:hAnsi="宋体" w:eastAsia="仿宋_GB2312" w:cs="宋体"/>
          <w:kern w:val="0"/>
          <w:szCs w:val="21"/>
        </w:rPr>
        <w:t>单位：万元</w:t>
      </w:r>
    </w:p>
    <w:p>
      <w:pPr>
        <w:jc w:val="right"/>
        <w:rPr>
          <w:rFonts w:ascii="仿宋_GB2312" w:hAnsi="宋体" w:eastAsia="仿宋_GB2312" w:cs="宋体"/>
          <w:kern w:val="0"/>
          <w:szCs w:val="21"/>
        </w:rPr>
      </w:pPr>
    </w:p>
    <w:tbl>
      <w:tblPr>
        <w:tblStyle w:val="7"/>
        <w:tblW w:w="13765" w:type="dxa"/>
        <w:tblInd w:w="0" w:type="dxa"/>
        <w:tblLayout w:type="fixed"/>
        <w:tblCellMar>
          <w:top w:w="0" w:type="dxa"/>
          <w:left w:w="0" w:type="dxa"/>
          <w:bottom w:w="0" w:type="dxa"/>
          <w:right w:w="0" w:type="dxa"/>
        </w:tblCellMar>
      </w:tblPr>
      <w:tblGrid>
        <w:gridCol w:w="1615"/>
        <w:gridCol w:w="2795"/>
        <w:gridCol w:w="2976"/>
        <w:gridCol w:w="851"/>
        <w:gridCol w:w="709"/>
        <w:gridCol w:w="673"/>
        <w:gridCol w:w="642"/>
        <w:gridCol w:w="701"/>
        <w:gridCol w:w="701"/>
        <w:gridCol w:w="701"/>
        <w:gridCol w:w="700"/>
        <w:gridCol w:w="701"/>
      </w:tblGrid>
      <w:tr>
        <w:tblPrEx>
          <w:tblCellMar>
            <w:top w:w="0" w:type="dxa"/>
            <w:left w:w="0" w:type="dxa"/>
            <w:bottom w:w="0" w:type="dxa"/>
            <w:right w:w="0" w:type="dxa"/>
          </w:tblCellMar>
        </w:tblPrEx>
        <w:trPr>
          <w:trHeight w:val="700"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科目编码和名称</w:t>
            </w:r>
          </w:p>
        </w:tc>
        <w:tc>
          <w:tcPr>
            <w:tcW w:w="2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项目名称</w:t>
            </w:r>
          </w:p>
        </w:tc>
        <w:tc>
          <w:tcPr>
            <w:tcW w:w="2976"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项目单位</w:t>
            </w:r>
          </w:p>
        </w:tc>
        <w:tc>
          <w:tcPr>
            <w:tcW w:w="851"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合计</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本年拨款</w:t>
            </w:r>
          </w:p>
        </w:tc>
        <w:tc>
          <w:tcPr>
            <w:tcW w:w="210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财政拨款结余结转</w:t>
            </w:r>
          </w:p>
        </w:tc>
        <w:tc>
          <w:tcPr>
            <w:tcW w:w="700"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财政专户资金</w:t>
            </w:r>
          </w:p>
        </w:tc>
        <w:tc>
          <w:tcPr>
            <w:tcW w:w="701"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单位资金</w:t>
            </w:r>
          </w:p>
        </w:tc>
      </w:tr>
      <w:tr>
        <w:tblPrEx>
          <w:tblCellMar>
            <w:top w:w="0" w:type="dxa"/>
            <w:left w:w="0" w:type="dxa"/>
            <w:bottom w:w="0" w:type="dxa"/>
            <w:right w:w="0" w:type="dxa"/>
          </w:tblCellMar>
        </w:tblPrEx>
        <w:trPr>
          <w:trHeight w:val="163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2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2976"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1"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一般公共预算</w:t>
            </w:r>
          </w:p>
        </w:tc>
        <w:tc>
          <w:tcPr>
            <w:tcW w:w="6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政府性基金预算</w:t>
            </w:r>
          </w:p>
        </w:tc>
        <w:tc>
          <w:tcPr>
            <w:tcW w:w="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r>
              <w:rPr>
                <w:rFonts w:hint="eastAsia" w:ascii="宋体" w:hAnsi="宋体" w:cs="宋体"/>
                <w:color w:val="000000"/>
                <w:sz w:val="18"/>
                <w:szCs w:val="18"/>
              </w:rPr>
              <w:t>国有资本经营预算</w:t>
            </w:r>
          </w:p>
        </w:tc>
        <w:tc>
          <w:tcPr>
            <w:tcW w:w="7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一般公共预算</w:t>
            </w:r>
          </w:p>
        </w:tc>
        <w:tc>
          <w:tcPr>
            <w:tcW w:w="70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政府性基金预算</w:t>
            </w:r>
          </w:p>
        </w:tc>
        <w:tc>
          <w:tcPr>
            <w:tcW w:w="701"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宋体" w:hAnsi="宋体" w:cs="宋体"/>
                <w:color w:val="000000"/>
                <w:sz w:val="18"/>
                <w:szCs w:val="18"/>
              </w:rPr>
            </w:pPr>
            <w:r>
              <w:rPr>
                <w:rFonts w:hint="eastAsia" w:ascii="宋体" w:hAnsi="宋体" w:cs="宋体"/>
                <w:color w:val="000000"/>
                <w:sz w:val="18"/>
                <w:szCs w:val="18"/>
              </w:rPr>
              <w:t>国有资本经营预算</w:t>
            </w:r>
          </w:p>
        </w:tc>
        <w:tc>
          <w:tcPr>
            <w:tcW w:w="700" w:type="dxa"/>
            <w:vMerge w:val="continue"/>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p>
        </w:tc>
        <w:tc>
          <w:tcPr>
            <w:tcW w:w="701" w:type="dxa"/>
            <w:vMerge w:val="continue"/>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700" w:hRule="atLeast"/>
        </w:trPr>
        <w:tc>
          <w:tcPr>
            <w:tcW w:w="16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2795"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p>
        </w:tc>
        <w:tc>
          <w:tcPr>
            <w:tcW w:w="29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合计</w:t>
            </w:r>
          </w:p>
        </w:tc>
        <w:tc>
          <w:tcPr>
            <w:tcW w:w="8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eastAsia="宋体" w:cs="宋体"/>
                <w:b/>
                <w:i w:val="0"/>
                <w:color w:val="000000"/>
                <w:kern w:val="0"/>
                <w:sz w:val="18"/>
                <w:szCs w:val="18"/>
                <w:u w:val="none"/>
                <w:lang w:val="en-US" w:eastAsia="zh-CN" w:bidi="ar"/>
              </w:rPr>
              <w:t>257.00</w:t>
            </w:r>
          </w:p>
        </w:tc>
        <w:tc>
          <w:tcPr>
            <w:tcW w:w="70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eastAsia="宋体" w:cs="宋体"/>
                <w:b/>
                <w:i w:val="0"/>
                <w:color w:val="000000"/>
                <w:kern w:val="0"/>
                <w:sz w:val="18"/>
                <w:szCs w:val="18"/>
                <w:u w:val="none"/>
                <w:lang w:val="en-US" w:eastAsia="zh-CN" w:bidi="ar"/>
              </w:rPr>
              <w:t>257.00</w:t>
            </w:r>
          </w:p>
        </w:tc>
        <w:tc>
          <w:tcPr>
            <w:tcW w:w="67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700" w:hRule="atLeast"/>
        </w:trPr>
        <w:tc>
          <w:tcPr>
            <w:tcW w:w="16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2010505 专项统计业务</w:t>
            </w:r>
          </w:p>
        </w:tc>
        <w:tc>
          <w:tcPr>
            <w:tcW w:w="2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统计专项业务</w:t>
            </w:r>
          </w:p>
        </w:tc>
        <w:tc>
          <w:tcPr>
            <w:tcW w:w="29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eastAsia="宋体" w:cs="宋体"/>
                <w:b/>
                <w:i w:val="0"/>
                <w:color w:val="000000"/>
                <w:kern w:val="0"/>
                <w:sz w:val="18"/>
                <w:szCs w:val="18"/>
                <w:u w:val="none"/>
                <w:lang w:val="en-US" w:eastAsia="zh-CN" w:bidi="ar"/>
              </w:rPr>
              <w:t>淄博市临淄区统计局</w:t>
            </w:r>
          </w:p>
        </w:tc>
        <w:tc>
          <w:tcPr>
            <w:tcW w:w="8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67.26</w:t>
            </w:r>
          </w:p>
        </w:tc>
        <w:tc>
          <w:tcPr>
            <w:tcW w:w="70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67.26</w:t>
            </w:r>
          </w:p>
        </w:tc>
        <w:tc>
          <w:tcPr>
            <w:tcW w:w="67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700" w:hRule="atLeast"/>
        </w:trPr>
        <w:tc>
          <w:tcPr>
            <w:tcW w:w="16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2010506 统计管理</w:t>
            </w:r>
          </w:p>
        </w:tc>
        <w:tc>
          <w:tcPr>
            <w:tcW w:w="27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统计代理业务</w:t>
            </w:r>
          </w:p>
        </w:tc>
        <w:tc>
          <w:tcPr>
            <w:tcW w:w="297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eastAsia="宋体" w:cs="宋体"/>
                <w:b/>
                <w:i w:val="0"/>
                <w:color w:val="000000"/>
                <w:kern w:val="0"/>
                <w:sz w:val="18"/>
                <w:szCs w:val="18"/>
                <w:u w:val="none"/>
                <w:lang w:val="en-US" w:eastAsia="zh-CN" w:bidi="ar"/>
              </w:rPr>
              <w:t>淄博市临淄区统计局</w:t>
            </w:r>
          </w:p>
        </w:tc>
        <w:tc>
          <w:tcPr>
            <w:tcW w:w="8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45.00</w:t>
            </w:r>
          </w:p>
        </w:tc>
        <w:tc>
          <w:tcPr>
            <w:tcW w:w="70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45.00</w:t>
            </w:r>
          </w:p>
        </w:tc>
        <w:tc>
          <w:tcPr>
            <w:tcW w:w="67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700" w:hRule="atLeast"/>
        </w:trPr>
        <w:tc>
          <w:tcPr>
            <w:tcW w:w="161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2010507 专项普查活动</w:t>
            </w:r>
          </w:p>
        </w:tc>
        <w:tc>
          <w:tcPr>
            <w:tcW w:w="279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第七次全国人口普查</w:t>
            </w:r>
          </w:p>
        </w:tc>
        <w:tc>
          <w:tcPr>
            <w:tcW w:w="2976"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eastAsia="宋体" w:cs="宋体"/>
                <w:b/>
                <w:i w:val="0"/>
                <w:color w:val="000000"/>
                <w:kern w:val="0"/>
                <w:sz w:val="18"/>
                <w:szCs w:val="18"/>
                <w:u w:val="none"/>
                <w:lang w:val="en-US" w:eastAsia="zh-CN" w:bidi="ar"/>
              </w:rPr>
              <w:t>淄博市临淄区统计局</w:t>
            </w:r>
          </w:p>
        </w:tc>
        <w:tc>
          <w:tcPr>
            <w:tcW w:w="85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144.74</w:t>
            </w:r>
          </w:p>
        </w:tc>
        <w:tc>
          <w:tcPr>
            <w:tcW w:w="70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144.74</w:t>
            </w:r>
          </w:p>
        </w:tc>
        <w:tc>
          <w:tcPr>
            <w:tcW w:w="67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700" w:hRule="atLeast"/>
        </w:trPr>
        <w:tc>
          <w:tcPr>
            <w:tcW w:w="161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279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297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7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4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0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bl>
    <w:p>
      <w:pPr>
        <w:widowControl/>
        <w:jc w:val="left"/>
        <w:rPr>
          <w:rFonts w:ascii="仿宋_GB2312" w:eastAsia="仿宋_GB2312"/>
          <w:b/>
          <w:sz w:val="30"/>
          <w:szCs w:val="30"/>
          <w:highlight w:val="red"/>
        </w:rPr>
      </w:pPr>
      <w:r>
        <w:rPr>
          <w:rFonts w:ascii="仿宋_GB2312" w:eastAsia="仿宋_GB2312"/>
          <w:b/>
          <w:sz w:val="30"/>
          <w:szCs w:val="30"/>
          <w:highlight w:val="red"/>
        </w:rPr>
        <w:br w:type="page"/>
      </w:r>
    </w:p>
    <w:p>
      <w:pPr>
        <w:jc w:val="right"/>
        <w:rPr>
          <w:rFonts w:ascii="宋体" w:hAnsi="宋体"/>
          <w:b/>
          <w:szCs w:val="21"/>
        </w:rPr>
      </w:pPr>
      <w:r>
        <w:rPr>
          <w:rFonts w:hint="eastAsia" w:ascii="宋体" w:hAnsi="宋体"/>
          <w:b/>
          <w:szCs w:val="21"/>
          <w:lang w:eastAsia="zh-CN"/>
        </w:rPr>
        <w:t>单位</w:t>
      </w:r>
      <w:r>
        <w:rPr>
          <w:rFonts w:hint="eastAsia" w:ascii="宋体" w:hAnsi="宋体"/>
          <w:b/>
          <w:szCs w:val="21"/>
        </w:rPr>
        <w:t>公开表1</w:t>
      </w:r>
      <w:r>
        <w:rPr>
          <w:rFonts w:hint="eastAsia" w:ascii="宋体" w:hAnsi="宋体"/>
          <w:b/>
          <w:szCs w:val="21"/>
          <w:lang w:val="en-US" w:eastAsia="zh-CN"/>
        </w:rPr>
        <w:t>1</w:t>
      </w:r>
    </w:p>
    <w:p>
      <w:pPr>
        <w:jc w:val="center"/>
        <w:rPr>
          <w:rFonts w:ascii="仿宋_GB2312" w:eastAsia="仿宋_GB2312"/>
          <w:b/>
          <w:sz w:val="30"/>
          <w:szCs w:val="30"/>
        </w:rPr>
      </w:pPr>
    </w:p>
    <w:p>
      <w:pPr>
        <w:jc w:val="center"/>
        <w:rPr>
          <w:rFonts w:ascii="黑体" w:eastAsia="黑体"/>
          <w:b/>
          <w:sz w:val="30"/>
          <w:szCs w:val="30"/>
        </w:rPr>
      </w:pPr>
      <w:r>
        <w:rPr>
          <w:rFonts w:hint="eastAsia" w:ascii="仿宋_GB2312" w:eastAsia="仿宋_GB2312"/>
          <w:b/>
          <w:sz w:val="30"/>
          <w:szCs w:val="30"/>
        </w:rPr>
        <w:t>表1</w:t>
      </w:r>
      <w:r>
        <w:rPr>
          <w:rFonts w:hint="eastAsia" w:ascii="仿宋_GB2312" w:eastAsia="仿宋_GB2312"/>
          <w:b/>
          <w:sz w:val="30"/>
          <w:szCs w:val="30"/>
          <w:lang w:val="en-US" w:eastAsia="zh-CN"/>
        </w:rPr>
        <w:t>1</w:t>
      </w:r>
      <w:r>
        <w:rPr>
          <w:rFonts w:hint="eastAsia" w:ascii="仿宋_GB2312" w:eastAsia="仿宋_GB2312"/>
          <w:b/>
          <w:sz w:val="30"/>
          <w:szCs w:val="30"/>
        </w:rPr>
        <w:t>.</w:t>
      </w:r>
      <w:r>
        <w:rPr>
          <w:rFonts w:hint="eastAsia" w:ascii="仿宋_GB2312" w:hAnsi="宋体" w:eastAsia="仿宋_GB2312" w:cs="宋体"/>
          <w:b/>
          <w:kern w:val="0"/>
          <w:sz w:val="30"/>
          <w:szCs w:val="30"/>
        </w:rPr>
        <w:t>政府采购预算表</w:t>
      </w:r>
    </w:p>
    <w:p>
      <w:pPr>
        <w:jc w:val="right"/>
        <w:rPr>
          <w:rFonts w:ascii="仿宋_GB2312" w:hAnsi="宋体" w:eastAsia="仿宋_GB2312" w:cs="宋体"/>
          <w:kern w:val="0"/>
          <w:szCs w:val="21"/>
        </w:rPr>
      </w:pPr>
      <w:r>
        <w:rPr>
          <w:rFonts w:hint="eastAsia" w:ascii="黑体" w:eastAsia="黑体"/>
          <w:b/>
          <w:sz w:val="30"/>
          <w:szCs w:val="30"/>
        </w:rPr>
        <w:t xml:space="preserve">                                                                                </w:t>
      </w:r>
      <w:r>
        <w:rPr>
          <w:rFonts w:hint="eastAsia" w:ascii="仿宋_GB2312" w:hAnsi="宋体" w:eastAsia="仿宋_GB2312" w:cs="宋体"/>
          <w:kern w:val="0"/>
          <w:szCs w:val="21"/>
        </w:rPr>
        <w:t>单位：万元</w:t>
      </w:r>
    </w:p>
    <w:p>
      <w:pPr>
        <w:jc w:val="right"/>
        <w:rPr>
          <w:rFonts w:ascii="仿宋_GB2312" w:hAnsi="宋体" w:eastAsia="仿宋_GB2312" w:cs="宋体"/>
          <w:kern w:val="0"/>
          <w:szCs w:val="21"/>
        </w:rPr>
      </w:pPr>
    </w:p>
    <w:tbl>
      <w:tblPr>
        <w:tblStyle w:val="7"/>
        <w:tblW w:w="13982" w:type="dxa"/>
        <w:tblInd w:w="0" w:type="dxa"/>
        <w:tblLayout w:type="fixed"/>
        <w:tblCellMar>
          <w:top w:w="0" w:type="dxa"/>
          <w:left w:w="0" w:type="dxa"/>
          <w:bottom w:w="0" w:type="dxa"/>
          <w:right w:w="0" w:type="dxa"/>
        </w:tblCellMar>
      </w:tblPr>
      <w:tblGrid>
        <w:gridCol w:w="612"/>
        <w:gridCol w:w="615"/>
        <w:gridCol w:w="551"/>
        <w:gridCol w:w="551"/>
        <w:gridCol w:w="556"/>
        <w:gridCol w:w="1860"/>
        <w:gridCol w:w="1152"/>
        <w:gridCol w:w="1152"/>
        <w:gridCol w:w="1152"/>
        <w:gridCol w:w="1152"/>
        <w:gridCol w:w="1158"/>
        <w:gridCol w:w="1152"/>
        <w:gridCol w:w="1152"/>
        <w:gridCol w:w="1167"/>
      </w:tblGrid>
      <w:tr>
        <w:tblPrEx>
          <w:tblCellMar>
            <w:top w:w="0" w:type="dxa"/>
            <w:left w:w="0" w:type="dxa"/>
            <w:bottom w:w="0" w:type="dxa"/>
            <w:right w:w="0" w:type="dxa"/>
          </w:tblCellMar>
        </w:tblPrEx>
        <w:trPr>
          <w:trHeight w:val="500"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单位</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编码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单位</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名称</w:t>
            </w:r>
          </w:p>
        </w:tc>
        <w:tc>
          <w:tcPr>
            <w:tcW w:w="1658"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科目编码</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科目名称</w:t>
            </w:r>
          </w:p>
        </w:tc>
        <w:tc>
          <w:tcPr>
            <w:tcW w:w="9237"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资金来源</w:t>
            </w:r>
          </w:p>
        </w:tc>
      </w:tr>
      <w:tr>
        <w:tblPrEx>
          <w:tblCellMar>
            <w:top w:w="0" w:type="dxa"/>
            <w:left w:w="0" w:type="dxa"/>
            <w:bottom w:w="0" w:type="dxa"/>
            <w:right w:w="0" w:type="dxa"/>
          </w:tblCellMar>
        </w:tblPrEx>
        <w:trPr>
          <w:trHeight w:val="5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类</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款</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w:t>
            </w: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4614"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财政拨款</w:t>
            </w:r>
          </w:p>
        </w:tc>
        <w:tc>
          <w:tcPr>
            <w:tcW w:w="1152" w:type="dxa"/>
            <w:vMerge w:val="restart"/>
            <w:tcBorders>
              <w:top w:val="nil"/>
              <w:left w:val="nil"/>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财政专户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管理资金</w:t>
            </w:r>
          </w:p>
        </w:tc>
        <w:tc>
          <w:tcPr>
            <w:tcW w:w="1152"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单位资金</w:t>
            </w:r>
          </w:p>
        </w:tc>
        <w:tc>
          <w:tcPr>
            <w:tcW w:w="1167"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上年结转</w:t>
            </w:r>
          </w:p>
        </w:tc>
      </w:tr>
      <w:tr>
        <w:tblPrEx>
          <w:tblCellMar>
            <w:top w:w="0" w:type="dxa"/>
            <w:left w:w="0" w:type="dxa"/>
            <w:bottom w:w="0" w:type="dxa"/>
            <w:right w:w="0" w:type="dxa"/>
          </w:tblCellMar>
        </w:tblPrEx>
        <w:trPr>
          <w:trHeight w:val="50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15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115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一般公共</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预算</w:t>
            </w:r>
          </w:p>
        </w:tc>
        <w:tc>
          <w:tcPr>
            <w:tcW w:w="115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政府性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基金预算</w:t>
            </w:r>
          </w:p>
        </w:tc>
        <w:tc>
          <w:tcPr>
            <w:tcW w:w="115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国有资本</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经营预算</w:t>
            </w:r>
          </w:p>
        </w:tc>
        <w:tc>
          <w:tcPr>
            <w:tcW w:w="1152" w:type="dxa"/>
            <w:vMerge w:val="continue"/>
            <w:tcBorders>
              <w:top w:val="nil"/>
              <w:left w:val="nil"/>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152"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16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1227"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8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61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18"/>
                <w:szCs w:val="18"/>
              </w:rPr>
            </w:pPr>
            <w:r>
              <w:rPr>
                <w:rFonts w:hint="eastAsia" w:ascii="宋体" w:hAnsi="宋体" w:cs="宋体"/>
                <w:color w:val="000000"/>
                <w:sz w:val="20"/>
                <w:szCs w:val="20"/>
                <w:lang w:val="en-US" w:eastAsia="zh-CN"/>
              </w:rPr>
              <w:t>122</w:t>
            </w:r>
          </w:p>
        </w:tc>
        <w:tc>
          <w:tcPr>
            <w:tcW w:w="6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18"/>
                <w:szCs w:val="18"/>
              </w:rPr>
            </w:pPr>
            <w:r>
              <w:rPr>
                <w:rFonts w:hint="eastAsia" w:ascii="宋体" w:hAnsi="宋体" w:eastAsia="宋体" w:cs="宋体"/>
                <w:b/>
                <w:i w:val="0"/>
                <w:color w:val="000000"/>
                <w:kern w:val="0"/>
                <w:sz w:val="16"/>
                <w:szCs w:val="16"/>
                <w:u w:val="none"/>
                <w:lang w:val="en-US" w:eastAsia="zh-CN" w:bidi="ar"/>
              </w:rPr>
              <w:t>淄博市临淄区统计局</w:t>
            </w: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8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61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left"/>
              <w:rPr>
                <w:rFonts w:ascii="宋体" w:hAnsi="宋体" w:cs="宋体"/>
                <w:color w:val="000000"/>
                <w:sz w:val="18"/>
                <w:szCs w:val="18"/>
              </w:rPr>
            </w:pPr>
            <w:r>
              <w:rPr>
                <w:rFonts w:hint="eastAsia" w:ascii="宋体" w:hAnsi="宋体" w:cs="宋体"/>
                <w:color w:val="000000"/>
                <w:sz w:val="16"/>
                <w:szCs w:val="16"/>
                <w:lang w:val="en-US" w:eastAsia="zh-CN"/>
              </w:rPr>
              <w:t>122001</w:t>
            </w:r>
          </w:p>
        </w:tc>
        <w:tc>
          <w:tcPr>
            <w:tcW w:w="6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cs="宋体"/>
                <w:color w:val="000000"/>
                <w:sz w:val="18"/>
                <w:szCs w:val="18"/>
              </w:rPr>
            </w:pPr>
            <w:r>
              <w:rPr>
                <w:rFonts w:hint="eastAsia" w:ascii="宋体" w:hAnsi="宋体" w:eastAsia="宋体" w:cs="宋体"/>
                <w:b/>
                <w:i w:val="0"/>
                <w:color w:val="000000"/>
                <w:kern w:val="0"/>
                <w:sz w:val="16"/>
                <w:szCs w:val="16"/>
                <w:u w:val="none"/>
                <w:lang w:val="en-US" w:eastAsia="zh-CN" w:bidi="ar"/>
              </w:rPr>
              <w:t>淄博市临淄区统计局</w:t>
            </w: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8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61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05</w:t>
            </w:r>
          </w:p>
        </w:tc>
        <w:tc>
          <w:tcPr>
            <w:tcW w:w="55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01</w:t>
            </w:r>
          </w:p>
        </w:tc>
        <w:tc>
          <w:tcPr>
            <w:tcW w:w="18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行政运行</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18"/>
                <w:szCs w:val="18"/>
                <w:lang w:val="en-US" w:eastAsia="zh-CN"/>
              </w:rPr>
            </w:pPr>
            <w:r>
              <w:rPr>
                <w:rFonts w:hint="eastAsia" w:ascii="宋体" w:hAnsi="宋体" w:eastAsia="宋体" w:cs="宋体"/>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34.00</w:t>
            </w: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61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1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8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5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c>
          <w:tcPr>
            <w:tcW w:w="11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ascii="宋体" w:hAnsi="宋体" w:cs="宋体"/>
                <w:color w:val="000000"/>
                <w:sz w:val="18"/>
                <w:szCs w:val="18"/>
              </w:rPr>
            </w:pPr>
          </w:p>
        </w:tc>
      </w:tr>
    </w:tbl>
    <w:p>
      <w:pPr>
        <w:rPr>
          <w:rFonts w:hint="eastAsia" w:ascii="仿宋_GB2312" w:eastAsia="仿宋_GB2312"/>
          <w:b/>
          <w:sz w:val="30"/>
          <w:szCs w:val="30"/>
          <w:highlight w:val="green"/>
        </w:rPr>
      </w:pPr>
    </w:p>
    <w:p>
      <w:pPr>
        <w:rPr>
          <w:rFonts w:hint="eastAsia" w:ascii="宋体" w:hAnsi="宋体"/>
          <w:b/>
          <w:szCs w:val="21"/>
          <w:highlight w:val="green"/>
          <w:lang w:val="en-US" w:eastAsia="zh-CN"/>
        </w:rPr>
      </w:pPr>
    </w:p>
    <w:p>
      <w:pPr>
        <w:rPr>
          <w:rFonts w:hint="eastAsia" w:ascii="宋体" w:hAnsi="宋体"/>
          <w:b/>
          <w:szCs w:val="21"/>
          <w:highlight w:val="green"/>
          <w:lang w:val="en-US" w:eastAsia="zh-CN"/>
        </w:rPr>
      </w:pPr>
    </w:p>
    <w:p>
      <w:pPr>
        <w:rPr>
          <w:rFonts w:hint="eastAsia" w:ascii="宋体" w:hAnsi="宋体"/>
          <w:b/>
          <w:szCs w:val="21"/>
          <w:highlight w:val="green"/>
          <w:lang w:val="en-US" w:eastAsia="zh-CN"/>
        </w:rPr>
      </w:pPr>
    </w:p>
    <w:p>
      <w:pPr>
        <w:rPr>
          <w:rFonts w:hint="eastAsia" w:ascii="宋体" w:hAnsi="宋体"/>
          <w:b/>
          <w:szCs w:val="21"/>
          <w:highlight w:val="green"/>
          <w:lang w:val="en-US" w:eastAsia="zh-CN"/>
        </w:rPr>
      </w:pPr>
    </w:p>
    <w:p>
      <w:pPr>
        <w:rPr>
          <w:rFonts w:hint="eastAsia" w:ascii="宋体" w:hAnsi="宋体"/>
          <w:b/>
          <w:szCs w:val="21"/>
          <w:highlight w:val="green"/>
          <w:lang w:val="en-US" w:eastAsia="zh-CN"/>
        </w:rPr>
        <w:sectPr>
          <w:pgSz w:w="16838" w:h="11906" w:orient="landscape"/>
          <w:pgMar w:top="1797" w:right="1440" w:bottom="1797" w:left="1440" w:header="851" w:footer="992" w:gutter="0"/>
          <w:cols w:space="720" w:num="1"/>
          <w:docGrid w:linePitch="312" w:charSpace="0"/>
        </w:sectPr>
      </w:pPr>
    </w:p>
    <w:p>
      <w:pPr>
        <w:jc w:val="right"/>
        <w:rPr>
          <w:rFonts w:ascii="宋体" w:hAnsi="宋体"/>
          <w:b/>
          <w:szCs w:val="21"/>
        </w:rPr>
      </w:pPr>
      <w:r>
        <w:rPr>
          <w:rFonts w:hint="eastAsia" w:ascii="宋体" w:hAnsi="宋体"/>
          <w:b/>
          <w:szCs w:val="21"/>
          <w:lang w:eastAsia="zh-CN"/>
        </w:rPr>
        <w:t>单位</w:t>
      </w:r>
      <w:r>
        <w:rPr>
          <w:rFonts w:hint="eastAsia" w:ascii="宋体" w:hAnsi="宋体"/>
          <w:b/>
          <w:szCs w:val="21"/>
        </w:rPr>
        <w:t>公开表1</w:t>
      </w:r>
      <w:r>
        <w:rPr>
          <w:rFonts w:hint="eastAsia" w:ascii="宋体" w:hAnsi="宋体"/>
          <w:b/>
          <w:szCs w:val="21"/>
          <w:lang w:val="en-US" w:eastAsia="zh-CN"/>
        </w:rPr>
        <w:t>2</w:t>
      </w:r>
    </w:p>
    <w:p>
      <w:pPr>
        <w:rPr>
          <w:rFonts w:ascii="黑体" w:eastAsia="黑体"/>
          <w:b/>
          <w:sz w:val="30"/>
          <w:szCs w:val="30"/>
        </w:rPr>
      </w:pPr>
    </w:p>
    <w:p>
      <w:pPr>
        <w:jc w:val="center"/>
        <w:rPr>
          <w:b/>
          <w:szCs w:val="30"/>
        </w:rPr>
      </w:pPr>
      <w:r>
        <w:rPr>
          <w:rFonts w:hint="eastAsia" w:ascii="仿宋_GB2312" w:eastAsia="仿宋_GB2312"/>
          <w:b/>
          <w:sz w:val="30"/>
          <w:szCs w:val="30"/>
        </w:rPr>
        <w:t>表1</w:t>
      </w:r>
      <w:r>
        <w:rPr>
          <w:rFonts w:hint="eastAsia" w:ascii="仿宋_GB2312" w:eastAsia="仿宋_GB2312"/>
          <w:b/>
          <w:sz w:val="30"/>
          <w:szCs w:val="30"/>
          <w:lang w:val="en-US" w:eastAsia="zh-CN"/>
        </w:rPr>
        <w:t>2</w:t>
      </w:r>
      <w:r>
        <w:rPr>
          <w:rFonts w:hint="eastAsia" w:ascii="仿宋_GB2312" w:eastAsia="仿宋_GB2312"/>
          <w:b/>
          <w:sz w:val="30"/>
          <w:szCs w:val="30"/>
        </w:rPr>
        <w:t>.一般公共预算财政拨款安排的“三公”经费支出表</w:t>
      </w:r>
    </w:p>
    <w:p>
      <w:pPr>
        <w:rPr>
          <w:rFonts w:ascii="黑体" w:eastAsia="黑体"/>
          <w:b/>
          <w:sz w:val="30"/>
          <w:szCs w:val="30"/>
        </w:rPr>
      </w:pPr>
    </w:p>
    <w:p>
      <w:pPr>
        <w:rPr>
          <w:rFonts w:ascii="仿宋_GB2312" w:hAnsi="宋体" w:eastAsia="仿宋_GB2312" w:cs="宋体"/>
          <w:kern w:val="0"/>
          <w:szCs w:val="21"/>
        </w:rPr>
      </w:pPr>
      <w:r>
        <w:rPr>
          <w:rFonts w:hint="eastAsia" w:ascii="黑体" w:eastAsia="黑体"/>
          <w:b/>
          <w:sz w:val="30"/>
          <w:szCs w:val="30"/>
        </w:rPr>
        <w:t xml:space="preserve">  </w:t>
      </w:r>
      <w:r>
        <w:rPr>
          <w:rFonts w:hint="eastAsia" w:ascii="仿宋_GB2312" w:hAnsi="宋体" w:eastAsia="仿宋_GB2312" w:cs="宋体"/>
          <w:kern w:val="0"/>
          <w:szCs w:val="21"/>
        </w:rPr>
        <w:t xml:space="preserve">  </w:t>
      </w:r>
    </w:p>
    <w:p>
      <w:pPr>
        <w:jc w:val="right"/>
        <w:rPr>
          <w:rFonts w:ascii="黑体" w:eastAsia="黑体"/>
          <w:b/>
          <w:sz w:val="30"/>
          <w:szCs w:val="30"/>
        </w:rPr>
      </w:pPr>
      <w:r>
        <w:rPr>
          <w:rFonts w:hint="eastAsia" w:ascii="仿宋_GB2312" w:hAnsi="宋体" w:eastAsia="仿宋_GB2312" w:cs="宋体"/>
          <w:kern w:val="0"/>
          <w:szCs w:val="21"/>
        </w:rPr>
        <w:t xml:space="preserve">                                                            单位：万元</w:t>
      </w:r>
    </w:p>
    <w:tbl>
      <w:tblPr>
        <w:tblStyle w:val="7"/>
        <w:tblW w:w="7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1"/>
        <w:gridCol w:w="1215"/>
        <w:gridCol w:w="987"/>
        <w:gridCol w:w="1296"/>
        <w:gridCol w:w="130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251" w:type="dxa"/>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1215" w:type="dxa"/>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因公出国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（境）经费</w:t>
            </w:r>
          </w:p>
        </w:tc>
        <w:tc>
          <w:tcPr>
            <w:tcW w:w="3583" w:type="dxa"/>
            <w:gridSpan w:val="3"/>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公务用车购置及运行维护费</w:t>
            </w:r>
          </w:p>
        </w:tc>
        <w:tc>
          <w:tcPr>
            <w:tcW w:w="1734" w:type="dxa"/>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1251" w:type="dxa"/>
            <w:vMerge w:val="continue"/>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15" w:type="dxa"/>
            <w:vMerge w:val="continue"/>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8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小计</w:t>
            </w:r>
          </w:p>
        </w:tc>
        <w:tc>
          <w:tcPr>
            <w:tcW w:w="129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购置经费</w:t>
            </w:r>
          </w:p>
        </w:tc>
        <w:tc>
          <w:tcPr>
            <w:tcW w:w="130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运行维护费</w:t>
            </w:r>
          </w:p>
        </w:tc>
        <w:tc>
          <w:tcPr>
            <w:tcW w:w="1734" w:type="dxa"/>
            <w:vMerge w:val="continue"/>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251" w:type="dxa"/>
            <w:shd w:val="clear" w:color="auto" w:fill="FFFFFF"/>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2.00</w:t>
            </w:r>
          </w:p>
        </w:tc>
        <w:tc>
          <w:tcPr>
            <w:tcW w:w="1215" w:type="dxa"/>
            <w:shd w:val="clear" w:color="auto" w:fill="FFFFFF"/>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0.00</w:t>
            </w:r>
          </w:p>
        </w:tc>
        <w:tc>
          <w:tcPr>
            <w:tcW w:w="987" w:type="dxa"/>
            <w:shd w:val="clear" w:color="auto" w:fill="FFFFFF"/>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0.00</w:t>
            </w:r>
          </w:p>
        </w:tc>
        <w:tc>
          <w:tcPr>
            <w:tcW w:w="1296" w:type="dxa"/>
            <w:shd w:val="clear" w:color="auto" w:fill="FFFFFF"/>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0.00</w:t>
            </w:r>
          </w:p>
        </w:tc>
        <w:tc>
          <w:tcPr>
            <w:tcW w:w="1300" w:type="dxa"/>
            <w:shd w:val="clear" w:color="auto" w:fill="FFFFFF"/>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0.00</w:t>
            </w:r>
          </w:p>
        </w:tc>
        <w:tc>
          <w:tcPr>
            <w:tcW w:w="1734" w:type="dxa"/>
            <w:shd w:val="clear" w:color="auto" w:fill="FFFFFF"/>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251"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215"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987"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296"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00"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734"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251"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215"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987"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296"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00"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734"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251"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15"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87"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96"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00"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34"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1251"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215"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987"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296" w:type="dxa"/>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00"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c>
          <w:tcPr>
            <w:tcW w:w="1734" w:type="dxa"/>
            <w:shd w:val="clear" w:color="auto" w:fill="FFFFFF"/>
            <w:tcMar>
              <w:top w:w="15" w:type="dxa"/>
              <w:left w:w="15" w:type="dxa"/>
              <w:right w:w="15" w:type="dxa"/>
            </w:tcMar>
            <w:vAlign w:val="bottom"/>
          </w:tcPr>
          <w:p>
            <w:pPr>
              <w:jc w:val="center"/>
              <w:rPr>
                <w:rFonts w:ascii="宋体" w:hAnsi="宋体" w:cs="宋体"/>
                <w:color w:val="000000"/>
                <w:sz w:val="20"/>
                <w:szCs w:val="20"/>
              </w:rPr>
            </w:pPr>
          </w:p>
        </w:tc>
      </w:tr>
    </w:tbl>
    <w:p>
      <w:pPr>
        <w:rPr>
          <w:rFonts w:ascii="黑体" w:eastAsia="黑体"/>
          <w:b/>
          <w:sz w:val="18"/>
          <w:szCs w:val="1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52"/>
          <w:szCs w:val="52"/>
        </w:rPr>
      </w:pPr>
    </w:p>
    <w:p>
      <w:pPr>
        <w:rPr>
          <w:rFonts w:ascii="黑体" w:eastAsia="黑体"/>
          <w:b/>
          <w:sz w:val="52"/>
          <w:szCs w:val="52"/>
        </w:rPr>
      </w:pPr>
    </w:p>
    <w:p>
      <w:pPr>
        <w:rPr>
          <w:rFonts w:ascii="黑体" w:eastAsia="黑体"/>
          <w:sz w:val="52"/>
          <w:szCs w:val="52"/>
        </w:rPr>
      </w:pPr>
      <w:r>
        <w:rPr>
          <w:rFonts w:hint="eastAsia" w:ascii="黑体" w:eastAsia="黑体"/>
          <w:sz w:val="52"/>
          <w:szCs w:val="52"/>
        </w:rPr>
        <w:t>第三部分</w:t>
      </w:r>
    </w:p>
    <w:p>
      <w:pPr>
        <w:rPr>
          <w:rFonts w:ascii="黑体" w:eastAsia="黑体"/>
          <w:sz w:val="52"/>
          <w:szCs w:val="52"/>
        </w:rPr>
      </w:pPr>
    </w:p>
    <w:p>
      <w:pPr>
        <w:rPr>
          <w:rFonts w:ascii="黑体" w:eastAsia="黑体"/>
          <w:sz w:val="52"/>
          <w:szCs w:val="52"/>
        </w:rPr>
      </w:pPr>
    </w:p>
    <w:p>
      <w:pPr>
        <w:ind w:left="277" w:leftChars="8" w:hanging="260" w:hangingChars="50"/>
        <w:jc w:val="center"/>
        <w:rPr>
          <w:rFonts w:ascii="黑体" w:eastAsia="黑体"/>
          <w:sz w:val="52"/>
          <w:szCs w:val="52"/>
        </w:rPr>
      </w:pPr>
      <w:r>
        <w:rPr>
          <w:rFonts w:hint="eastAsia" w:ascii="黑体" w:eastAsia="黑体"/>
          <w:sz w:val="52"/>
          <w:szCs w:val="52"/>
        </w:rPr>
        <w:t>2021年</w:t>
      </w:r>
      <w:r>
        <w:rPr>
          <w:rFonts w:hint="eastAsia" w:ascii="黑体" w:eastAsia="黑体"/>
          <w:sz w:val="52"/>
          <w:szCs w:val="52"/>
          <w:lang w:eastAsia="zh-CN"/>
        </w:rPr>
        <w:t>单位预算</w:t>
      </w:r>
      <w:r>
        <w:rPr>
          <w:rFonts w:hint="eastAsia" w:ascii="黑体" w:eastAsia="黑体"/>
          <w:sz w:val="52"/>
          <w:szCs w:val="52"/>
        </w:rPr>
        <w:t>情况和</w:t>
      </w:r>
    </w:p>
    <w:p>
      <w:pPr>
        <w:ind w:left="277" w:leftChars="8" w:hanging="260" w:hangingChars="50"/>
        <w:jc w:val="center"/>
        <w:rPr>
          <w:rFonts w:ascii="黑体" w:eastAsia="黑体"/>
          <w:sz w:val="52"/>
          <w:szCs w:val="52"/>
        </w:rPr>
      </w:pPr>
      <w:r>
        <w:rPr>
          <w:rFonts w:hint="eastAsia" w:ascii="黑体" w:eastAsia="黑体"/>
          <w:sz w:val="52"/>
          <w:szCs w:val="52"/>
        </w:rPr>
        <w:t>重要事项说明</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r>
        <w:rPr>
          <w:rFonts w:hint="eastAsia" w:ascii="黑体" w:eastAsia="黑体"/>
          <w:sz w:val="32"/>
          <w:szCs w:val="32"/>
        </w:rPr>
        <w:t>一、2021年</w:t>
      </w:r>
      <w:r>
        <w:rPr>
          <w:rFonts w:hint="eastAsia" w:ascii="黑体" w:eastAsia="黑体"/>
          <w:sz w:val="32"/>
          <w:szCs w:val="32"/>
          <w:lang w:eastAsia="zh-CN"/>
        </w:rPr>
        <w:t>单位预算</w:t>
      </w:r>
      <w:r>
        <w:rPr>
          <w:rFonts w:hint="eastAsia" w:ascii="黑体" w:eastAsia="黑体"/>
          <w:sz w:val="32"/>
          <w:szCs w:val="32"/>
        </w:rPr>
        <w:t>情况说明</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（一）收支预算总体情况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eastAsia="zh-CN"/>
        </w:rPr>
        <w:t>临淄区统计局</w:t>
      </w:r>
      <w:r>
        <w:rPr>
          <w:rFonts w:hint="eastAsia" w:ascii="仿宋_GB2312" w:eastAsia="仿宋_GB2312"/>
          <w:sz w:val="32"/>
          <w:szCs w:val="32"/>
        </w:rPr>
        <w:t>所有收入和支出均纳入</w:t>
      </w:r>
      <w:r>
        <w:rPr>
          <w:rFonts w:hint="eastAsia" w:ascii="仿宋_GB2312" w:eastAsia="仿宋_GB2312"/>
          <w:sz w:val="32"/>
          <w:szCs w:val="32"/>
          <w:lang w:eastAsia="zh-CN"/>
        </w:rPr>
        <w:t>单位预算</w:t>
      </w:r>
      <w:r>
        <w:rPr>
          <w:rFonts w:hint="eastAsia" w:ascii="仿宋_GB2312" w:eastAsia="仿宋_GB2312"/>
          <w:sz w:val="32"/>
          <w:szCs w:val="32"/>
        </w:rPr>
        <w:t>管理。收入</w:t>
      </w:r>
      <w:r>
        <w:rPr>
          <w:rFonts w:hint="eastAsia" w:ascii="仿宋_GB2312" w:eastAsia="仿宋_GB2312"/>
          <w:sz w:val="32"/>
          <w:szCs w:val="32"/>
          <w:lang w:eastAsia="zh-CN"/>
        </w:rPr>
        <w:t>均为</w:t>
      </w:r>
      <w:r>
        <w:rPr>
          <w:rFonts w:hint="eastAsia" w:ascii="仿宋_GB2312" w:eastAsia="仿宋_GB2312"/>
          <w:sz w:val="32"/>
          <w:szCs w:val="32"/>
        </w:rPr>
        <w:t>一般公共预算拨款收入；支出</w:t>
      </w:r>
      <w:r>
        <w:rPr>
          <w:rFonts w:hint="eastAsia" w:ascii="仿宋_GB2312" w:eastAsia="仿宋_GB2312"/>
          <w:sz w:val="32"/>
          <w:szCs w:val="32"/>
          <w:lang w:eastAsia="zh-CN"/>
        </w:rPr>
        <w:t>均为</w:t>
      </w:r>
      <w:r>
        <w:rPr>
          <w:rFonts w:hint="eastAsia" w:ascii="仿宋_GB2312" w:eastAsia="仿宋_GB2312"/>
          <w:sz w:val="32"/>
          <w:szCs w:val="32"/>
        </w:rPr>
        <w:t>一般公共服务支出。</w:t>
      </w:r>
    </w:p>
    <w:p>
      <w:pPr>
        <w:spacing w:line="580" w:lineRule="exact"/>
        <w:ind w:firstLine="640" w:firstLineChars="200"/>
        <w:rPr>
          <w:rFonts w:hint="default" w:ascii="Times New Roman" w:hAnsi="Times New Roman" w:eastAsia="仿宋_GB2312" w:cs="Times New Roman"/>
          <w:sz w:val="32"/>
          <w:szCs w:val="32"/>
          <w:lang w:eastAsia="zh-CN"/>
        </w:rPr>
      </w:pPr>
      <w:r>
        <w:rPr>
          <w:rFonts w:hint="eastAsia" w:ascii="仿宋_GB2312" w:eastAsia="仿宋_GB2312"/>
          <w:sz w:val="32"/>
          <w:szCs w:val="32"/>
        </w:rPr>
        <w:t>2021年收入预算为</w:t>
      </w:r>
      <w:r>
        <w:rPr>
          <w:rFonts w:hint="eastAsia" w:ascii="仿宋_GB2312" w:eastAsia="仿宋_GB2312"/>
          <w:sz w:val="32"/>
          <w:szCs w:val="32"/>
          <w:lang w:val="en-US" w:eastAsia="zh-CN"/>
        </w:rPr>
        <w:t>592.24</w:t>
      </w:r>
      <w:r>
        <w:rPr>
          <w:rFonts w:hint="default" w:ascii="仿宋_GB2312" w:eastAsia="仿宋_GB2312"/>
          <w:sz w:val="32"/>
          <w:szCs w:val="32"/>
          <w:lang w:eastAsia="zh-CN"/>
        </w:rPr>
        <w:t>万元，</w:t>
      </w:r>
      <w:r>
        <w:rPr>
          <w:rFonts w:hint="eastAsia" w:ascii="仿宋_GB2312" w:eastAsia="仿宋_GB2312"/>
          <w:sz w:val="32"/>
          <w:szCs w:val="32"/>
          <w:lang w:eastAsia="zh-CN"/>
        </w:rPr>
        <w:t>均为</w:t>
      </w:r>
      <w:r>
        <w:rPr>
          <w:rFonts w:hint="default" w:ascii="仿宋_GB2312" w:eastAsia="仿宋_GB2312"/>
          <w:sz w:val="32"/>
          <w:szCs w:val="32"/>
          <w:lang w:eastAsia="zh-CN"/>
        </w:rPr>
        <w:t>财政拨款。</w:t>
      </w:r>
    </w:p>
    <w:p>
      <w:pPr>
        <w:spacing w:line="58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lang w:eastAsia="zh-CN"/>
        </w:rPr>
        <w:pict>
          <v:shape id="_x0000_s1026" o:spid="_x0000_s1026" o:spt="75" type="#_x0000_t75" style="position:absolute;left:0pt;margin-left:36.45pt;margin-top:76.5pt;height:144pt;width:260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Excel.Chart.8" ShapeID="_x0000_s1026" DrawAspect="Content" ObjectID="_1468075725" r:id="rId6">
            <o:LockedField>false</o:LockedField>
          </o:OLEObject>
        </w:pict>
      </w:r>
      <w:r>
        <w:rPr>
          <w:rFonts w:hint="eastAsia" w:ascii="仿宋_GB2312" w:eastAsia="仿宋_GB2312"/>
          <w:sz w:val="32"/>
          <w:szCs w:val="32"/>
        </w:rPr>
        <w:t>2021年支出预算为592.24万元，其中：基本支出335.24万元，占56.61%，项目支出257万元，占43.39%。</w:t>
      </w:r>
    </w:p>
    <w:p>
      <w:pPr>
        <w:spacing w:line="580" w:lineRule="exact"/>
        <w:ind w:firstLine="600"/>
        <w:rPr>
          <w:rFonts w:ascii="楷体_GB2312" w:eastAsia="楷体_GB2312"/>
          <w:sz w:val="32"/>
          <w:szCs w:val="32"/>
        </w:rPr>
      </w:pPr>
      <w:r>
        <w:rPr>
          <w:rFonts w:hint="eastAsia" w:ascii="楷体_GB2312" w:eastAsia="楷体_GB2312"/>
          <w:sz w:val="32"/>
          <w:szCs w:val="32"/>
        </w:rPr>
        <w:t>（二）财政拨款收支情况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2021年财政拨款收入预算为592.24万元，均为财政拨款。</w:t>
      </w:r>
    </w:p>
    <w:p>
      <w:pPr>
        <w:spacing w:line="580" w:lineRule="exact"/>
        <w:ind w:firstLine="640" w:firstLineChars="200"/>
        <w:rPr>
          <w:rFonts w:hint="eastAsia" w:ascii="仿宋_GB2312" w:eastAsia="仿宋_GB2312"/>
          <w:sz w:val="32"/>
          <w:szCs w:val="32"/>
        </w:rPr>
      </w:pPr>
      <w:r>
        <w:rPr>
          <w:rFonts w:hint="eastAsia" w:ascii="Times New Roman" w:hAnsi="Times New Roman" w:eastAsia="仿宋_GB2312" w:cs="Times New Roman"/>
          <w:sz w:val="32"/>
          <w:szCs w:val="32"/>
          <w:lang w:eastAsia="zh-CN"/>
        </w:rPr>
        <w:pict>
          <v:shape id="Object 7" o:spid="_x0000_s1027" o:spt="75" type="#_x0000_t75" style="position:absolute;left:0pt;margin-left:50.75pt;margin-top:65.15pt;height:144.4pt;width:273.75pt;mso-wrap-distance-bottom:0pt;mso-wrap-distance-top:0pt;z-index:251660288;mso-width-relative:page;mso-height-relative:page;" o:ole="t" filled="f" o:preferrelative="t" stroked="f" coordsize="21600,21600">
            <v:path/>
            <v:fill on="f" focussize="0,0"/>
            <v:stroke on="f"/>
            <v:imagedata r:id="rId9" o:title=""/>
            <o:lock v:ext="edit" aspectratio="t"/>
            <w10:wrap type="topAndBottom"/>
          </v:shape>
          <o:OLEObject Type="Embed" ProgID="Excel.Chart.8" ShapeID="Object 7" DrawAspect="Content" ObjectID="_1468075726" r:id="rId8">
            <o:LockedField>false</o:LockedField>
          </o:OLEObject>
        </w:pict>
      </w:r>
      <w:r>
        <w:rPr>
          <w:rFonts w:hint="eastAsia" w:ascii="仿宋_GB2312" w:eastAsia="仿宋_GB2312"/>
          <w:sz w:val="32"/>
          <w:szCs w:val="32"/>
        </w:rPr>
        <w:t>2021年财政拨款支出预算为592.24万元，均为一般公共服务（类）支出。</w:t>
      </w:r>
    </w:p>
    <w:p>
      <w:pPr>
        <w:spacing w:line="580" w:lineRule="exact"/>
        <w:ind w:firstLine="600"/>
        <w:rPr>
          <w:rFonts w:ascii="楷体_GB2312" w:eastAsia="楷体_GB2312"/>
          <w:sz w:val="32"/>
          <w:szCs w:val="32"/>
        </w:rPr>
      </w:pPr>
      <w:r>
        <w:rPr>
          <w:rFonts w:hint="eastAsia" w:ascii="楷体_GB2312" w:eastAsia="楷体_GB2312"/>
          <w:sz w:val="32"/>
          <w:szCs w:val="32"/>
        </w:rPr>
        <w:t>（三）一般公共预算收支情况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lang w:eastAsia="zh-CN"/>
        </w:rPr>
        <w:t>2021年</w:t>
      </w:r>
      <w:r>
        <w:rPr>
          <w:rFonts w:hint="default" w:ascii="Times New Roman" w:hAnsi="Times New Roman" w:eastAsia="仿宋_GB2312" w:cs="Times New Roman"/>
          <w:color w:val="auto"/>
          <w:sz w:val="32"/>
          <w:szCs w:val="32"/>
          <w:highlight w:val="none"/>
        </w:rPr>
        <w:t>一般公共预算当年拨款</w:t>
      </w:r>
      <w:r>
        <w:rPr>
          <w:rFonts w:hint="eastAsia" w:ascii="Times New Roman" w:hAnsi="Times New Roman" w:eastAsia="仿宋_GB2312" w:cs="Times New Roman"/>
          <w:sz w:val="32"/>
          <w:szCs w:val="32"/>
          <w:lang w:val="en-US" w:eastAsia="zh-CN"/>
        </w:rPr>
        <w:t>592.24</w:t>
      </w:r>
      <w:r>
        <w:rPr>
          <w:rFonts w:hint="default" w:ascii="Times New Roman" w:hAnsi="Times New Roman" w:eastAsia="仿宋_GB2312" w:cs="Times New Roman"/>
          <w:color w:val="auto"/>
          <w:sz w:val="32"/>
          <w:szCs w:val="32"/>
          <w:highlight w:val="none"/>
        </w:rPr>
        <w:t>万元，比上年下降</w:t>
      </w:r>
      <w:r>
        <w:rPr>
          <w:rFonts w:hint="eastAsia" w:ascii="Times New Roman" w:hAnsi="Times New Roman" w:eastAsia="仿宋_GB2312" w:cs="Times New Roman"/>
          <w:color w:val="auto"/>
          <w:sz w:val="32"/>
          <w:szCs w:val="32"/>
          <w:highlight w:val="none"/>
          <w:lang w:val="en-US" w:eastAsia="zh-CN"/>
        </w:rPr>
        <w:t>13.21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eastAsia="zh-CN"/>
        </w:rPr>
        <w:t>项目资金减少</w:t>
      </w:r>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lang w:eastAsia="zh-CN"/>
        </w:rPr>
        <w:t>2021年</w:t>
      </w:r>
      <w:r>
        <w:rPr>
          <w:rFonts w:hint="default" w:ascii="Times New Roman" w:hAnsi="Times New Roman" w:eastAsia="仿宋_GB2312" w:cs="Times New Roman"/>
          <w:color w:val="auto"/>
          <w:sz w:val="32"/>
          <w:szCs w:val="32"/>
          <w:highlight w:val="none"/>
        </w:rPr>
        <w:t>当年一般公共预算支出预算为</w:t>
      </w:r>
      <w:r>
        <w:rPr>
          <w:rFonts w:hint="eastAsia" w:ascii="Times New Roman" w:hAnsi="Times New Roman" w:eastAsia="仿宋_GB2312" w:cs="Times New Roman"/>
          <w:sz w:val="32"/>
          <w:szCs w:val="32"/>
          <w:lang w:val="en-US" w:eastAsia="zh-CN"/>
        </w:rPr>
        <w:t>592.24</w:t>
      </w:r>
      <w:r>
        <w:rPr>
          <w:rFonts w:hint="default" w:ascii="Times New Roman" w:hAnsi="Times New Roman" w:eastAsia="仿宋_GB2312" w:cs="Times New Roman"/>
          <w:color w:val="auto"/>
          <w:sz w:val="32"/>
          <w:szCs w:val="32"/>
          <w:highlight w:val="none"/>
        </w:rPr>
        <w:t>万元，比上年下降</w:t>
      </w:r>
      <w:r>
        <w:rPr>
          <w:rFonts w:hint="eastAsia" w:ascii="Times New Roman" w:hAnsi="Times New Roman" w:eastAsia="仿宋_GB2312" w:cs="Times New Roman"/>
          <w:sz w:val="32"/>
          <w:szCs w:val="32"/>
          <w:lang w:val="en-US" w:eastAsia="zh-CN"/>
        </w:rPr>
        <w:t>6.65</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sz w:val="32"/>
          <w:szCs w:val="32"/>
          <w:lang w:eastAsia="zh-CN"/>
        </w:rPr>
        <w:t>均为</w:t>
      </w:r>
      <w:r>
        <w:rPr>
          <w:rFonts w:hint="default" w:ascii="Times New Roman" w:hAnsi="Times New Roman" w:eastAsia="仿宋_GB2312" w:cs="Times New Roman"/>
          <w:sz w:val="32"/>
          <w:szCs w:val="32"/>
        </w:rPr>
        <w:t>一般公共服务（类）支出。</w:t>
      </w:r>
    </w:p>
    <w:p>
      <w:pPr>
        <w:spacing w:line="580" w:lineRule="exact"/>
        <w:ind w:firstLine="640" w:firstLineChars="200"/>
        <w:rPr>
          <w:rFonts w:hint="eastAsia" w:ascii="仿宋_GB2312" w:eastAsia="仿宋_GB2312"/>
          <w:sz w:val="32"/>
          <w:szCs w:val="32"/>
        </w:rPr>
      </w:pPr>
      <w:r>
        <w:rPr>
          <w:rFonts w:hint="eastAsia" w:ascii="Times New Roman" w:hAnsi="Times New Roman" w:eastAsia="仿宋_GB2312" w:cs="Times New Roman"/>
          <w:b w:val="0"/>
          <w:bCs/>
          <w:color w:val="auto"/>
          <w:sz w:val="32"/>
          <w:szCs w:val="32"/>
          <w:highlight w:val="none"/>
          <w:lang w:eastAsia="zh-CN"/>
        </w:rPr>
        <w:pict>
          <v:shape id="_x0000_s1028" o:spid="_x0000_s1028" o:spt="75" type="#_x0000_t75" style="position:absolute;left:0pt;margin-left:35.75pt;margin-top:24.45pt;height:201.8pt;width:366.75pt;mso-wrap-distance-bottom:0pt;mso-wrap-distance-top:0pt;z-index:251661312;mso-width-relative:page;mso-height-relative:page;" o:ole="t" filled="f" o:preferrelative="t" stroked="f" coordsize="21600,21600">
            <v:path/>
            <v:fill on="f" focussize="0,0"/>
            <v:stroke on="f"/>
            <v:imagedata r:id="rId11" o:title=""/>
            <o:lock v:ext="edit" aspectratio="t"/>
            <w10:wrap type="topAndBottom"/>
          </v:shape>
          <o:OLEObject Type="Embed" ProgID="Excel.Chart.8" ShapeID="_x0000_s1028" DrawAspect="Content" ObjectID="_1468075727" r:id="rId10">
            <o:LockedField>false</o:LockedField>
          </o:OLEObject>
        </w:pict>
      </w:r>
      <w:r>
        <w:rPr>
          <w:rFonts w:hint="eastAsia" w:ascii="仿宋_GB2312" w:eastAsia="仿宋_GB2312"/>
          <w:sz w:val="32"/>
          <w:szCs w:val="32"/>
          <w:lang w:eastAsia="zh-CN"/>
        </w:rPr>
        <w:t>一般公共预算收入预算上年对比图同上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具体情况如下：</w:t>
      </w:r>
    </w:p>
    <w:p>
      <w:pPr>
        <w:spacing w:line="580" w:lineRule="exact"/>
        <w:ind w:firstLine="643" w:firstLineChars="200"/>
        <w:rPr>
          <w:rFonts w:hint="eastAsia" w:ascii="仿宋_GB2312" w:eastAsia="仿宋_GB2312"/>
          <w:sz w:val="32"/>
          <w:szCs w:val="32"/>
        </w:rPr>
      </w:pPr>
      <w:r>
        <w:rPr>
          <w:rFonts w:hint="eastAsia" w:ascii="Times New Roman" w:hAnsi="Times New Roman" w:eastAsia="仿宋_GB2312" w:cs="Times New Roman"/>
          <w:b/>
          <w:color w:val="auto"/>
          <w:sz w:val="32"/>
          <w:szCs w:val="32"/>
          <w:highlight w:val="yellow"/>
          <w:lang w:eastAsia="zh-CN"/>
        </w:rPr>
        <w:pict>
          <v:shape id="Object 8" o:spid="_x0000_s1033" o:spt="75" type="#_x0000_t75" style="position:absolute;left:0pt;margin-left:20pt;margin-top:9.4pt;height:201.1pt;width:382.55pt;mso-wrap-distance-bottom:0pt;mso-wrap-distance-top:0pt;z-index:251662336;mso-width-relative:page;mso-height-relative:page;" o:ole="t" filled="f" o:preferrelative="t" stroked="f" coordsize="21600,21600">
            <v:path/>
            <v:fill on="f" focussize="0,0"/>
            <v:stroke on="f"/>
            <v:imagedata r:id="rId13" o:title=""/>
            <o:lock v:ext="edit" aspectratio="t"/>
            <w10:wrap type="topAndBottom"/>
          </v:shape>
          <o:OLEObject Type="Embed" ProgID="Excel.Chart.8" ShapeID="Object 8" DrawAspect="Content" ObjectID="_1468075728" r:id="rId12">
            <o:LockedField>false</o:LockedField>
          </o:OLEObject>
        </w:pic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1、一般公共服务（类）统计信息事务（款）行政运行（项）支出335.24万元，占57%，基本与上年度持平。</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一般公共服务（类）统计信息事务（款）专项统计业务（项）支出67.26万元，占24%，主要包括统计资料印刷（如统计月报、统计年鉴等相关统计资料）、粮食产量调查、城乡一体化住户调查业务等统计调查专项业务，该项预算比上年下降35.65%。</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3、一般公共服务（类）统计信息事务（款）统计管理（项）45万元，占8%，为统计代理经费业务支出，该项预算比上年下降49.18%。</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4、一般公共服务（类）统计信息事务（款）专项普查活动（项）支出144.74万元，占11%，为全国第七次人口普查经费支出，该项预算比上年下降5.11%。</w:t>
      </w:r>
    </w:p>
    <w:p>
      <w:pPr>
        <w:spacing w:line="580" w:lineRule="exact"/>
        <w:ind w:firstLine="643" w:firstLineChars="200"/>
        <w:rPr>
          <w:rFonts w:hint="eastAsia" w:ascii="仿宋_GB2312" w:eastAsia="仿宋_GB2312"/>
          <w:sz w:val="32"/>
          <w:szCs w:val="32"/>
        </w:rPr>
      </w:pPr>
      <w:r>
        <w:rPr>
          <w:rFonts w:hint="eastAsia" w:ascii="仿宋_GB2312" w:eastAsia="仿宋_GB2312"/>
          <w:b/>
          <w:bCs/>
          <w:sz w:val="32"/>
          <w:szCs w:val="32"/>
        </w:rPr>
        <w:t>项目经费减少的原因：</w:t>
      </w:r>
      <w:r>
        <w:rPr>
          <w:rFonts w:hint="eastAsia" w:ascii="仿宋_GB2312" w:eastAsia="仿宋_GB2312"/>
          <w:sz w:val="32"/>
          <w:szCs w:val="32"/>
        </w:rPr>
        <w:t>为进一步做好“六稳”、扎实落实“六保”，2021年项目经费合计255万元，比上年下降26.22%，本年项目支出仅保留各类调查员劳动报酬和最基本统计业务支出（如统计资料印刷、统计代理费），故各项目经费均有不同程度的减少。</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（四）政府性基金预算收支情况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临淄区统计局2021年没有使用政府性基金预算拨款安排的支出。</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五</w:t>
      </w:r>
      <w:r>
        <w:rPr>
          <w:rFonts w:hint="eastAsia" w:ascii="楷体_GB2312" w:eastAsia="楷体_GB2312"/>
          <w:sz w:val="32"/>
          <w:szCs w:val="32"/>
        </w:rPr>
        <w:t>）</w:t>
      </w:r>
      <w:r>
        <w:rPr>
          <w:rFonts w:hint="eastAsia" w:ascii="楷体_GB2312" w:eastAsia="楷体_GB2312"/>
          <w:sz w:val="32"/>
          <w:szCs w:val="32"/>
          <w:lang w:val="en-US" w:eastAsia="zh-CN"/>
        </w:rPr>
        <w:t>国有资本经营</w:t>
      </w:r>
      <w:r>
        <w:rPr>
          <w:rFonts w:hint="eastAsia" w:ascii="楷体_GB2312" w:eastAsia="楷体_GB2312"/>
          <w:sz w:val="32"/>
          <w:szCs w:val="32"/>
        </w:rPr>
        <w:t>预算收支情况</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临淄区统计局</w:t>
      </w:r>
      <w:r>
        <w:rPr>
          <w:rFonts w:hint="eastAsia" w:ascii="仿宋_GB2312" w:eastAsia="仿宋_GB2312"/>
          <w:sz w:val="32"/>
          <w:szCs w:val="32"/>
        </w:rPr>
        <w:t>2021年没有使用</w:t>
      </w:r>
      <w:r>
        <w:rPr>
          <w:rFonts w:hint="eastAsia" w:ascii="仿宋_GB2312" w:eastAsia="仿宋_GB2312"/>
          <w:sz w:val="32"/>
          <w:szCs w:val="32"/>
          <w:lang w:val="en-US" w:eastAsia="zh-CN"/>
        </w:rPr>
        <w:t>国有资本经营</w:t>
      </w:r>
      <w:r>
        <w:rPr>
          <w:rFonts w:hint="eastAsia" w:ascii="仿宋_GB2312" w:eastAsia="仿宋_GB2312"/>
          <w:sz w:val="32"/>
          <w:szCs w:val="32"/>
        </w:rPr>
        <w:t>预算拨款安排的支出</w:t>
      </w:r>
      <w:r>
        <w:rPr>
          <w:rFonts w:hint="eastAsia" w:ascii="仿宋_GB2312" w:eastAsia="仿宋_GB2312"/>
          <w:sz w:val="32"/>
          <w:szCs w:val="32"/>
          <w:lang w:eastAsia="zh-CN"/>
        </w:rPr>
        <w:t>。</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六</w:t>
      </w:r>
      <w:r>
        <w:rPr>
          <w:rFonts w:hint="eastAsia" w:ascii="楷体_GB2312" w:eastAsia="楷体_GB2312"/>
          <w:sz w:val="32"/>
          <w:szCs w:val="32"/>
        </w:rPr>
        <w:t>）财政拨款安排的基本支出情况</w:t>
      </w:r>
    </w:p>
    <w:p>
      <w:pPr>
        <w:spacing w:line="580" w:lineRule="exact"/>
        <w:ind w:firstLine="600"/>
        <w:rPr>
          <w:rFonts w:hint="eastAsia" w:ascii="仿宋_GB2312" w:eastAsia="仿宋_GB2312"/>
          <w:sz w:val="32"/>
          <w:szCs w:val="32"/>
        </w:rPr>
      </w:pPr>
      <w:r>
        <w:rPr>
          <w:rFonts w:hint="eastAsia" w:ascii="仿宋_GB2312" w:eastAsia="仿宋_GB2312"/>
          <w:sz w:val="32"/>
          <w:szCs w:val="32"/>
        </w:rPr>
        <w:t>2021财政拨款安排的基本支出预算335.24万元（</w:t>
      </w:r>
      <w:r>
        <w:rPr>
          <w:rFonts w:hint="eastAsia" w:ascii="仿宋_GB2312" w:eastAsia="仿宋_GB2312"/>
          <w:sz w:val="32"/>
          <w:szCs w:val="32"/>
          <w:lang w:eastAsia="zh-CN"/>
        </w:rPr>
        <w:t>均为</w:t>
      </w:r>
      <w:r>
        <w:rPr>
          <w:rFonts w:hint="eastAsia" w:ascii="仿宋_GB2312" w:eastAsia="仿宋_GB2312"/>
          <w:sz w:val="32"/>
          <w:szCs w:val="32"/>
        </w:rPr>
        <w:t>一般公共预算安排），包括：</w:t>
      </w:r>
    </w:p>
    <w:p>
      <w:pPr>
        <w:spacing w:line="580" w:lineRule="exact"/>
        <w:ind w:firstLine="600"/>
        <w:rPr>
          <w:rFonts w:hint="eastAsia" w:ascii="仿宋_GB2312" w:eastAsia="仿宋_GB2312"/>
          <w:sz w:val="32"/>
          <w:szCs w:val="32"/>
        </w:rPr>
      </w:pPr>
      <w:r>
        <w:rPr>
          <w:rFonts w:hint="eastAsia" w:ascii="仿宋_GB2312" w:eastAsia="仿宋_GB2312"/>
          <w:sz w:val="32"/>
          <w:szCs w:val="32"/>
        </w:rPr>
        <w:t>人员经费274.57万元（均为一般公共预算安排），按</w:t>
      </w:r>
      <w:r>
        <w:rPr>
          <w:rFonts w:hint="eastAsia" w:ascii="仿宋_GB2312" w:eastAsia="仿宋_GB2312"/>
          <w:sz w:val="32"/>
          <w:szCs w:val="32"/>
          <w:lang w:eastAsia="zh-CN"/>
        </w:rPr>
        <w:t>单位预算</w:t>
      </w:r>
      <w:r>
        <w:rPr>
          <w:rFonts w:hint="eastAsia" w:ascii="仿宋_GB2312" w:eastAsia="仿宋_GB2312"/>
          <w:sz w:val="32"/>
          <w:szCs w:val="32"/>
        </w:rPr>
        <w:t>支出经济分类主要包括：基本工资、津贴补贴、奖金、机关事业单位基本养老保险缴费、职业年金缴费、职工基本医疗保险缴费、公务员医疗补助缴费、其他社会保障缴费、住房公积金。按政府预算支出经济分类主要包括：工资奖金津补贴、社会保障缴费、住房公积金。</w:t>
      </w:r>
    </w:p>
    <w:p>
      <w:pPr>
        <w:spacing w:line="580" w:lineRule="exact"/>
        <w:ind w:firstLine="600"/>
        <w:rPr>
          <w:rFonts w:hint="eastAsia" w:ascii="仿宋_GB2312" w:eastAsia="仿宋_GB2312"/>
          <w:sz w:val="32"/>
          <w:szCs w:val="32"/>
        </w:rPr>
      </w:pPr>
      <w:r>
        <w:rPr>
          <w:rFonts w:hint="eastAsia" w:ascii="仿宋_GB2312" w:eastAsia="仿宋_GB2312"/>
          <w:sz w:val="32"/>
          <w:szCs w:val="32"/>
        </w:rPr>
        <w:t>公用经费</w:t>
      </w:r>
      <w:r>
        <w:rPr>
          <w:rFonts w:hint="eastAsia" w:ascii="仿宋_GB2312" w:eastAsia="仿宋_GB2312"/>
          <w:sz w:val="32"/>
          <w:szCs w:val="32"/>
          <w:lang w:val="en-US" w:eastAsia="zh-CN"/>
        </w:rPr>
        <w:t>60.67</w:t>
      </w:r>
      <w:r>
        <w:rPr>
          <w:rFonts w:hint="eastAsia" w:ascii="仿宋_GB2312" w:eastAsia="仿宋_GB2312"/>
          <w:sz w:val="32"/>
          <w:szCs w:val="32"/>
        </w:rPr>
        <w:t>万元（均为一般公共预算安排），按</w:t>
      </w:r>
      <w:r>
        <w:rPr>
          <w:rFonts w:hint="eastAsia" w:ascii="仿宋_GB2312" w:eastAsia="仿宋_GB2312"/>
          <w:sz w:val="32"/>
          <w:szCs w:val="32"/>
          <w:lang w:eastAsia="zh-CN"/>
        </w:rPr>
        <w:t>单位预算</w:t>
      </w:r>
      <w:r>
        <w:rPr>
          <w:rFonts w:hint="eastAsia" w:ascii="仿宋_GB2312" w:eastAsia="仿宋_GB2312"/>
          <w:sz w:val="32"/>
          <w:szCs w:val="32"/>
        </w:rPr>
        <w:t>支出经济分类主要包括：办公费、印刷费、差旅费、公务接待费、劳务费、工会经费、福利费、其他交通费、其他商品和服务支出。按政府预算支出经济分类主要包括：办公经费、委托业务费、公务接待费、其他商品和服务支出。</w:t>
      </w:r>
    </w:p>
    <w:p>
      <w:pPr>
        <w:spacing w:line="580" w:lineRule="exact"/>
        <w:ind w:firstLine="600"/>
        <w:rPr>
          <w:rFonts w:ascii="黑体" w:hAnsi="黑体" w:eastAsia="黑体"/>
          <w:sz w:val="32"/>
          <w:szCs w:val="32"/>
        </w:rPr>
      </w:pPr>
      <w:r>
        <w:rPr>
          <w:rFonts w:hint="eastAsia" w:ascii="黑体" w:hAnsi="黑体" w:eastAsia="黑体"/>
          <w:sz w:val="32"/>
          <w:szCs w:val="32"/>
        </w:rPr>
        <w:t>二、重要事项说明</w:t>
      </w:r>
    </w:p>
    <w:p>
      <w:pPr>
        <w:spacing w:line="580" w:lineRule="exact"/>
        <w:ind w:firstLine="600"/>
        <w:rPr>
          <w:rFonts w:ascii="楷体_GB2312" w:eastAsia="楷体_GB2312"/>
          <w:sz w:val="32"/>
          <w:szCs w:val="32"/>
        </w:rPr>
      </w:pPr>
      <w:r>
        <w:rPr>
          <w:rFonts w:hint="eastAsia" w:ascii="楷体_GB2312" w:eastAsia="楷体_GB2312"/>
          <w:sz w:val="32"/>
          <w:szCs w:val="32"/>
        </w:rPr>
        <w:t>（一）政府采购情况</w:t>
      </w:r>
    </w:p>
    <w:p>
      <w:pPr>
        <w:spacing w:line="580" w:lineRule="exact"/>
        <w:ind w:firstLine="600"/>
        <w:rPr>
          <w:rFonts w:hint="eastAsia" w:ascii="仿宋_GB2312" w:eastAsia="仿宋_GB2312"/>
          <w:sz w:val="32"/>
          <w:szCs w:val="32"/>
        </w:rPr>
      </w:pPr>
      <w:r>
        <w:rPr>
          <w:rFonts w:hint="eastAsia" w:ascii="仿宋_GB2312" w:eastAsia="仿宋_GB2312"/>
          <w:sz w:val="32"/>
          <w:szCs w:val="32"/>
        </w:rPr>
        <w:t>2021年政府采购预算</w:t>
      </w:r>
      <w:r>
        <w:rPr>
          <w:rFonts w:hint="eastAsia" w:ascii="仿宋_GB2312" w:eastAsia="仿宋_GB2312"/>
          <w:sz w:val="32"/>
          <w:szCs w:val="32"/>
          <w:lang w:val="en-US" w:eastAsia="zh-CN"/>
        </w:rPr>
        <w:t>34</w:t>
      </w:r>
      <w:r>
        <w:rPr>
          <w:rFonts w:hint="eastAsia" w:ascii="仿宋_GB2312" w:eastAsia="仿宋_GB2312"/>
          <w:sz w:val="32"/>
          <w:szCs w:val="32"/>
        </w:rPr>
        <w:t>万元，均为财政拨款，</w:t>
      </w:r>
      <w:r>
        <w:rPr>
          <w:rFonts w:hint="eastAsia" w:ascii="仿宋_GB2312" w:eastAsia="仿宋_GB2312"/>
          <w:sz w:val="32"/>
          <w:szCs w:val="32"/>
          <w:lang w:eastAsia="zh-CN"/>
        </w:rPr>
        <w:t>为</w:t>
      </w:r>
      <w:r>
        <w:rPr>
          <w:rFonts w:hint="eastAsia" w:ascii="仿宋_GB2312" w:eastAsia="仿宋_GB2312"/>
          <w:sz w:val="32"/>
          <w:szCs w:val="32"/>
        </w:rPr>
        <w:t>政府采购服务预算。</w:t>
      </w:r>
    </w:p>
    <w:p>
      <w:pPr>
        <w:spacing w:line="580" w:lineRule="exact"/>
        <w:ind w:firstLine="600"/>
        <w:rPr>
          <w:rFonts w:ascii="楷体_GB2312" w:eastAsia="楷体_GB2312"/>
          <w:sz w:val="32"/>
          <w:szCs w:val="32"/>
        </w:rPr>
      </w:pPr>
      <w:r>
        <w:rPr>
          <w:rFonts w:hint="eastAsia" w:ascii="楷体_GB2312" w:eastAsia="楷体_GB2312"/>
          <w:sz w:val="32"/>
          <w:szCs w:val="32"/>
        </w:rPr>
        <w:t>（二）一般公共预算安排的“三公”经费情况</w:t>
      </w:r>
    </w:p>
    <w:p>
      <w:pPr>
        <w:spacing w:line="580" w:lineRule="exact"/>
        <w:ind w:firstLine="600"/>
        <w:rPr>
          <w:rFonts w:hint="eastAsia" w:ascii="仿宋_GB2312" w:eastAsia="仿宋_GB2312"/>
          <w:sz w:val="32"/>
          <w:szCs w:val="32"/>
        </w:rPr>
      </w:pPr>
      <w:r>
        <w:rPr>
          <w:rFonts w:hint="eastAsia" w:ascii="仿宋_GB2312" w:eastAsia="仿宋_GB2312"/>
          <w:sz w:val="32"/>
          <w:szCs w:val="32"/>
        </w:rPr>
        <w:t>2021年，通过一般公共预算财政拨款安排的</w:t>
      </w:r>
      <w:r>
        <w:rPr>
          <w:rFonts w:hint="eastAsia" w:eastAsia="仿宋_GB2312"/>
          <w:sz w:val="32"/>
          <w:szCs w:val="32"/>
        </w:rPr>
        <w:t>“三公”经费预算共</w:t>
      </w:r>
      <w:r>
        <w:rPr>
          <w:rFonts w:hint="eastAsia" w:ascii="仿宋_GB2312" w:eastAsia="仿宋_GB2312"/>
          <w:sz w:val="32"/>
          <w:szCs w:val="32"/>
          <w:lang w:val="en-US" w:eastAsia="zh-CN"/>
        </w:rPr>
        <w:t>2</w:t>
      </w:r>
      <w:r>
        <w:rPr>
          <w:rFonts w:hint="eastAsia" w:eastAsia="仿宋_GB2312"/>
          <w:sz w:val="32"/>
          <w:szCs w:val="32"/>
        </w:rPr>
        <w:t>万元，其中：</w:t>
      </w:r>
      <w:r>
        <w:rPr>
          <w:rFonts w:hint="eastAsia" w:ascii="仿宋_GB2312" w:eastAsia="仿宋_GB2312"/>
          <w:sz w:val="32"/>
          <w:szCs w:val="32"/>
        </w:rPr>
        <w:t>因公出国（境）费</w:t>
      </w:r>
      <w:r>
        <w:rPr>
          <w:rFonts w:hint="eastAsia" w:ascii="仿宋_GB2312" w:eastAsia="仿宋_GB2312"/>
          <w:sz w:val="32"/>
          <w:szCs w:val="32"/>
          <w:lang w:val="en-US" w:eastAsia="zh-CN"/>
        </w:rPr>
        <w:t>0</w:t>
      </w:r>
      <w:r>
        <w:rPr>
          <w:rFonts w:hint="eastAsia" w:ascii="仿宋_GB2312" w:eastAsia="仿宋_GB2312"/>
          <w:sz w:val="32"/>
          <w:szCs w:val="32"/>
        </w:rPr>
        <w:t>万元，公务用车购置费</w:t>
      </w:r>
      <w:r>
        <w:rPr>
          <w:rFonts w:hint="eastAsia" w:ascii="仿宋_GB2312" w:eastAsia="仿宋_GB2312"/>
          <w:sz w:val="32"/>
          <w:szCs w:val="32"/>
          <w:lang w:val="en-US" w:eastAsia="zh-CN"/>
        </w:rPr>
        <w:t>0</w:t>
      </w:r>
      <w:r>
        <w:rPr>
          <w:rFonts w:hint="eastAsia" w:ascii="仿宋_GB2312" w:eastAsia="仿宋_GB2312"/>
          <w:sz w:val="32"/>
          <w:szCs w:val="32"/>
        </w:rPr>
        <w:t>万元，公务用车运行维护费</w:t>
      </w:r>
      <w:r>
        <w:rPr>
          <w:rFonts w:hint="eastAsia" w:ascii="仿宋_GB2312" w:eastAsia="仿宋_GB2312"/>
          <w:sz w:val="32"/>
          <w:szCs w:val="32"/>
          <w:lang w:val="en-US" w:eastAsia="zh-CN"/>
        </w:rPr>
        <w:t>0</w:t>
      </w:r>
      <w:r>
        <w:rPr>
          <w:rFonts w:hint="eastAsia" w:ascii="仿宋_GB2312" w:eastAsia="仿宋_GB2312"/>
          <w:sz w:val="32"/>
          <w:szCs w:val="32"/>
        </w:rPr>
        <w:t>万元，公务接待费</w:t>
      </w:r>
      <w:r>
        <w:rPr>
          <w:rFonts w:hint="eastAsia" w:ascii="仿宋_GB2312" w:eastAsia="仿宋_GB2312"/>
          <w:sz w:val="32"/>
          <w:szCs w:val="32"/>
          <w:lang w:val="en-US" w:eastAsia="zh-CN"/>
        </w:rPr>
        <w:t>2</w:t>
      </w:r>
      <w:r>
        <w:rPr>
          <w:rFonts w:hint="eastAsia" w:ascii="仿宋_GB2312" w:eastAsia="仿宋_GB2312"/>
          <w:sz w:val="32"/>
          <w:szCs w:val="32"/>
        </w:rPr>
        <w:t>万元。</w:t>
      </w:r>
    </w:p>
    <w:p>
      <w:pPr>
        <w:spacing w:line="580" w:lineRule="exact"/>
        <w:ind w:firstLine="600"/>
        <w:rPr>
          <w:rFonts w:hint="eastAsia" w:ascii="仿宋_GB2312" w:eastAsia="仿宋_GB2312"/>
          <w:sz w:val="32"/>
          <w:szCs w:val="32"/>
          <w:lang w:eastAsia="zh-CN"/>
        </w:rPr>
      </w:pPr>
      <w:r>
        <w:rPr>
          <w:rFonts w:hint="eastAsia" w:ascii="仿宋_GB2312" w:eastAsia="仿宋_GB2312"/>
          <w:sz w:val="32"/>
          <w:szCs w:val="32"/>
        </w:rPr>
        <w:t>2021年</w:t>
      </w:r>
      <w:r>
        <w:rPr>
          <w:rFonts w:hint="eastAsia" w:eastAsia="仿宋_GB2312"/>
          <w:sz w:val="32"/>
          <w:szCs w:val="32"/>
        </w:rPr>
        <w:t>“三公”经</w:t>
      </w:r>
      <w:r>
        <w:rPr>
          <w:rFonts w:hint="eastAsia" w:ascii="仿宋_GB2312" w:eastAsia="仿宋_GB2312"/>
          <w:sz w:val="32"/>
          <w:szCs w:val="32"/>
        </w:rPr>
        <w:t>费预算比2020年</w:t>
      </w:r>
      <w:r>
        <w:rPr>
          <w:rFonts w:hint="eastAsia" w:ascii="仿宋_GB2312" w:eastAsia="仿宋_GB2312"/>
          <w:sz w:val="32"/>
          <w:szCs w:val="32"/>
          <w:lang w:eastAsia="zh-CN"/>
        </w:rPr>
        <w:t>持平。</w:t>
      </w:r>
    </w:p>
    <w:p>
      <w:pPr>
        <w:spacing w:line="580" w:lineRule="exact"/>
        <w:ind w:firstLine="600"/>
        <w:rPr>
          <w:rFonts w:ascii="楷体_GB2312" w:eastAsia="楷体_GB2312"/>
          <w:sz w:val="32"/>
          <w:szCs w:val="32"/>
        </w:rPr>
      </w:pPr>
      <w:r>
        <w:rPr>
          <w:rFonts w:hint="eastAsia" w:ascii="楷体_GB2312" w:eastAsia="楷体_GB2312"/>
          <w:sz w:val="32"/>
          <w:szCs w:val="32"/>
        </w:rPr>
        <w:t>（三）机关运行经费情况</w:t>
      </w:r>
    </w:p>
    <w:p>
      <w:pPr>
        <w:spacing w:line="600" w:lineRule="exact"/>
        <w:ind w:firstLine="600"/>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eastAsia="zh-CN"/>
        </w:rPr>
        <w:t>临淄区统计局</w:t>
      </w:r>
      <w:r>
        <w:rPr>
          <w:rFonts w:hint="eastAsia" w:ascii="仿宋_GB2312" w:eastAsia="仿宋_GB2312"/>
          <w:sz w:val="32"/>
          <w:szCs w:val="32"/>
        </w:rPr>
        <w:t>机关运行经费财政拨款预算为</w:t>
      </w:r>
      <w:r>
        <w:rPr>
          <w:rFonts w:hint="eastAsia" w:ascii="仿宋_GB2312" w:eastAsia="仿宋_GB2312"/>
          <w:sz w:val="32"/>
          <w:szCs w:val="32"/>
          <w:lang w:val="en-US" w:eastAsia="zh-CN"/>
        </w:rPr>
        <w:t>60.67</w:t>
      </w:r>
      <w:r>
        <w:rPr>
          <w:rFonts w:hint="eastAsia" w:ascii="仿宋_GB2312" w:eastAsia="仿宋_GB2312"/>
          <w:sz w:val="32"/>
          <w:szCs w:val="32"/>
        </w:rPr>
        <w:t>万元。较2020年预算减少6.38万元，下降9.52%。主要原因是：行政运行维护支出减少。</w:t>
      </w:r>
    </w:p>
    <w:p>
      <w:pPr>
        <w:spacing w:line="580" w:lineRule="exact"/>
        <w:ind w:firstLine="600"/>
        <w:rPr>
          <w:rFonts w:ascii="楷体_GB2312" w:eastAsia="楷体_GB2312"/>
          <w:sz w:val="32"/>
          <w:szCs w:val="32"/>
        </w:rPr>
      </w:pPr>
      <w:r>
        <w:rPr>
          <w:rFonts w:hint="eastAsia" w:ascii="楷体_GB2312" w:eastAsia="楷体_GB2312"/>
          <w:sz w:val="32"/>
          <w:szCs w:val="32"/>
        </w:rPr>
        <w:t>（四）国有资产占有使用情况</w:t>
      </w:r>
    </w:p>
    <w:p>
      <w:pPr>
        <w:spacing w:line="600" w:lineRule="exact"/>
        <w:ind w:firstLine="600"/>
        <w:rPr>
          <w:rFonts w:ascii="仿宋_GB2312" w:eastAsia="仿宋_GB2312"/>
          <w:sz w:val="32"/>
          <w:szCs w:val="32"/>
        </w:rPr>
      </w:pPr>
      <w:r>
        <w:rPr>
          <w:rFonts w:hint="eastAsia" w:ascii="仿宋_GB2312" w:eastAsia="仿宋_GB2312"/>
          <w:sz w:val="32"/>
          <w:szCs w:val="32"/>
        </w:rPr>
        <w:t>截至2020年12月31日，临淄区统计局共有车辆</w:t>
      </w:r>
      <w:r>
        <w:rPr>
          <w:rFonts w:hint="eastAsia" w:ascii="仿宋_GB2312" w:eastAsia="仿宋_GB2312"/>
          <w:sz w:val="32"/>
          <w:szCs w:val="32"/>
          <w:lang w:val="en-US" w:eastAsia="zh-CN"/>
        </w:rPr>
        <w:t>0</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台（件、套），单位价值100万元以上专用设备</w:t>
      </w:r>
      <w:r>
        <w:rPr>
          <w:rFonts w:hint="eastAsia" w:ascii="仿宋_GB2312" w:eastAsia="仿宋_GB2312"/>
          <w:sz w:val="32"/>
          <w:szCs w:val="32"/>
          <w:lang w:val="en-US" w:eastAsia="zh-CN"/>
        </w:rPr>
        <w:t>0</w:t>
      </w:r>
      <w:r>
        <w:rPr>
          <w:rFonts w:hint="eastAsia" w:ascii="仿宋_GB2312" w:eastAsia="仿宋_GB2312"/>
          <w:sz w:val="32"/>
          <w:szCs w:val="32"/>
        </w:rPr>
        <w:t>台（件、套）。</w:t>
      </w:r>
    </w:p>
    <w:p>
      <w:pPr>
        <w:spacing w:line="600" w:lineRule="exact"/>
        <w:ind w:firstLine="600"/>
        <w:rPr>
          <w:rFonts w:hint="eastAsia" w:ascii="仿宋_GB2312" w:eastAsia="仿宋_GB2312"/>
          <w:sz w:val="32"/>
          <w:szCs w:val="32"/>
        </w:rPr>
      </w:pPr>
      <w:bookmarkStart w:id="1" w:name="_Hlk96604690"/>
      <w:r>
        <w:rPr>
          <w:rFonts w:hint="eastAsia" w:ascii="仿宋_GB2312" w:eastAsia="仿宋_GB2312"/>
          <w:sz w:val="32"/>
          <w:szCs w:val="32"/>
        </w:rPr>
        <w:t>2021年</w:t>
      </w:r>
      <w:r>
        <w:rPr>
          <w:rFonts w:hint="eastAsia" w:ascii="仿宋_GB2312" w:eastAsia="仿宋_GB2312"/>
          <w:sz w:val="32"/>
          <w:szCs w:val="32"/>
          <w:lang w:eastAsia="zh-CN"/>
        </w:rPr>
        <w:t>单位预算</w:t>
      </w:r>
      <w:r>
        <w:rPr>
          <w:rFonts w:hint="eastAsia" w:ascii="仿宋_GB2312" w:eastAsia="仿宋_GB2312"/>
          <w:sz w:val="32"/>
          <w:szCs w:val="32"/>
        </w:rPr>
        <w:t>安排购置单位价值50万元以上通用设备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台（件、套），未安排购置单位价值100万元以上专用设备。</w:t>
      </w:r>
    </w:p>
    <w:p>
      <w:pPr>
        <w:spacing w:line="600" w:lineRule="exact"/>
        <w:ind w:firstLine="600"/>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eastAsia="zh-CN"/>
        </w:rPr>
        <w:t>单位预算</w:t>
      </w:r>
      <w:r>
        <w:rPr>
          <w:rFonts w:hint="eastAsia" w:ascii="仿宋_GB2312" w:eastAsia="仿宋_GB2312"/>
          <w:sz w:val="32"/>
          <w:szCs w:val="32"/>
        </w:rPr>
        <w:t>安排购置单位价值100万元以上专用设备</w:t>
      </w:r>
      <w:r>
        <w:rPr>
          <w:rFonts w:hint="eastAsia" w:ascii="仿宋_GB2312" w:eastAsia="仿宋_GB2312"/>
          <w:sz w:val="32"/>
          <w:szCs w:val="32"/>
          <w:lang w:val="en-US" w:eastAsia="zh-CN"/>
        </w:rPr>
        <w:t>0</w:t>
      </w:r>
      <w:r>
        <w:rPr>
          <w:rFonts w:hint="eastAsia" w:ascii="仿宋_GB2312" w:eastAsia="仿宋_GB2312"/>
          <w:sz w:val="32"/>
          <w:szCs w:val="32"/>
        </w:rPr>
        <w:t>台（件、套），未安排购置单位价值50万元以上通设备。</w:t>
      </w:r>
    </w:p>
    <w:p>
      <w:pPr>
        <w:spacing w:line="600" w:lineRule="exact"/>
        <w:ind w:firstLine="600"/>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eastAsia="zh-CN"/>
        </w:rPr>
        <w:t>单位预算</w:t>
      </w:r>
      <w:r>
        <w:rPr>
          <w:rFonts w:hint="eastAsia" w:ascii="仿宋_GB2312" w:eastAsia="仿宋_GB2312"/>
          <w:sz w:val="32"/>
          <w:szCs w:val="32"/>
        </w:rPr>
        <w:t>未安排购置单位价值50万元以上通用设备或者单位价值100万元以上专用设备。</w:t>
      </w:r>
    </w:p>
    <w:bookmarkEnd w:id="1"/>
    <w:p>
      <w:pPr>
        <w:spacing w:line="580" w:lineRule="exact"/>
        <w:ind w:firstLine="600"/>
        <w:rPr>
          <w:rFonts w:ascii="楷体_GB2312" w:eastAsia="楷体_GB2312"/>
          <w:sz w:val="32"/>
          <w:szCs w:val="32"/>
        </w:rPr>
      </w:pPr>
      <w:r>
        <w:rPr>
          <w:rFonts w:hint="eastAsia" w:ascii="楷体_GB2312" w:eastAsia="楷体_GB2312"/>
          <w:sz w:val="32"/>
          <w:szCs w:val="32"/>
        </w:rPr>
        <w:t>（五）绩效目标设置情况</w:t>
      </w:r>
    </w:p>
    <w:p>
      <w:pPr>
        <w:spacing w:line="580" w:lineRule="atLeast"/>
        <w:ind w:left="200" w:firstLine="640"/>
        <w:jc w:val="left"/>
        <w:rPr>
          <w:rFonts w:ascii="仿宋_GB2312" w:eastAsia="仿宋_GB2312"/>
          <w:b/>
          <w:bCs/>
          <w:sz w:val="32"/>
          <w:szCs w:val="32"/>
          <w:highlight w:val="yellow"/>
        </w:rPr>
      </w:pPr>
      <w:r>
        <w:rPr>
          <w:rFonts w:hint="eastAsia" w:ascii="仿宋_GB2312" w:eastAsia="仿宋_GB2312"/>
          <w:sz w:val="32"/>
          <w:szCs w:val="32"/>
        </w:rPr>
        <w:t>2021年统计局项目支出实现绩效目标管理全覆盖，涉及财政拨款257万元</w:t>
      </w:r>
      <w:r>
        <w:rPr>
          <w:rFonts w:hint="eastAsia" w:ascii="仿宋_GB2312" w:eastAsia="仿宋_GB2312"/>
          <w:sz w:val="32"/>
          <w:szCs w:val="32"/>
          <w:lang w:eastAsia="zh-CN"/>
        </w:rPr>
        <w:t>，</w:t>
      </w:r>
      <w:r>
        <w:rPr>
          <w:rFonts w:hint="eastAsia" w:ascii="仿宋_GB2312" w:eastAsia="仿宋_GB2312"/>
          <w:sz w:val="32"/>
          <w:szCs w:val="32"/>
        </w:rPr>
        <w:t>编制了</w:t>
      </w: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整体绩效目标。</w:t>
      </w:r>
    </w:p>
    <w:p>
      <w:pPr>
        <w:widowControl/>
        <w:spacing w:line="580" w:lineRule="atLeast"/>
        <w:ind w:firstLine="640"/>
        <w:rPr>
          <w:rFonts w:ascii="仿宋_GB2312" w:eastAsia="仿宋_GB2312"/>
          <w:b/>
          <w:bCs/>
          <w:kern w:val="0"/>
          <w:sz w:val="32"/>
          <w:szCs w:val="32"/>
        </w:rPr>
      </w:pPr>
      <w:r>
        <w:rPr>
          <w:rFonts w:hint="eastAsia" w:ascii="仿宋_GB2312" w:eastAsia="仿宋_GB2312"/>
          <w:b/>
          <w:bCs/>
          <w:kern w:val="0"/>
          <w:sz w:val="32"/>
          <w:szCs w:val="32"/>
        </w:rPr>
        <w:t>本</w:t>
      </w:r>
      <w:r>
        <w:rPr>
          <w:rFonts w:hint="eastAsia" w:ascii="仿宋_GB2312" w:eastAsia="仿宋_GB2312"/>
          <w:b/>
          <w:bCs/>
          <w:kern w:val="0"/>
          <w:sz w:val="32"/>
          <w:szCs w:val="32"/>
          <w:lang w:eastAsia="zh-CN"/>
        </w:rPr>
        <w:t>单位</w:t>
      </w:r>
      <w:r>
        <w:rPr>
          <w:rFonts w:hint="eastAsia" w:ascii="仿宋_GB2312" w:eastAsia="仿宋_GB2312"/>
          <w:b/>
          <w:bCs/>
          <w:kern w:val="0"/>
          <w:sz w:val="32"/>
          <w:szCs w:val="32"/>
        </w:rPr>
        <w:t>所主管专项资金的绩效目标表如下：</w:t>
      </w:r>
    </w:p>
    <w:tbl>
      <w:tblPr>
        <w:tblStyle w:val="7"/>
        <w:tblW w:w="9975" w:type="dxa"/>
        <w:tblInd w:w="-732" w:type="dxa"/>
        <w:tblLayout w:type="fixed"/>
        <w:tblCellMar>
          <w:top w:w="0" w:type="dxa"/>
          <w:left w:w="108" w:type="dxa"/>
          <w:bottom w:w="0" w:type="dxa"/>
          <w:right w:w="108" w:type="dxa"/>
        </w:tblCellMar>
      </w:tblPr>
      <w:tblGrid>
        <w:gridCol w:w="1783"/>
        <w:gridCol w:w="1160"/>
        <w:gridCol w:w="24"/>
        <w:gridCol w:w="2262"/>
        <w:gridCol w:w="1176"/>
        <w:gridCol w:w="1749"/>
        <w:gridCol w:w="1821"/>
      </w:tblGrid>
      <w:tr>
        <w:tblPrEx>
          <w:tblCellMar>
            <w:top w:w="0" w:type="dxa"/>
            <w:left w:w="108" w:type="dxa"/>
            <w:bottom w:w="0" w:type="dxa"/>
            <w:right w:w="108" w:type="dxa"/>
          </w:tblCellMar>
        </w:tblPrEx>
        <w:trPr>
          <w:trHeight w:val="20" w:hRule="atLeast"/>
        </w:trPr>
        <w:tc>
          <w:tcPr>
            <w:tcW w:w="9975" w:type="dxa"/>
            <w:gridSpan w:val="7"/>
            <w:tcBorders>
              <w:top w:val="nil"/>
              <w:left w:val="nil"/>
              <w:bottom w:val="single" w:color="000000" w:sz="4" w:space="0"/>
              <w:right w:val="nil"/>
            </w:tcBorders>
            <w:vAlign w:val="center"/>
          </w:tcPr>
          <w:p>
            <w:pPr>
              <w:widowControl/>
              <w:jc w:val="center"/>
              <w:rPr>
                <w:rFonts w:hint="eastAsia" w:ascii="方正小标宋简体" w:eastAsia="方正小标宋简体"/>
                <w:kern w:val="0"/>
                <w:sz w:val="40"/>
                <w:szCs w:val="40"/>
                <w:lang w:eastAsia="zh-CN"/>
              </w:rPr>
            </w:pPr>
            <w:r>
              <w:rPr>
                <w:rFonts w:hint="eastAsia" w:ascii="方正小标宋简体" w:eastAsia="方正小标宋简体"/>
                <w:kern w:val="0"/>
                <w:sz w:val="40"/>
                <w:szCs w:val="40"/>
              </w:rPr>
              <w:t>2021年预算项目支出绩效目标表</w:t>
            </w:r>
            <w:r>
              <w:rPr>
                <w:rFonts w:hint="eastAsia" w:ascii="方正小标宋简体" w:eastAsia="方正小标宋简体"/>
                <w:kern w:val="0"/>
                <w:sz w:val="40"/>
                <w:szCs w:val="40"/>
                <w:lang w:eastAsia="zh-CN"/>
              </w:rPr>
              <w:t>（一）</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项目名称</w:t>
            </w:r>
          </w:p>
        </w:tc>
        <w:tc>
          <w:tcPr>
            <w:tcW w:w="8192"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仿宋" w:hAnsi="仿宋" w:eastAsia="仿宋" w:cs="仿宋"/>
                <w:sz w:val="20"/>
                <w:szCs w:val="20"/>
              </w:rPr>
              <w:t>统计专项业务</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主管部门</w:t>
            </w:r>
          </w:p>
        </w:tc>
        <w:tc>
          <w:tcPr>
            <w:tcW w:w="8192"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[122]淄博市临淄区统计局</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资金情况</w:t>
            </w:r>
          </w:p>
        </w:tc>
        <w:tc>
          <w:tcPr>
            <w:tcW w:w="1160" w:type="dxa"/>
            <w:tcBorders>
              <w:top w:val="nil"/>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财政拨款年度金额：</w:t>
            </w:r>
          </w:p>
        </w:tc>
        <w:tc>
          <w:tcPr>
            <w:tcW w:w="7032"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 xml:space="preserve"> </w:t>
            </w:r>
            <w:r>
              <w:rPr>
                <w:rFonts w:hint="eastAsia" w:ascii="仿宋" w:hAnsi="仿宋" w:eastAsia="仿宋" w:cs="仿宋"/>
                <w:color w:val="000000"/>
                <w:kern w:val="0"/>
                <w:sz w:val="20"/>
                <w:szCs w:val="20"/>
              </w:rPr>
              <w:t>67.26 万元</w:t>
            </w:r>
          </w:p>
        </w:tc>
      </w:tr>
      <w:tr>
        <w:tblPrEx>
          <w:tblCellMar>
            <w:top w:w="0" w:type="dxa"/>
            <w:left w:w="108" w:type="dxa"/>
            <w:bottom w:w="0" w:type="dxa"/>
            <w:right w:w="108" w:type="dxa"/>
          </w:tblCellMar>
        </w:tblPrEx>
        <w:trPr>
          <w:trHeight w:val="397" w:hRule="atLeast"/>
        </w:trPr>
        <w:tc>
          <w:tcPr>
            <w:tcW w:w="1783"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总体目标</w:t>
            </w:r>
          </w:p>
        </w:tc>
        <w:tc>
          <w:tcPr>
            <w:tcW w:w="462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长期目标（</w:t>
            </w:r>
            <w:r>
              <w:rPr>
                <w:rFonts w:hint="eastAsia" w:ascii="宋体" w:hAnsi="宋体"/>
                <w:b/>
                <w:bCs/>
                <w:kern w:val="0"/>
                <w:sz w:val="20"/>
                <w:szCs w:val="20"/>
                <w:lang w:eastAsia="zh-CN"/>
              </w:rPr>
              <w:t>日常调查项目</w:t>
            </w:r>
            <w:r>
              <w:rPr>
                <w:rFonts w:hint="eastAsia" w:ascii="宋体" w:hAnsi="宋体"/>
                <w:b/>
                <w:bCs/>
                <w:kern w:val="0"/>
                <w:sz w:val="20"/>
                <w:szCs w:val="20"/>
              </w:rPr>
              <w:t>)</w:t>
            </w:r>
          </w:p>
        </w:tc>
        <w:tc>
          <w:tcPr>
            <w:tcW w:w="357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年度目标（2021年）</w:t>
            </w:r>
          </w:p>
        </w:tc>
      </w:tr>
      <w:tr>
        <w:tblPrEx>
          <w:tblCellMar>
            <w:top w:w="0" w:type="dxa"/>
            <w:left w:w="108" w:type="dxa"/>
            <w:bottom w:w="0" w:type="dxa"/>
            <w:right w:w="108" w:type="dxa"/>
          </w:tblCellMar>
        </w:tblPrEx>
        <w:trPr>
          <w:trHeight w:val="397" w:hRule="atLeast"/>
        </w:trPr>
        <w:tc>
          <w:tcPr>
            <w:tcW w:w="178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4622" w:type="dxa"/>
            <w:gridSpan w:val="4"/>
            <w:tcBorders>
              <w:top w:val="single" w:color="000000" w:sz="4" w:space="0"/>
              <w:left w:val="nil"/>
              <w:bottom w:val="single" w:color="000000" w:sz="4" w:space="0"/>
              <w:right w:val="single" w:color="000000" w:sz="4" w:space="0"/>
            </w:tcBorders>
            <w:vAlign w:val="center"/>
          </w:tcPr>
          <w:p>
            <w:pPr>
              <w:widowControl/>
              <w:tabs>
                <w:tab w:val="left" w:pos="563"/>
              </w:tabs>
              <w:jc w:val="left"/>
              <w:rPr>
                <w:rFonts w:hint="eastAsia" w:ascii="宋体" w:hAnsi="宋体" w:eastAsia="宋体"/>
                <w:color w:val="000000"/>
                <w:kern w:val="0"/>
                <w:sz w:val="20"/>
                <w:szCs w:val="20"/>
                <w:lang w:eastAsia="zh-CN"/>
              </w:rPr>
            </w:pPr>
            <w:r>
              <w:rPr>
                <w:rFonts w:hint="eastAsia" w:ascii="仿宋" w:hAnsi="仿宋" w:eastAsia="仿宋" w:cs="仿宋"/>
                <w:sz w:val="20"/>
                <w:szCs w:val="22"/>
                <w:lang w:val="en-US" w:eastAsia="zh-CN"/>
              </w:rPr>
              <w:t>1.城乡一体化住户调查，系上级调查任务，用于测算全区城乡居民收入、支出等数据指标，逐级上报国家统计局。项目主要内容：全区调查户共270户，主要为调查户补贴、辅助调查员补贴、各项业务培训、印刷费等支出。各调查户按照月度记录各项数据，由辅助调查员按月度汇总后，统一录入上传。
2.粮食产量调查，采取主要品种抽样调查、小品种全面统计相结合的方法，调查对象包括农业生产经营户和经营单位。我区粮食实割实测工作，分为夏秋两季进行。共调查30个村，90户农户。
3.其他统计专项业务，包括统计资料定制和印刷、区级统计人才奖励资金。调查项目开展进度根据上级统计部门统一部署安排。</w:t>
            </w:r>
          </w:p>
        </w:tc>
        <w:tc>
          <w:tcPr>
            <w:tcW w:w="3570" w:type="dxa"/>
            <w:gridSpan w:val="2"/>
            <w:tcBorders>
              <w:top w:val="single" w:color="000000" w:sz="4" w:space="0"/>
              <w:left w:val="nil"/>
              <w:bottom w:val="single" w:color="000000" w:sz="4" w:space="0"/>
              <w:right w:val="single" w:color="000000" w:sz="4" w:space="0"/>
            </w:tcBorders>
            <w:vAlign w:val="center"/>
          </w:tcPr>
          <w:p>
            <w:pPr>
              <w:widowControl/>
              <w:tabs>
                <w:tab w:val="left" w:pos="563"/>
              </w:tabs>
              <w:jc w:val="left"/>
              <w:rPr>
                <w:rFonts w:hint="eastAsia" w:ascii="仿宋" w:hAnsi="仿宋" w:eastAsia="仿宋" w:cs="仿宋"/>
                <w:sz w:val="20"/>
                <w:szCs w:val="22"/>
                <w:lang w:val="en-US" w:eastAsia="zh-CN"/>
              </w:rPr>
            </w:pPr>
            <w:r>
              <w:rPr>
                <w:rFonts w:hint="eastAsia" w:ascii="仿宋" w:hAnsi="仿宋" w:eastAsia="仿宋" w:cs="仿宋"/>
                <w:sz w:val="20"/>
                <w:szCs w:val="22"/>
                <w:lang w:val="en-US" w:eastAsia="zh-CN"/>
              </w:rPr>
              <w:t>1.城乡一体化住户调查，系上级调查任务，用于测算全区城乡居民收入、支出等数据指标，逐级上报国家统计局。项目主要内容：全区调查户共270户，主要为调查户补贴、辅助调查员补贴、各项业务培训、印刷费等支出。各调查户按照月度记录各项数据，由辅助调查员按月度汇总后，统一录入上传。2.粮食产量调查，采取主要品种抽样调查、小品种全面统计相结合的方法，调查对象包括农业生产经营户和经营单位。我区粮食实割实测工作，分为夏秋两季进行。共调查30个村，90户农户。</w:t>
            </w:r>
          </w:p>
          <w:p>
            <w:pPr>
              <w:widowControl/>
              <w:tabs>
                <w:tab w:val="left" w:pos="563"/>
              </w:tabs>
              <w:jc w:val="left"/>
              <w:rPr>
                <w:rFonts w:hint="eastAsia" w:ascii="仿宋" w:hAnsi="仿宋" w:eastAsia="仿宋" w:cs="仿宋"/>
                <w:sz w:val="20"/>
                <w:szCs w:val="22"/>
                <w:lang w:val="en-US" w:eastAsia="zh-CN"/>
              </w:rPr>
            </w:pPr>
            <w:r>
              <w:rPr>
                <w:rFonts w:hint="eastAsia" w:ascii="仿宋" w:hAnsi="仿宋" w:eastAsia="仿宋" w:cs="仿宋"/>
                <w:sz w:val="20"/>
                <w:szCs w:val="22"/>
                <w:lang w:val="en-US" w:eastAsia="zh-CN"/>
              </w:rPr>
              <w:t>3.其他统计专项业务，包括统计资料定制和印刷、区级统计人才奖励资金。</w:t>
            </w:r>
          </w:p>
          <w:p>
            <w:pPr>
              <w:widowControl/>
              <w:tabs>
                <w:tab w:val="left" w:pos="563"/>
              </w:tabs>
              <w:jc w:val="left"/>
              <w:rPr>
                <w:rFonts w:hint="eastAsia" w:ascii="仿宋" w:hAnsi="仿宋" w:eastAsia="仿宋" w:cs="仿宋"/>
                <w:sz w:val="20"/>
                <w:szCs w:val="22"/>
                <w:lang w:val="en-US" w:eastAsia="zh-CN"/>
              </w:rPr>
            </w:pPr>
            <w:r>
              <w:rPr>
                <w:rFonts w:hint="eastAsia" w:ascii="仿宋" w:hAnsi="仿宋" w:eastAsia="仿宋" w:cs="仿宋"/>
                <w:sz w:val="20"/>
                <w:szCs w:val="22"/>
                <w:lang w:val="en-US" w:eastAsia="zh-CN"/>
              </w:rPr>
              <w:t>调查项目开展进度根据上级统计部门统一部署安排。</w:t>
            </w:r>
          </w:p>
        </w:tc>
      </w:tr>
      <w:tr>
        <w:tblPrEx>
          <w:tblCellMar>
            <w:top w:w="0" w:type="dxa"/>
            <w:left w:w="108" w:type="dxa"/>
            <w:bottom w:w="0" w:type="dxa"/>
            <w:right w:w="108" w:type="dxa"/>
          </w:tblCellMar>
        </w:tblPrEx>
        <w:trPr>
          <w:trHeight w:val="510" w:hRule="atLeast"/>
        </w:trPr>
        <w:tc>
          <w:tcPr>
            <w:tcW w:w="1783"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绩效指标</w:t>
            </w:r>
          </w:p>
        </w:tc>
        <w:tc>
          <w:tcPr>
            <w:tcW w:w="1184" w:type="dxa"/>
            <w:gridSpan w:val="2"/>
            <w:tcBorders>
              <w:top w:val="nil"/>
              <w:left w:val="nil"/>
              <w:bottom w:val="single" w:color="auto"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一级指标</w:t>
            </w:r>
          </w:p>
        </w:tc>
        <w:tc>
          <w:tcPr>
            <w:tcW w:w="2262"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二级指标</w:t>
            </w:r>
          </w:p>
        </w:tc>
        <w:tc>
          <w:tcPr>
            <w:tcW w:w="2925" w:type="dxa"/>
            <w:gridSpan w:val="2"/>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三级指标</w:t>
            </w:r>
          </w:p>
        </w:tc>
        <w:tc>
          <w:tcPr>
            <w:tcW w:w="182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指标值</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ind w:firstLine="400" w:firstLineChars="200"/>
              <w:rPr>
                <w:rFonts w:ascii="宋体" w:hAnsi="宋体"/>
                <w:kern w:val="0"/>
                <w:sz w:val="20"/>
                <w:szCs w:val="20"/>
              </w:rPr>
            </w:pPr>
          </w:p>
        </w:tc>
        <w:tc>
          <w:tcPr>
            <w:tcW w:w="118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产出指标</w:t>
            </w: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数量指标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城乡一体化住户调查</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270</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数量指标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粮食产量调查</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90</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数量指标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印刷数量</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1300</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质量指标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调查准确率</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95</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p>
        </w:tc>
        <w:tc>
          <w:tcPr>
            <w:tcW w:w="2262" w:type="dxa"/>
            <w:tcBorders>
              <w:top w:val="nil"/>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成本指标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统计专项业务经费</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104.52</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restart"/>
            <w:tcBorders>
              <w:top w:val="single" w:color="auto" w:sz="4" w:space="0"/>
              <w:left w:val="nil"/>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效益指标</w:t>
            </w:r>
          </w:p>
        </w:tc>
        <w:tc>
          <w:tcPr>
            <w:tcW w:w="2262"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社会效益</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为我区经济发展提供决策依据</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nil"/>
              <w:bottom w:val="single" w:color="auto" w:sz="4" w:space="0"/>
              <w:right w:val="single" w:color="000000" w:sz="4" w:space="0"/>
            </w:tcBorders>
            <w:vAlign w:val="center"/>
          </w:tcPr>
          <w:p>
            <w:pPr>
              <w:widowControl/>
              <w:jc w:val="left"/>
              <w:rPr>
                <w:rFonts w:ascii="宋体" w:hAnsi="宋体"/>
                <w:kern w:val="0"/>
                <w:sz w:val="20"/>
                <w:szCs w:val="20"/>
              </w:rPr>
            </w:pPr>
          </w:p>
        </w:tc>
        <w:tc>
          <w:tcPr>
            <w:tcW w:w="2262"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可持续影响</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sz w:val="20"/>
                <w:szCs w:val="22"/>
                <w:lang w:val="en-US" w:eastAsia="zh-CN"/>
              </w:rPr>
              <w:t>为我区经济发展提供决策依据</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bl>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600"/>
        <w:rPr>
          <w:rFonts w:ascii="仿宋_GB2312" w:eastAsia="仿宋_GB2312"/>
          <w:sz w:val="32"/>
          <w:szCs w:val="32"/>
        </w:rPr>
      </w:pPr>
    </w:p>
    <w:tbl>
      <w:tblPr>
        <w:tblStyle w:val="7"/>
        <w:tblW w:w="9975" w:type="dxa"/>
        <w:tblInd w:w="-732" w:type="dxa"/>
        <w:tblLayout w:type="fixed"/>
        <w:tblCellMar>
          <w:top w:w="0" w:type="dxa"/>
          <w:left w:w="108" w:type="dxa"/>
          <w:bottom w:w="0" w:type="dxa"/>
          <w:right w:w="108" w:type="dxa"/>
        </w:tblCellMar>
      </w:tblPr>
      <w:tblGrid>
        <w:gridCol w:w="1783"/>
        <w:gridCol w:w="1160"/>
        <w:gridCol w:w="24"/>
        <w:gridCol w:w="2262"/>
        <w:gridCol w:w="1176"/>
        <w:gridCol w:w="1749"/>
        <w:gridCol w:w="1821"/>
      </w:tblGrid>
      <w:tr>
        <w:tblPrEx>
          <w:tblCellMar>
            <w:top w:w="0" w:type="dxa"/>
            <w:left w:w="108" w:type="dxa"/>
            <w:bottom w:w="0" w:type="dxa"/>
            <w:right w:w="108" w:type="dxa"/>
          </w:tblCellMar>
        </w:tblPrEx>
        <w:trPr>
          <w:trHeight w:val="20" w:hRule="atLeast"/>
        </w:trPr>
        <w:tc>
          <w:tcPr>
            <w:tcW w:w="9975" w:type="dxa"/>
            <w:gridSpan w:val="7"/>
            <w:tcBorders>
              <w:top w:val="nil"/>
              <w:left w:val="nil"/>
              <w:bottom w:val="single" w:color="000000" w:sz="4" w:space="0"/>
              <w:right w:val="nil"/>
            </w:tcBorders>
            <w:vAlign w:val="center"/>
          </w:tcPr>
          <w:p>
            <w:pPr>
              <w:widowControl/>
              <w:jc w:val="center"/>
              <w:rPr>
                <w:rFonts w:hint="eastAsia" w:ascii="方正小标宋简体" w:eastAsia="方正小标宋简体"/>
                <w:kern w:val="0"/>
                <w:sz w:val="40"/>
                <w:szCs w:val="40"/>
                <w:lang w:eastAsia="zh-CN"/>
              </w:rPr>
            </w:pPr>
            <w:r>
              <w:rPr>
                <w:rFonts w:hint="eastAsia" w:ascii="方正小标宋简体" w:eastAsia="方正小标宋简体"/>
                <w:kern w:val="0"/>
                <w:sz w:val="40"/>
                <w:szCs w:val="40"/>
              </w:rPr>
              <w:t>2021年预算项目支出绩效目标表</w:t>
            </w:r>
            <w:r>
              <w:rPr>
                <w:rFonts w:hint="eastAsia" w:ascii="方正小标宋简体" w:eastAsia="方正小标宋简体"/>
                <w:kern w:val="0"/>
                <w:sz w:val="40"/>
                <w:szCs w:val="40"/>
                <w:lang w:eastAsia="zh-CN"/>
              </w:rPr>
              <w:t>（二）</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项目名称</w:t>
            </w:r>
          </w:p>
        </w:tc>
        <w:tc>
          <w:tcPr>
            <w:tcW w:w="8192"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仿宋" w:hAnsi="仿宋" w:eastAsia="仿宋" w:cs="仿宋"/>
                <w:sz w:val="20"/>
                <w:szCs w:val="20"/>
              </w:rPr>
              <w:t>统计代理业务</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主管部门</w:t>
            </w:r>
          </w:p>
        </w:tc>
        <w:tc>
          <w:tcPr>
            <w:tcW w:w="8192"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[122]淄博市临淄区统计局</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资金情况</w:t>
            </w:r>
          </w:p>
        </w:tc>
        <w:tc>
          <w:tcPr>
            <w:tcW w:w="1160" w:type="dxa"/>
            <w:tcBorders>
              <w:top w:val="nil"/>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财政拨款年度金额：</w:t>
            </w:r>
          </w:p>
        </w:tc>
        <w:tc>
          <w:tcPr>
            <w:tcW w:w="7032"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eastAsia="仿宋"/>
                <w:kern w:val="0"/>
                <w:sz w:val="20"/>
                <w:szCs w:val="20"/>
                <w:lang w:val="en-US" w:eastAsia="zh-CN"/>
              </w:rPr>
              <w:t>45</w:t>
            </w:r>
            <w:r>
              <w:rPr>
                <w:rFonts w:hint="eastAsia" w:ascii="仿宋" w:hAnsi="仿宋" w:eastAsia="仿宋" w:cs="仿宋"/>
                <w:color w:val="000000"/>
                <w:kern w:val="0"/>
                <w:sz w:val="20"/>
                <w:szCs w:val="20"/>
              </w:rPr>
              <w:t>万元</w:t>
            </w:r>
          </w:p>
        </w:tc>
      </w:tr>
      <w:tr>
        <w:tblPrEx>
          <w:tblCellMar>
            <w:top w:w="0" w:type="dxa"/>
            <w:left w:w="108" w:type="dxa"/>
            <w:bottom w:w="0" w:type="dxa"/>
            <w:right w:w="108" w:type="dxa"/>
          </w:tblCellMar>
        </w:tblPrEx>
        <w:trPr>
          <w:trHeight w:val="397" w:hRule="atLeast"/>
        </w:trPr>
        <w:tc>
          <w:tcPr>
            <w:tcW w:w="1783"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总体目标</w:t>
            </w:r>
          </w:p>
        </w:tc>
        <w:tc>
          <w:tcPr>
            <w:tcW w:w="462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长期目标（</w:t>
            </w:r>
            <w:r>
              <w:rPr>
                <w:rFonts w:hint="eastAsia" w:ascii="宋体" w:hAnsi="宋体"/>
                <w:b/>
                <w:bCs/>
                <w:kern w:val="0"/>
                <w:sz w:val="20"/>
                <w:szCs w:val="20"/>
                <w:lang w:eastAsia="zh-CN"/>
              </w:rPr>
              <w:t>配合普查、日常调查项目</w:t>
            </w:r>
            <w:r>
              <w:rPr>
                <w:rFonts w:hint="eastAsia" w:ascii="宋体" w:hAnsi="宋体"/>
                <w:b/>
                <w:bCs/>
                <w:kern w:val="0"/>
                <w:sz w:val="20"/>
                <w:szCs w:val="20"/>
              </w:rPr>
              <w:t>)</w:t>
            </w:r>
          </w:p>
        </w:tc>
        <w:tc>
          <w:tcPr>
            <w:tcW w:w="357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年度目标（2021年）</w:t>
            </w:r>
          </w:p>
        </w:tc>
      </w:tr>
      <w:tr>
        <w:tblPrEx>
          <w:tblCellMar>
            <w:top w:w="0" w:type="dxa"/>
            <w:left w:w="108" w:type="dxa"/>
            <w:bottom w:w="0" w:type="dxa"/>
            <w:right w:w="108" w:type="dxa"/>
          </w:tblCellMar>
        </w:tblPrEx>
        <w:trPr>
          <w:trHeight w:val="397" w:hRule="atLeast"/>
        </w:trPr>
        <w:tc>
          <w:tcPr>
            <w:tcW w:w="178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4622" w:type="dxa"/>
            <w:gridSpan w:val="4"/>
            <w:tcBorders>
              <w:top w:val="single" w:color="000000" w:sz="4" w:space="0"/>
              <w:left w:val="nil"/>
              <w:bottom w:val="single" w:color="000000" w:sz="4" w:space="0"/>
              <w:right w:val="single" w:color="000000" w:sz="4" w:space="0"/>
            </w:tcBorders>
            <w:vAlign w:val="center"/>
          </w:tcPr>
          <w:p>
            <w:pPr>
              <w:widowControl/>
              <w:tabs>
                <w:tab w:val="left" w:pos="563"/>
              </w:tabs>
              <w:jc w:val="left"/>
              <w:rPr>
                <w:rFonts w:hint="eastAsia" w:ascii="宋体" w:hAnsi="宋体" w:eastAsia="宋体"/>
                <w:color w:val="000000"/>
                <w:kern w:val="0"/>
                <w:sz w:val="20"/>
                <w:szCs w:val="20"/>
                <w:lang w:eastAsia="zh-CN"/>
              </w:rPr>
            </w:pPr>
            <w:r>
              <w:rPr>
                <w:rFonts w:hint="eastAsia" w:ascii="仿宋" w:hAnsi="仿宋" w:eastAsia="仿宋" w:cs="仿宋"/>
                <w:sz w:val="20"/>
                <w:szCs w:val="22"/>
                <w:lang w:val="en-US" w:eastAsia="zh-CN"/>
              </w:rPr>
              <w:t>为充实基层统计业务力量，提高基层统计业务质量，临淄区统计局拟委托第三方专业机构开展日常统计工作和普查、抽样调查工作，通过引入专业力量为规范、优化日常统计、统计调查和大型普查工作提供新的思路。</w:t>
            </w:r>
          </w:p>
        </w:tc>
        <w:tc>
          <w:tcPr>
            <w:tcW w:w="3570" w:type="dxa"/>
            <w:gridSpan w:val="2"/>
            <w:tcBorders>
              <w:top w:val="single" w:color="000000" w:sz="4" w:space="0"/>
              <w:left w:val="nil"/>
              <w:bottom w:val="single" w:color="000000" w:sz="4" w:space="0"/>
              <w:right w:val="single" w:color="000000" w:sz="4" w:space="0"/>
            </w:tcBorders>
            <w:vAlign w:val="center"/>
          </w:tcPr>
          <w:p>
            <w:pPr>
              <w:widowControl/>
              <w:tabs>
                <w:tab w:val="left" w:pos="563"/>
              </w:tabs>
              <w:jc w:val="left"/>
              <w:rPr>
                <w:rFonts w:hint="eastAsia" w:ascii="仿宋" w:hAnsi="仿宋" w:eastAsia="仿宋" w:cs="仿宋"/>
                <w:sz w:val="20"/>
                <w:szCs w:val="22"/>
                <w:lang w:val="en-US" w:eastAsia="zh-CN"/>
              </w:rPr>
            </w:pPr>
            <w:r>
              <w:rPr>
                <w:rFonts w:hint="eastAsia" w:ascii="仿宋" w:hAnsi="仿宋" w:eastAsia="仿宋" w:cs="仿宋"/>
                <w:sz w:val="20"/>
                <w:szCs w:val="22"/>
                <w:lang w:val="en-US" w:eastAsia="zh-CN"/>
              </w:rPr>
              <w:t>协助完成第七次人口普查调查阶段任务。</w:t>
            </w:r>
          </w:p>
        </w:tc>
      </w:tr>
      <w:tr>
        <w:tblPrEx>
          <w:tblCellMar>
            <w:top w:w="0" w:type="dxa"/>
            <w:left w:w="108" w:type="dxa"/>
            <w:bottom w:w="0" w:type="dxa"/>
            <w:right w:w="108" w:type="dxa"/>
          </w:tblCellMar>
        </w:tblPrEx>
        <w:trPr>
          <w:trHeight w:val="510" w:hRule="atLeast"/>
        </w:trPr>
        <w:tc>
          <w:tcPr>
            <w:tcW w:w="1783"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绩效指标</w:t>
            </w:r>
          </w:p>
        </w:tc>
        <w:tc>
          <w:tcPr>
            <w:tcW w:w="1184" w:type="dxa"/>
            <w:gridSpan w:val="2"/>
            <w:tcBorders>
              <w:top w:val="nil"/>
              <w:left w:val="nil"/>
              <w:bottom w:val="single" w:color="auto"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一级指标</w:t>
            </w:r>
          </w:p>
        </w:tc>
        <w:tc>
          <w:tcPr>
            <w:tcW w:w="2262"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二级指标</w:t>
            </w:r>
          </w:p>
        </w:tc>
        <w:tc>
          <w:tcPr>
            <w:tcW w:w="2925" w:type="dxa"/>
            <w:gridSpan w:val="2"/>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三级指标</w:t>
            </w:r>
          </w:p>
        </w:tc>
        <w:tc>
          <w:tcPr>
            <w:tcW w:w="182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指标值</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ind w:firstLine="400" w:firstLineChars="200"/>
              <w:rPr>
                <w:rFonts w:ascii="宋体" w:hAnsi="宋体"/>
                <w:kern w:val="0"/>
                <w:sz w:val="20"/>
                <w:szCs w:val="20"/>
              </w:rPr>
            </w:pPr>
          </w:p>
        </w:tc>
        <w:tc>
          <w:tcPr>
            <w:tcW w:w="11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产出指标</w:t>
            </w: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时效指标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完成第七次人口普查调查阶段各工作任务</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质量指标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帮助我区第七次人口普查调查阶段运行，有效提高工作效率和质量</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成本指标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资金使用合规</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效益指标</w:t>
            </w:r>
          </w:p>
        </w:tc>
        <w:tc>
          <w:tcPr>
            <w:tcW w:w="2262"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经济效益</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助力全区宏观经济发展。</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right w:val="single" w:color="auto" w:sz="4" w:space="0"/>
            </w:tcBorders>
            <w:vAlign w:val="center"/>
          </w:tcPr>
          <w:p>
            <w:pPr>
              <w:widowControl/>
              <w:jc w:val="center"/>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社会效益</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提高统计源头数据的质量</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可持续影响</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为社会发展提供强有力的人口数据支撑</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是</w:t>
            </w:r>
          </w:p>
        </w:tc>
      </w:tr>
    </w:tbl>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spacing w:line="580" w:lineRule="exact"/>
        <w:ind w:firstLine="600"/>
        <w:rPr>
          <w:rFonts w:ascii="仿宋_GB2312" w:eastAsia="仿宋_GB2312"/>
          <w:sz w:val="32"/>
          <w:szCs w:val="32"/>
        </w:rPr>
      </w:pP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rPr>
          <w:rFonts w:hint="eastAsia" w:ascii="黑体" w:eastAsia="黑体"/>
          <w:sz w:val="52"/>
          <w:szCs w:val="52"/>
        </w:rPr>
      </w:pPr>
      <w:r>
        <w:rPr>
          <w:rFonts w:hint="eastAsia" w:ascii="黑体" w:eastAsia="黑体"/>
          <w:sz w:val="52"/>
          <w:szCs w:val="52"/>
        </w:rPr>
        <w:br w:type="page"/>
      </w:r>
    </w:p>
    <w:tbl>
      <w:tblPr>
        <w:tblStyle w:val="7"/>
        <w:tblW w:w="9975" w:type="dxa"/>
        <w:tblInd w:w="-732" w:type="dxa"/>
        <w:tblLayout w:type="fixed"/>
        <w:tblCellMar>
          <w:top w:w="0" w:type="dxa"/>
          <w:left w:w="108" w:type="dxa"/>
          <w:bottom w:w="0" w:type="dxa"/>
          <w:right w:w="108" w:type="dxa"/>
        </w:tblCellMar>
      </w:tblPr>
      <w:tblGrid>
        <w:gridCol w:w="1783"/>
        <w:gridCol w:w="1160"/>
        <w:gridCol w:w="24"/>
        <w:gridCol w:w="2262"/>
        <w:gridCol w:w="1176"/>
        <w:gridCol w:w="1749"/>
        <w:gridCol w:w="1821"/>
      </w:tblGrid>
      <w:tr>
        <w:tblPrEx>
          <w:tblCellMar>
            <w:top w:w="0" w:type="dxa"/>
            <w:left w:w="108" w:type="dxa"/>
            <w:bottom w:w="0" w:type="dxa"/>
            <w:right w:w="108" w:type="dxa"/>
          </w:tblCellMar>
        </w:tblPrEx>
        <w:trPr>
          <w:trHeight w:val="20" w:hRule="atLeast"/>
        </w:trPr>
        <w:tc>
          <w:tcPr>
            <w:tcW w:w="9975" w:type="dxa"/>
            <w:gridSpan w:val="7"/>
            <w:tcBorders>
              <w:top w:val="nil"/>
              <w:left w:val="nil"/>
              <w:bottom w:val="single" w:color="000000" w:sz="4" w:space="0"/>
              <w:right w:val="nil"/>
            </w:tcBorders>
            <w:vAlign w:val="center"/>
          </w:tcPr>
          <w:p>
            <w:pPr>
              <w:jc w:val="center"/>
              <w:rPr>
                <w:rFonts w:hint="eastAsia" w:ascii="方正小标宋简体" w:eastAsia="方正小标宋简体"/>
                <w:kern w:val="0"/>
                <w:sz w:val="40"/>
                <w:szCs w:val="40"/>
                <w:lang w:eastAsia="zh-CN"/>
              </w:rPr>
            </w:pPr>
            <w:r>
              <w:rPr>
                <w:rFonts w:hint="eastAsia" w:ascii="黑体" w:eastAsia="黑体"/>
                <w:sz w:val="52"/>
                <w:szCs w:val="52"/>
              </w:rPr>
              <w:br w:type="page"/>
            </w:r>
            <w:r>
              <w:rPr>
                <w:rFonts w:hint="eastAsia" w:ascii="方正小标宋简体" w:eastAsia="方正小标宋简体"/>
                <w:kern w:val="0"/>
                <w:sz w:val="40"/>
                <w:szCs w:val="40"/>
              </w:rPr>
              <w:t>2021年预算项目支出绩效目标表</w:t>
            </w:r>
            <w:r>
              <w:rPr>
                <w:rFonts w:hint="eastAsia" w:ascii="方正小标宋简体" w:eastAsia="方正小标宋简体"/>
                <w:kern w:val="0"/>
                <w:sz w:val="40"/>
                <w:szCs w:val="40"/>
                <w:lang w:eastAsia="zh-CN"/>
              </w:rPr>
              <w:t>（三）</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项目名称</w:t>
            </w:r>
          </w:p>
        </w:tc>
        <w:tc>
          <w:tcPr>
            <w:tcW w:w="8192"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sz w:val="20"/>
                <w:szCs w:val="20"/>
              </w:rPr>
            </w:pPr>
            <w:r>
              <w:rPr>
                <w:rFonts w:hint="eastAsia" w:ascii="仿宋" w:hAnsi="仿宋" w:eastAsia="仿宋" w:cs="仿宋"/>
                <w:sz w:val="20"/>
                <w:szCs w:val="20"/>
              </w:rPr>
              <w:t>第七次人口普查</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主管部门</w:t>
            </w:r>
          </w:p>
        </w:tc>
        <w:tc>
          <w:tcPr>
            <w:tcW w:w="8192"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[122]淄博市临淄区统计局</w:t>
            </w:r>
          </w:p>
        </w:tc>
      </w:tr>
      <w:tr>
        <w:tblPrEx>
          <w:tblCellMar>
            <w:top w:w="0" w:type="dxa"/>
            <w:left w:w="108" w:type="dxa"/>
            <w:bottom w:w="0" w:type="dxa"/>
            <w:right w:w="108" w:type="dxa"/>
          </w:tblCellMar>
        </w:tblPrEx>
        <w:trPr>
          <w:cantSplit/>
          <w:trHeight w:val="567" w:hRule="atLeast"/>
        </w:trPr>
        <w:tc>
          <w:tcPr>
            <w:tcW w:w="178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资金情况</w:t>
            </w:r>
          </w:p>
        </w:tc>
        <w:tc>
          <w:tcPr>
            <w:tcW w:w="1160" w:type="dxa"/>
            <w:tcBorders>
              <w:top w:val="nil"/>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宋体" w:hAnsi="宋体"/>
                <w:kern w:val="0"/>
                <w:sz w:val="20"/>
                <w:szCs w:val="20"/>
              </w:rPr>
              <w:t>财政拨款年度金额：</w:t>
            </w:r>
          </w:p>
        </w:tc>
        <w:tc>
          <w:tcPr>
            <w:tcW w:w="7032" w:type="dxa"/>
            <w:gridSpan w:val="5"/>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szCs w:val="20"/>
              </w:rPr>
            </w:pPr>
            <w:r>
              <w:rPr>
                <w:rFonts w:hint="eastAsia" w:ascii="仿宋" w:hAnsi="仿宋" w:eastAsia="仿宋" w:cs="仿宋"/>
                <w:color w:val="000000"/>
                <w:kern w:val="0"/>
                <w:sz w:val="20"/>
                <w:szCs w:val="20"/>
                <w:lang w:val="en-US" w:eastAsia="zh-CN"/>
              </w:rPr>
              <w:t>144.74</w:t>
            </w:r>
            <w:r>
              <w:rPr>
                <w:rFonts w:hint="eastAsia" w:ascii="仿宋" w:hAnsi="仿宋" w:eastAsia="仿宋" w:cs="仿宋"/>
                <w:color w:val="000000"/>
                <w:kern w:val="0"/>
                <w:sz w:val="20"/>
                <w:szCs w:val="20"/>
              </w:rPr>
              <w:t>万元</w:t>
            </w:r>
          </w:p>
        </w:tc>
      </w:tr>
      <w:tr>
        <w:tblPrEx>
          <w:tblCellMar>
            <w:top w:w="0" w:type="dxa"/>
            <w:left w:w="108" w:type="dxa"/>
            <w:bottom w:w="0" w:type="dxa"/>
            <w:right w:w="108" w:type="dxa"/>
          </w:tblCellMar>
        </w:tblPrEx>
        <w:trPr>
          <w:trHeight w:val="397" w:hRule="atLeast"/>
        </w:trPr>
        <w:tc>
          <w:tcPr>
            <w:tcW w:w="1783"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总体目标</w:t>
            </w:r>
          </w:p>
        </w:tc>
        <w:tc>
          <w:tcPr>
            <w:tcW w:w="462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长期目标（</w:t>
            </w:r>
            <w:r>
              <w:rPr>
                <w:rFonts w:hint="eastAsia" w:ascii="宋体" w:hAnsi="宋体"/>
                <w:b/>
                <w:bCs/>
                <w:kern w:val="0"/>
                <w:sz w:val="20"/>
                <w:szCs w:val="20"/>
                <w:lang w:val="en-US" w:eastAsia="zh-CN"/>
              </w:rPr>
              <w:t>2020-2022</w:t>
            </w:r>
            <w:r>
              <w:rPr>
                <w:rFonts w:hint="eastAsia" w:ascii="宋体" w:hAnsi="宋体"/>
                <w:b/>
                <w:bCs/>
                <w:kern w:val="0"/>
                <w:sz w:val="20"/>
                <w:szCs w:val="20"/>
              </w:rPr>
              <w:t>)</w:t>
            </w:r>
          </w:p>
        </w:tc>
        <w:tc>
          <w:tcPr>
            <w:tcW w:w="357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年度目标（2021年）</w:t>
            </w:r>
          </w:p>
        </w:tc>
      </w:tr>
      <w:tr>
        <w:tblPrEx>
          <w:tblCellMar>
            <w:top w:w="0" w:type="dxa"/>
            <w:left w:w="108" w:type="dxa"/>
            <w:bottom w:w="0" w:type="dxa"/>
            <w:right w:w="108" w:type="dxa"/>
          </w:tblCellMar>
        </w:tblPrEx>
        <w:trPr>
          <w:trHeight w:val="397" w:hRule="atLeast"/>
        </w:trPr>
        <w:tc>
          <w:tcPr>
            <w:tcW w:w="178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0"/>
                <w:szCs w:val="20"/>
              </w:rPr>
            </w:pPr>
          </w:p>
        </w:tc>
        <w:tc>
          <w:tcPr>
            <w:tcW w:w="4622" w:type="dxa"/>
            <w:gridSpan w:val="4"/>
            <w:tcBorders>
              <w:top w:val="single" w:color="000000" w:sz="4" w:space="0"/>
              <w:left w:val="nil"/>
              <w:bottom w:val="single" w:color="000000" w:sz="4" w:space="0"/>
              <w:right w:val="single" w:color="000000" w:sz="4" w:space="0"/>
            </w:tcBorders>
            <w:vAlign w:val="center"/>
          </w:tcPr>
          <w:p>
            <w:pPr>
              <w:widowControl/>
              <w:tabs>
                <w:tab w:val="left" w:pos="563"/>
              </w:tabs>
              <w:jc w:val="left"/>
              <w:rPr>
                <w:rFonts w:hint="eastAsia" w:ascii="宋体" w:hAnsi="宋体" w:eastAsia="宋体"/>
                <w:color w:val="000000"/>
                <w:kern w:val="0"/>
                <w:sz w:val="20"/>
                <w:szCs w:val="20"/>
                <w:lang w:eastAsia="zh-CN"/>
              </w:rPr>
            </w:pPr>
            <w:r>
              <w:rPr>
                <w:rFonts w:hint="eastAsia" w:ascii="仿宋" w:hAnsi="仿宋" w:eastAsia="仿宋" w:cs="仿宋"/>
                <w:sz w:val="20"/>
                <w:szCs w:val="22"/>
                <w:lang w:val="en-US" w:eastAsia="zh-CN"/>
              </w:rPr>
              <w:t>人口普查工作包括对人口普查资料的搜集、数据汇总、资料评价、分析研究、编辑出版等全部过程。在国家统一规定的时间内，按照统一的方法、统一的项目、统一的调查表和统一的标准时点，对全国人口普遍地、逐户逐人地进行的全范围一次性调查登记计算。</w:t>
            </w:r>
          </w:p>
        </w:tc>
        <w:tc>
          <w:tcPr>
            <w:tcW w:w="3570" w:type="dxa"/>
            <w:gridSpan w:val="2"/>
            <w:tcBorders>
              <w:top w:val="single" w:color="000000" w:sz="4" w:space="0"/>
              <w:left w:val="nil"/>
              <w:bottom w:val="single" w:color="000000" w:sz="4" w:space="0"/>
              <w:right w:val="single" w:color="000000" w:sz="4" w:space="0"/>
            </w:tcBorders>
            <w:vAlign w:val="center"/>
          </w:tcPr>
          <w:p>
            <w:pPr>
              <w:widowControl/>
              <w:tabs>
                <w:tab w:val="left" w:pos="563"/>
              </w:tabs>
              <w:jc w:val="left"/>
              <w:rPr>
                <w:rFonts w:hint="eastAsia" w:ascii="仿宋" w:hAnsi="仿宋" w:eastAsia="仿宋" w:cs="仿宋"/>
                <w:sz w:val="20"/>
                <w:szCs w:val="22"/>
                <w:lang w:val="en-US" w:eastAsia="zh-CN"/>
              </w:rPr>
            </w:pPr>
            <w:r>
              <w:rPr>
                <w:rFonts w:hint="eastAsia" w:ascii="仿宋" w:hAnsi="仿宋" w:eastAsia="仿宋" w:cs="仿宋"/>
                <w:sz w:val="20"/>
                <w:szCs w:val="22"/>
                <w:lang w:val="en-US" w:eastAsia="zh-CN"/>
              </w:rPr>
              <w:t>人口普查工作包括对人口普查资料的搜集、数据汇总、资料评价、分析研究、编辑出版等全部过程。在国家统一规定的时间内，按照统一的方法、统一的项目、统一的调查表和统一的标准时点，对全国人口普遍地、逐户逐人地进行的全范围一次性调查登记计算。</w:t>
            </w:r>
          </w:p>
        </w:tc>
      </w:tr>
      <w:tr>
        <w:tblPrEx>
          <w:tblCellMar>
            <w:top w:w="0" w:type="dxa"/>
            <w:left w:w="108" w:type="dxa"/>
            <w:bottom w:w="0" w:type="dxa"/>
            <w:right w:w="108" w:type="dxa"/>
          </w:tblCellMar>
        </w:tblPrEx>
        <w:trPr>
          <w:trHeight w:val="510" w:hRule="atLeast"/>
        </w:trPr>
        <w:tc>
          <w:tcPr>
            <w:tcW w:w="1783" w:type="dxa"/>
            <w:vMerge w:val="restart"/>
            <w:tcBorders>
              <w:top w:val="nil"/>
              <w:left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绩效指标</w:t>
            </w:r>
          </w:p>
        </w:tc>
        <w:tc>
          <w:tcPr>
            <w:tcW w:w="1184" w:type="dxa"/>
            <w:gridSpan w:val="2"/>
            <w:tcBorders>
              <w:top w:val="nil"/>
              <w:left w:val="nil"/>
              <w:bottom w:val="single" w:color="auto"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一级指标</w:t>
            </w:r>
          </w:p>
        </w:tc>
        <w:tc>
          <w:tcPr>
            <w:tcW w:w="2262"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二级指标</w:t>
            </w:r>
          </w:p>
        </w:tc>
        <w:tc>
          <w:tcPr>
            <w:tcW w:w="2925" w:type="dxa"/>
            <w:gridSpan w:val="2"/>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三级指标</w:t>
            </w:r>
          </w:p>
        </w:tc>
        <w:tc>
          <w:tcPr>
            <w:tcW w:w="1821" w:type="dxa"/>
            <w:tcBorders>
              <w:top w:val="nil"/>
              <w:left w:val="nil"/>
              <w:bottom w:val="single" w:color="000000" w:sz="4" w:space="0"/>
              <w:right w:val="single" w:color="000000" w:sz="4" w:space="0"/>
            </w:tcBorders>
            <w:vAlign w:val="center"/>
          </w:tcPr>
          <w:p>
            <w:pPr>
              <w:widowControl/>
              <w:jc w:val="center"/>
              <w:rPr>
                <w:rFonts w:ascii="宋体" w:hAnsi="宋体"/>
                <w:kern w:val="0"/>
                <w:sz w:val="20"/>
                <w:szCs w:val="20"/>
              </w:rPr>
            </w:pPr>
            <w:r>
              <w:rPr>
                <w:rFonts w:hint="eastAsia" w:ascii="宋体" w:hAnsi="宋体"/>
                <w:kern w:val="0"/>
                <w:sz w:val="20"/>
                <w:szCs w:val="20"/>
              </w:rPr>
              <w:t>指标值</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ind w:firstLine="400" w:firstLineChars="200"/>
              <w:rPr>
                <w:rFonts w:ascii="宋体" w:hAnsi="宋体"/>
                <w:kern w:val="0"/>
                <w:sz w:val="20"/>
                <w:szCs w:val="20"/>
              </w:rPr>
            </w:pPr>
          </w:p>
        </w:tc>
        <w:tc>
          <w:tcPr>
            <w:tcW w:w="11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产出指标</w:t>
            </w: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数量指标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社区个数</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470</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时效指标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普查时间（全年）</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按时</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质量指标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普查覆盖率（%）</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100</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质量指标</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普查数据准确率（%）</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95</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效益指标</w:t>
            </w:r>
          </w:p>
        </w:tc>
        <w:tc>
          <w:tcPr>
            <w:tcW w:w="2262" w:type="dxa"/>
            <w:tcBorders>
              <w:top w:val="nil"/>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经济效益</w:t>
            </w:r>
          </w:p>
        </w:tc>
        <w:tc>
          <w:tcPr>
            <w:tcW w:w="292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为全面建设小康社会提供科学依据的重要工作</w:t>
            </w:r>
          </w:p>
        </w:tc>
        <w:tc>
          <w:tcPr>
            <w:tcW w:w="182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优</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sz w:val="20"/>
                <w:szCs w:val="20"/>
                <w:lang w:val="en-US" w:eastAsia="zh-CN"/>
              </w:rPr>
              <w:t>经济效益</w:t>
            </w:r>
          </w:p>
        </w:tc>
        <w:tc>
          <w:tcPr>
            <w:tcW w:w="2925" w:type="dxa"/>
            <w:gridSpan w:val="2"/>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kern w:val="0"/>
                <w:sz w:val="20"/>
                <w:szCs w:val="20"/>
              </w:rPr>
            </w:pPr>
            <w:r>
              <w:rPr>
                <w:rFonts w:hint="eastAsia" w:ascii="仿宋" w:hAnsi="仿宋" w:eastAsia="仿宋" w:cs="仿宋"/>
                <w:sz w:val="20"/>
                <w:szCs w:val="20"/>
                <w:lang w:val="en-US" w:eastAsia="zh-CN"/>
              </w:rPr>
              <w:t>项目经费（万元）</w:t>
            </w:r>
          </w:p>
        </w:tc>
        <w:tc>
          <w:tcPr>
            <w:tcW w:w="1821"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kern w:val="0"/>
                <w:sz w:val="20"/>
                <w:szCs w:val="20"/>
              </w:rPr>
            </w:pPr>
            <w:r>
              <w:rPr>
                <w:rFonts w:hint="eastAsia" w:ascii="仿宋" w:hAnsi="仿宋" w:eastAsia="仿宋" w:cs="仿宋"/>
                <w:color w:val="000000"/>
                <w:kern w:val="0"/>
                <w:sz w:val="20"/>
                <w:szCs w:val="20"/>
                <w:lang w:val="en-US" w:eastAsia="zh-CN"/>
              </w:rPr>
              <w:t>152.53</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社会效益</w:t>
            </w:r>
          </w:p>
        </w:tc>
        <w:tc>
          <w:tcPr>
            <w:tcW w:w="2925"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为政府决策提供依据</w:t>
            </w:r>
          </w:p>
        </w:tc>
        <w:tc>
          <w:tcPr>
            <w:tcW w:w="182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提供</w:t>
            </w:r>
          </w:p>
        </w:tc>
      </w:tr>
      <w:tr>
        <w:tblPrEx>
          <w:tblCellMar>
            <w:top w:w="0" w:type="dxa"/>
            <w:left w:w="108" w:type="dxa"/>
            <w:bottom w:w="0" w:type="dxa"/>
            <w:right w:w="108" w:type="dxa"/>
          </w:tblCellMar>
        </w:tblPrEx>
        <w:trPr>
          <w:trHeight w:val="454" w:hRule="atLeast"/>
        </w:trPr>
        <w:tc>
          <w:tcPr>
            <w:tcW w:w="1783"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kern w:val="0"/>
                <w:sz w:val="20"/>
                <w:szCs w:val="20"/>
              </w:rPr>
            </w:pPr>
          </w:p>
        </w:tc>
        <w:tc>
          <w:tcPr>
            <w:tcW w:w="1184"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262"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可持续影响</w:t>
            </w:r>
          </w:p>
        </w:tc>
        <w:tc>
          <w:tcPr>
            <w:tcW w:w="2925"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为研究制定人口政策和经济社会发展规划提供依据</w:t>
            </w:r>
          </w:p>
        </w:tc>
        <w:tc>
          <w:tcPr>
            <w:tcW w:w="182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是</w:t>
            </w:r>
          </w:p>
        </w:tc>
      </w:tr>
    </w:tbl>
    <w:p>
      <w:pPr>
        <w:rPr>
          <w:rFonts w:hint="eastAsia" w:ascii="黑体" w:eastAsia="黑体"/>
          <w:sz w:val="52"/>
          <w:szCs w:val="52"/>
        </w:rPr>
      </w:pPr>
    </w:p>
    <w:p>
      <w:pPr>
        <w:rPr>
          <w:rFonts w:hint="eastAsia" w:ascii="黑体" w:eastAsia="黑体"/>
          <w:sz w:val="52"/>
          <w:szCs w:val="52"/>
        </w:rPr>
      </w:pPr>
      <w:r>
        <w:rPr>
          <w:rFonts w:hint="eastAsia" w:ascii="黑体" w:eastAsia="黑体"/>
          <w:sz w:val="52"/>
          <w:szCs w:val="52"/>
        </w:rPr>
        <w:br w:type="page"/>
      </w: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jc w:val="center"/>
        <w:rPr>
          <w:rFonts w:hint="eastAsia" w:ascii="黑体" w:eastAsia="黑体"/>
          <w:sz w:val="52"/>
          <w:szCs w:val="52"/>
        </w:rPr>
      </w:pPr>
    </w:p>
    <w:p>
      <w:pPr>
        <w:jc w:val="both"/>
        <w:rPr>
          <w:rFonts w:ascii="黑体" w:eastAsia="黑体"/>
          <w:sz w:val="52"/>
          <w:szCs w:val="52"/>
        </w:rPr>
      </w:pPr>
      <w:r>
        <w:rPr>
          <w:rFonts w:hint="eastAsia" w:ascii="黑体" w:eastAsia="黑体"/>
          <w:sz w:val="52"/>
          <w:szCs w:val="52"/>
        </w:rPr>
        <w:t>第四部分</w:t>
      </w:r>
    </w:p>
    <w:p>
      <w:pPr>
        <w:jc w:val="center"/>
        <w:rPr>
          <w:rFonts w:ascii="黑体" w:eastAsia="黑体"/>
          <w:sz w:val="52"/>
          <w:szCs w:val="52"/>
        </w:rPr>
      </w:pPr>
    </w:p>
    <w:p>
      <w:pPr>
        <w:jc w:val="center"/>
        <w:rPr>
          <w:rFonts w:ascii="黑体" w:eastAsia="黑体"/>
          <w:sz w:val="52"/>
          <w:szCs w:val="52"/>
        </w:rPr>
      </w:pPr>
    </w:p>
    <w:p>
      <w:pPr>
        <w:ind w:left="277" w:leftChars="8" w:hanging="260" w:hangingChars="50"/>
        <w:jc w:val="center"/>
        <w:rPr>
          <w:rFonts w:hint="eastAsia" w:ascii="黑体" w:eastAsia="黑体"/>
          <w:sz w:val="52"/>
          <w:szCs w:val="52"/>
        </w:rPr>
      </w:pPr>
      <w:r>
        <w:rPr>
          <w:rFonts w:hint="eastAsia" w:ascii="黑体" w:eastAsia="黑体"/>
          <w:sz w:val="52"/>
          <w:szCs w:val="52"/>
        </w:rPr>
        <w:t>名词解释</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spacing w:line="580" w:lineRule="exact"/>
        <w:ind w:firstLine="640" w:firstLineChars="200"/>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一、财政拨款收入：</w:t>
      </w:r>
      <w:r>
        <w:rPr>
          <w:rFonts w:hint="eastAsia" w:ascii="仿宋_GB2312" w:eastAsia="仿宋_GB2312"/>
          <w:sz w:val="32"/>
          <w:szCs w:val="32"/>
        </w:rPr>
        <w:t>指由财政拨款形成的部门收入。按现行管理制度，</w:t>
      </w:r>
      <w:r>
        <w:rPr>
          <w:rFonts w:hint="eastAsia" w:ascii="仿宋_GB2312" w:eastAsia="仿宋_GB2312"/>
          <w:sz w:val="32"/>
          <w:szCs w:val="32"/>
          <w:lang w:eastAsia="zh-CN"/>
        </w:rPr>
        <w:t>单位预算</w:t>
      </w:r>
      <w:r>
        <w:rPr>
          <w:rFonts w:hint="eastAsia" w:ascii="仿宋_GB2312" w:eastAsia="仿宋_GB2312"/>
          <w:sz w:val="32"/>
          <w:szCs w:val="32"/>
        </w:rPr>
        <w:t>中反映的财政拨款包括一般公共预算拨款、政府性基金预算拨款和国有资本经营预算拨款。</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二、财政专户管理资金：</w:t>
      </w:r>
      <w:r>
        <w:rPr>
          <w:rFonts w:hint="eastAsia" w:ascii="仿宋_GB2312" w:eastAsia="仿宋_GB2312"/>
          <w:sz w:val="32"/>
          <w:szCs w:val="32"/>
        </w:rPr>
        <w:t>指单位纳入财政专户管理的资金。主要包括教育收费、社会公益机构接受的公益捐赠收入，以及幼儿园接受的捐赠收入等。</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三、事业收入：</w:t>
      </w:r>
      <w:r>
        <w:rPr>
          <w:rFonts w:hint="eastAsia" w:ascii="仿宋_GB2312" w:eastAsia="仿宋_GB2312"/>
          <w:sz w:val="32"/>
          <w:szCs w:val="32"/>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四、事业单位经营收入：</w:t>
      </w:r>
      <w:r>
        <w:rPr>
          <w:rFonts w:hint="eastAsia" w:ascii="仿宋_GB2312" w:eastAsia="仿宋_GB2312"/>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五、其他收入：</w:t>
      </w:r>
      <w:r>
        <w:rPr>
          <w:rFonts w:hint="eastAsia" w:ascii="仿宋_GB2312" w:eastAsia="仿宋_GB2312"/>
          <w:sz w:val="32"/>
          <w:szCs w:val="32"/>
        </w:rPr>
        <w:t>指除上述“财政拨款收入”、“事业收入”、“事业单位经营收入”等以外的收入。主要是按规定动用的售房收入、存款利息收入等。</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六、上级补助收入：</w:t>
      </w:r>
      <w:r>
        <w:rPr>
          <w:rFonts w:hint="eastAsia" w:ascii="仿宋_GB2312" w:eastAsia="仿宋_GB2312"/>
          <w:sz w:val="32"/>
          <w:szCs w:val="32"/>
        </w:rPr>
        <w:t>指单位从主管部门和上级单位取得的非财政补助收入。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七、附属单位上缴收入：</w:t>
      </w:r>
      <w:r>
        <w:rPr>
          <w:rFonts w:hint="eastAsia" w:ascii="仿宋_GB2312" w:eastAsia="仿宋_GB2312"/>
          <w:sz w:val="32"/>
          <w:szCs w:val="32"/>
        </w:rPr>
        <w:t>指附属独立核算单位按照规定上缴的收入。</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八、用事业基金弥补收支差额：</w:t>
      </w:r>
      <w:r>
        <w:rPr>
          <w:rFonts w:hint="eastAsia" w:ascii="仿宋_GB2312" w:eastAsia="仿宋_GB2312"/>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九、上年结转：</w:t>
      </w:r>
      <w:r>
        <w:rPr>
          <w:rFonts w:hint="eastAsia" w:ascii="仿宋_GB2312" w:eastAsia="仿宋_GB2312"/>
          <w:sz w:val="32"/>
          <w:szCs w:val="32"/>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十、基本支出：</w:t>
      </w:r>
      <w:r>
        <w:rPr>
          <w:rFonts w:hint="eastAsia" w:ascii="仿宋_GB2312" w:eastAsia="仿宋_GB2312"/>
          <w:sz w:val="32"/>
          <w:szCs w:val="32"/>
        </w:rPr>
        <w:t>指为保障机构正常运转、完成日常工作任务而发生的人员经费和日常公用经费。</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十一、项目支出：</w:t>
      </w:r>
      <w:r>
        <w:rPr>
          <w:rFonts w:hint="eastAsia" w:ascii="仿宋_GB2312" w:eastAsia="仿宋_GB2312"/>
          <w:sz w:val="32"/>
          <w:szCs w:val="32"/>
        </w:rPr>
        <w:t>指在基本支出之外为完成特定任务和事业发展目标所发生的支出。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十二、“三公”经费：</w:t>
      </w:r>
      <w:r>
        <w:rPr>
          <w:rFonts w:hint="eastAsia" w:ascii="仿宋_GB2312" w:eastAsia="仿宋_GB2312"/>
          <w:sz w:val="32"/>
          <w:szCs w:val="32"/>
        </w:rPr>
        <w:t>指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ascii="仿宋_GB2312" w:eastAsia="仿宋_GB2312"/>
          <w:sz w:val="32"/>
          <w:szCs w:val="32"/>
        </w:rPr>
      </w:pPr>
      <w:r>
        <w:rPr>
          <w:rFonts w:hint="eastAsia" w:ascii="黑体" w:hAnsi="黑体" w:eastAsia="黑体"/>
          <w:sz w:val="32"/>
          <w:szCs w:val="32"/>
        </w:rPr>
        <w:t>十三、机关运行经费：</w:t>
      </w:r>
      <w:r>
        <w:rPr>
          <w:rFonts w:hint="eastAsia" w:ascii="仿宋_GB2312" w:eastAsia="仿宋_GB2312"/>
          <w:sz w:val="32"/>
          <w:szCs w:val="32"/>
        </w:rPr>
        <w:t>指行政单位（包括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default" w:ascii="仿宋_GB2312" w:eastAsia="仿宋_GB2312"/>
          <w:sz w:val="32"/>
          <w:szCs w:val="32"/>
        </w:rPr>
      </w:pPr>
      <w:r>
        <w:rPr>
          <w:rFonts w:hint="default" w:ascii="黑体" w:hAnsi="黑体" w:eastAsia="黑体"/>
          <w:sz w:val="32"/>
          <w:szCs w:val="32"/>
        </w:rPr>
        <w:t>十</w:t>
      </w:r>
      <w:r>
        <w:rPr>
          <w:rFonts w:hint="eastAsia" w:ascii="黑体" w:hAnsi="黑体" w:eastAsia="黑体"/>
          <w:sz w:val="32"/>
          <w:szCs w:val="32"/>
          <w:lang w:eastAsia="zh-CN"/>
        </w:rPr>
        <w:t>四</w:t>
      </w:r>
      <w:r>
        <w:rPr>
          <w:rFonts w:hint="default" w:ascii="黑体" w:hAnsi="黑体" w:eastAsia="黑体"/>
          <w:sz w:val="32"/>
          <w:szCs w:val="32"/>
        </w:rPr>
        <w:t>、一般公共服务（类）</w:t>
      </w:r>
      <w:r>
        <w:rPr>
          <w:rFonts w:hint="eastAsia" w:ascii="黑体" w:hAnsi="黑体" w:eastAsia="黑体"/>
          <w:sz w:val="32"/>
          <w:szCs w:val="32"/>
        </w:rPr>
        <w:t>统计信息事务</w:t>
      </w:r>
      <w:r>
        <w:rPr>
          <w:rFonts w:hint="default" w:ascii="黑体" w:hAnsi="黑体" w:eastAsia="黑体"/>
          <w:sz w:val="32"/>
          <w:szCs w:val="32"/>
        </w:rPr>
        <w:t>（款）行政运行（项）：</w:t>
      </w:r>
      <w:r>
        <w:rPr>
          <w:rFonts w:hint="default" w:ascii="Times New Roman" w:hAnsi="Times New Roman" w:eastAsia="仿宋_GB2312" w:cs="Times New Roman"/>
          <w:color w:val="auto"/>
          <w:sz w:val="32"/>
          <w:szCs w:val="32"/>
          <w:highlight w:val="none"/>
        </w:rPr>
        <w:t>指</w:t>
      </w:r>
      <w:r>
        <w:rPr>
          <w:rFonts w:hint="eastAsia" w:ascii="仿宋_GB2312" w:eastAsia="仿宋_GB2312"/>
          <w:sz w:val="32"/>
          <w:szCs w:val="32"/>
          <w:highlight w:val="none"/>
          <w:lang w:eastAsia="zh-CN"/>
        </w:rPr>
        <w:t>统计</w:t>
      </w:r>
      <w:r>
        <w:rPr>
          <w:rFonts w:hint="default" w:ascii="仿宋_GB2312" w:eastAsia="仿宋_GB2312"/>
          <w:sz w:val="32"/>
          <w:szCs w:val="32"/>
          <w:highlight w:val="none"/>
        </w:rPr>
        <w:t>部门行政单位（包括实行公务员管理的事业单位）用于保障机构正常运行、开展日常工作的基本支出</w:t>
      </w:r>
      <w:r>
        <w:rPr>
          <w:rFonts w:hint="default"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eastAsia="仿宋_GB2312"/>
          <w:sz w:val="32"/>
          <w:szCs w:val="32"/>
          <w:lang w:eastAsia="zh-CN"/>
        </w:rPr>
      </w:pPr>
      <w:r>
        <w:rPr>
          <w:rFonts w:hint="default" w:ascii="黑体" w:hAnsi="黑体" w:eastAsia="黑体"/>
          <w:sz w:val="32"/>
          <w:szCs w:val="32"/>
        </w:rPr>
        <w:t>十</w:t>
      </w:r>
      <w:r>
        <w:rPr>
          <w:rFonts w:hint="eastAsia" w:ascii="黑体" w:hAnsi="黑体" w:eastAsia="黑体"/>
          <w:sz w:val="32"/>
          <w:szCs w:val="32"/>
          <w:lang w:eastAsia="zh-CN"/>
        </w:rPr>
        <w:t>五</w:t>
      </w:r>
      <w:r>
        <w:rPr>
          <w:rFonts w:hint="default" w:ascii="黑体" w:hAnsi="黑体" w:eastAsia="黑体"/>
          <w:sz w:val="32"/>
          <w:szCs w:val="32"/>
        </w:rPr>
        <w:t>、</w:t>
      </w:r>
      <w:r>
        <w:rPr>
          <w:rFonts w:hint="eastAsia" w:ascii="黑体" w:hAnsi="黑体" w:eastAsia="黑体"/>
          <w:sz w:val="32"/>
          <w:szCs w:val="32"/>
        </w:rPr>
        <w:t>一般公共服务（类）统计信息事务（款）专项统计业务（项）</w:t>
      </w:r>
      <w:r>
        <w:rPr>
          <w:rFonts w:hint="eastAsia" w:ascii="黑体" w:hAnsi="黑体" w:eastAsia="黑体"/>
          <w:sz w:val="32"/>
          <w:szCs w:val="32"/>
          <w:lang w:eastAsia="zh-CN"/>
        </w:rPr>
        <w:t>：</w:t>
      </w:r>
      <w:r>
        <w:rPr>
          <w:rFonts w:hint="eastAsia" w:ascii="仿宋_GB2312" w:eastAsia="仿宋_GB2312"/>
          <w:sz w:val="32"/>
          <w:szCs w:val="32"/>
          <w:lang w:eastAsia="zh-CN"/>
        </w:rPr>
        <w:t>反映各级统计机关在日常业务之外开展专项统计工作的支出。</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仿宋_GB2312" w:eastAsia="仿宋_GB2312"/>
          <w:sz w:val="32"/>
          <w:szCs w:val="32"/>
          <w:lang w:eastAsia="zh-CN"/>
        </w:rPr>
      </w:pPr>
      <w:r>
        <w:rPr>
          <w:rFonts w:hint="eastAsia" w:ascii="黑体" w:hAnsi="黑体" w:eastAsia="黑体"/>
          <w:sz w:val="32"/>
          <w:szCs w:val="32"/>
          <w:lang w:eastAsia="zh-CN"/>
        </w:rPr>
        <w:t>十六、</w:t>
      </w:r>
      <w:r>
        <w:rPr>
          <w:rFonts w:hint="eastAsia" w:ascii="黑体" w:hAnsi="黑体" w:eastAsia="黑体"/>
          <w:sz w:val="32"/>
          <w:szCs w:val="32"/>
        </w:rPr>
        <w:t>一般公共服务（类）统计信息事务（款）统计管理（项）</w:t>
      </w:r>
      <w:r>
        <w:rPr>
          <w:rFonts w:hint="eastAsia" w:ascii="黑体" w:hAnsi="黑体" w:eastAsia="黑体"/>
          <w:sz w:val="32"/>
          <w:szCs w:val="32"/>
          <w:lang w:eastAsia="zh-CN"/>
        </w:rPr>
        <w:t>：</w:t>
      </w:r>
      <w:r>
        <w:rPr>
          <w:rFonts w:hint="eastAsia" w:ascii="仿宋_GB2312" w:eastAsia="仿宋_GB2312"/>
          <w:sz w:val="32"/>
          <w:szCs w:val="32"/>
          <w:lang w:eastAsia="zh-CN"/>
        </w:rPr>
        <w:t>反映统计信息化建设、统计执法、统计人员上岗资格认定、职称考试等方面支出。</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rPr>
          <w:rFonts w:hint="eastAsia" w:ascii="黑体" w:hAnsi="黑体" w:eastAsia="黑体"/>
          <w:b/>
          <w:sz w:val="32"/>
          <w:szCs w:val="32"/>
          <w:highlight w:val="yellow"/>
        </w:rPr>
      </w:pPr>
      <w:r>
        <w:rPr>
          <w:rFonts w:hint="eastAsia" w:ascii="黑体" w:hAnsi="黑体" w:eastAsia="黑体"/>
          <w:sz w:val="32"/>
          <w:szCs w:val="32"/>
          <w:lang w:eastAsia="zh-CN"/>
        </w:rPr>
        <w:t>十七、一般公共服务（类）统计信息事务（款）专项普查活动（项）：</w:t>
      </w:r>
      <w:r>
        <w:rPr>
          <w:rFonts w:hint="eastAsia" w:ascii="仿宋_GB2312" w:eastAsia="仿宋_GB2312"/>
          <w:sz w:val="32"/>
          <w:szCs w:val="32"/>
          <w:lang w:eastAsia="zh-CN"/>
        </w:rPr>
        <w:t>反映统计单位开展人口普查、经济普查、农业普查、投入产出调查等周期性普查工作的支出。</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9"/>
        <w:sz w:val="21"/>
        <w:szCs w:val="21"/>
      </w:rPr>
    </w:pPr>
  </w:p>
  <w:p>
    <w:pPr>
      <w:pStyle w:val="4"/>
      <w:jc w:val="center"/>
      <w:rPr>
        <w:sz w:val="24"/>
        <w:szCs w:val="24"/>
      </w:rPr>
    </w:pPr>
    <w:r>
      <w:rPr>
        <w:rStyle w:val="9"/>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23</w:t>
    </w:r>
    <w:r>
      <w:rPr>
        <w:sz w:val="24"/>
        <w:szCs w:val="24"/>
      </w:rPr>
      <w:fldChar w:fldCharType="end"/>
    </w:r>
    <w:r>
      <w:rPr>
        <w:rFonts w:hint="eastAsia"/>
        <w:sz w:val="24"/>
        <w:szCs w:val="24"/>
      </w:rPr>
      <w:t xml:space="preserve"> </w:t>
    </w:r>
    <w:r>
      <w:rPr>
        <w:rStyle w:val="9"/>
        <w:rFonts w:hint="eastAsia"/>
        <w:sz w:val="24"/>
        <w:szCs w:val="24"/>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D06DF9"/>
    <w:multiLevelType w:val="multilevel"/>
    <w:tmpl w:val="63D06DF9"/>
    <w:lvl w:ilvl="0" w:tentative="0">
      <w:start w:val="1"/>
      <w:numFmt w:val="none"/>
      <w:lvlText w:val="一、"/>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OTYwOTJjYTQ2YTk1ZTkwMzU5NGIzNGFmMjYyMmYifQ=="/>
  </w:docVars>
  <w:rsids>
    <w:rsidRoot w:val="00172A27"/>
    <w:rsid w:val="00011C7A"/>
    <w:rsid w:val="00022AAD"/>
    <w:rsid w:val="00023625"/>
    <w:rsid w:val="00054C69"/>
    <w:rsid w:val="00057DEE"/>
    <w:rsid w:val="000A758F"/>
    <w:rsid w:val="000B54D1"/>
    <w:rsid w:val="000E4BB7"/>
    <w:rsid w:val="000F1C1C"/>
    <w:rsid w:val="001058DE"/>
    <w:rsid w:val="00117934"/>
    <w:rsid w:val="00152AD6"/>
    <w:rsid w:val="00157BE7"/>
    <w:rsid w:val="00172A27"/>
    <w:rsid w:val="0019233A"/>
    <w:rsid w:val="00192758"/>
    <w:rsid w:val="001C6C6C"/>
    <w:rsid w:val="001F5A28"/>
    <w:rsid w:val="0020356F"/>
    <w:rsid w:val="00212F48"/>
    <w:rsid w:val="00226577"/>
    <w:rsid w:val="00252E84"/>
    <w:rsid w:val="0026052B"/>
    <w:rsid w:val="00281CB7"/>
    <w:rsid w:val="002C146D"/>
    <w:rsid w:val="002C3125"/>
    <w:rsid w:val="00320249"/>
    <w:rsid w:val="00330D7E"/>
    <w:rsid w:val="003B6B29"/>
    <w:rsid w:val="003D0575"/>
    <w:rsid w:val="003D649F"/>
    <w:rsid w:val="003E3451"/>
    <w:rsid w:val="003E655E"/>
    <w:rsid w:val="003E7E61"/>
    <w:rsid w:val="00413E62"/>
    <w:rsid w:val="004463D0"/>
    <w:rsid w:val="004535AF"/>
    <w:rsid w:val="00460E97"/>
    <w:rsid w:val="00473241"/>
    <w:rsid w:val="00482FA0"/>
    <w:rsid w:val="0049648C"/>
    <w:rsid w:val="004B1D9B"/>
    <w:rsid w:val="004B698B"/>
    <w:rsid w:val="004C0C5F"/>
    <w:rsid w:val="004C2244"/>
    <w:rsid w:val="0051593E"/>
    <w:rsid w:val="00532FF8"/>
    <w:rsid w:val="00561222"/>
    <w:rsid w:val="0056721B"/>
    <w:rsid w:val="0057478D"/>
    <w:rsid w:val="005A2F28"/>
    <w:rsid w:val="005A45F6"/>
    <w:rsid w:val="005B589E"/>
    <w:rsid w:val="005C6739"/>
    <w:rsid w:val="005D42DE"/>
    <w:rsid w:val="00605FC9"/>
    <w:rsid w:val="006367A4"/>
    <w:rsid w:val="006568FE"/>
    <w:rsid w:val="00663871"/>
    <w:rsid w:val="00666526"/>
    <w:rsid w:val="006714BD"/>
    <w:rsid w:val="00680289"/>
    <w:rsid w:val="00696318"/>
    <w:rsid w:val="006D088E"/>
    <w:rsid w:val="006F4CF8"/>
    <w:rsid w:val="00730B5C"/>
    <w:rsid w:val="00731D30"/>
    <w:rsid w:val="00736447"/>
    <w:rsid w:val="00766BC8"/>
    <w:rsid w:val="00786CB5"/>
    <w:rsid w:val="00797262"/>
    <w:rsid w:val="007A001B"/>
    <w:rsid w:val="007C6AB8"/>
    <w:rsid w:val="007C776F"/>
    <w:rsid w:val="00827465"/>
    <w:rsid w:val="00836847"/>
    <w:rsid w:val="008537E6"/>
    <w:rsid w:val="00865D77"/>
    <w:rsid w:val="00877BA1"/>
    <w:rsid w:val="00877DAA"/>
    <w:rsid w:val="0088708B"/>
    <w:rsid w:val="008B2FDE"/>
    <w:rsid w:val="008C65C0"/>
    <w:rsid w:val="008F6960"/>
    <w:rsid w:val="0090462C"/>
    <w:rsid w:val="009263E0"/>
    <w:rsid w:val="00966F76"/>
    <w:rsid w:val="00984273"/>
    <w:rsid w:val="0098541F"/>
    <w:rsid w:val="009A1948"/>
    <w:rsid w:val="009B4297"/>
    <w:rsid w:val="009F1E06"/>
    <w:rsid w:val="00A0753F"/>
    <w:rsid w:val="00A5734D"/>
    <w:rsid w:val="00A90E62"/>
    <w:rsid w:val="00A91C68"/>
    <w:rsid w:val="00A935AF"/>
    <w:rsid w:val="00AB1FB6"/>
    <w:rsid w:val="00AD4E11"/>
    <w:rsid w:val="00AD733A"/>
    <w:rsid w:val="00B178ED"/>
    <w:rsid w:val="00B21243"/>
    <w:rsid w:val="00B22627"/>
    <w:rsid w:val="00B26DEA"/>
    <w:rsid w:val="00B31894"/>
    <w:rsid w:val="00B32D5B"/>
    <w:rsid w:val="00BC28B5"/>
    <w:rsid w:val="00BD4BE0"/>
    <w:rsid w:val="00BD65F1"/>
    <w:rsid w:val="00BE58E1"/>
    <w:rsid w:val="00C04BA3"/>
    <w:rsid w:val="00C073BC"/>
    <w:rsid w:val="00C24546"/>
    <w:rsid w:val="00C27DE9"/>
    <w:rsid w:val="00C537C0"/>
    <w:rsid w:val="00C574F9"/>
    <w:rsid w:val="00C61BA6"/>
    <w:rsid w:val="00C7172B"/>
    <w:rsid w:val="00C76401"/>
    <w:rsid w:val="00C87527"/>
    <w:rsid w:val="00C95892"/>
    <w:rsid w:val="00C95BA8"/>
    <w:rsid w:val="00CB0022"/>
    <w:rsid w:val="00CB1C9F"/>
    <w:rsid w:val="00D05969"/>
    <w:rsid w:val="00D05E7B"/>
    <w:rsid w:val="00D13623"/>
    <w:rsid w:val="00D75F13"/>
    <w:rsid w:val="00D83562"/>
    <w:rsid w:val="00D96EB1"/>
    <w:rsid w:val="00DD32EE"/>
    <w:rsid w:val="00E13361"/>
    <w:rsid w:val="00E30810"/>
    <w:rsid w:val="00E32584"/>
    <w:rsid w:val="00E43DBE"/>
    <w:rsid w:val="00E66FA0"/>
    <w:rsid w:val="00E83C7C"/>
    <w:rsid w:val="00E95E84"/>
    <w:rsid w:val="00EA2C5B"/>
    <w:rsid w:val="00EC1871"/>
    <w:rsid w:val="00ED0006"/>
    <w:rsid w:val="00EF0D76"/>
    <w:rsid w:val="00F23CF8"/>
    <w:rsid w:val="00F24B62"/>
    <w:rsid w:val="00F4635D"/>
    <w:rsid w:val="00F46EFE"/>
    <w:rsid w:val="00F62CB3"/>
    <w:rsid w:val="00F637E5"/>
    <w:rsid w:val="00F67159"/>
    <w:rsid w:val="00F81EF8"/>
    <w:rsid w:val="00FA6FAD"/>
    <w:rsid w:val="00FB44A2"/>
    <w:rsid w:val="00FE3A3E"/>
    <w:rsid w:val="05556A37"/>
    <w:rsid w:val="0CA07B7E"/>
    <w:rsid w:val="0ED1499A"/>
    <w:rsid w:val="11337596"/>
    <w:rsid w:val="11447845"/>
    <w:rsid w:val="11894A3A"/>
    <w:rsid w:val="12E710BB"/>
    <w:rsid w:val="14985822"/>
    <w:rsid w:val="15F72B70"/>
    <w:rsid w:val="17906BB7"/>
    <w:rsid w:val="1AF540EB"/>
    <w:rsid w:val="213F7F00"/>
    <w:rsid w:val="243057AC"/>
    <w:rsid w:val="25185763"/>
    <w:rsid w:val="26D14DE0"/>
    <w:rsid w:val="33EF24D0"/>
    <w:rsid w:val="343C095B"/>
    <w:rsid w:val="35ED0AE3"/>
    <w:rsid w:val="3A352325"/>
    <w:rsid w:val="3A5733B9"/>
    <w:rsid w:val="3CDF5429"/>
    <w:rsid w:val="3D5A02ED"/>
    <w:rsid w:val="414F5527"/>
    <w:rsid w:val="42D05B1B"/>
    <w:rsid w:val="47272397"/>
    <w:rsid w:val="4CC52D98"/>
    <w:rsid w:val="5185718A"/>
    <w:rsid w:val="520C299F"/>
    <w:rsid w:val="554352A5"/>
    <w:rsid w:val="59F719E1"/>
    <w:rsid w:val="5B360D17"/>
    <w:rsid w:val="62BD4B19"/>
    <w:rsid w:val="641B056B"/>
    <w:rsid w:val="676C5510"/>
    <w:rsid w:val="6C3D5591"/>
    <w:rsid w:val="703B5138"/>
    <w:rsid w:val="71851CFC"/>
    <w:rsid w:val="73DA0C11"/>
    <w:rsid w:val="74187C5B"/>
    <w:rsid w:val="7CC973FF"/>
    <w:rsid w:val="7D60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qFormat/>
    <w:uiPriority w:val="0"/>
    <w:rPr>
      <w:b/>
      <w:bCs/>
    </w:rPr>
  </w:style>
  <w:style w:type="character" w:styleId="9">
    <w:name w:val="page number"/>
    <w:basedOn w:val="8"/>
    <w:qFormat/>
    <w:uiPriority w:val="0"/>
  </w:style>
  <w:style w:type="character" w:styleId="10">
    <w:name w:val="annotation reference"/>
    <w:qFormat/>
    <w:uiPriority w:val="0"/>
    <w:rPr>
      <w:sz w:val="21"/>
      <w:szCs w:val="21"/>
    </w:rPr>
  </w:style>
  <w:style w:type="paragraph" w:customStyle="1" w:styleId="11">
    <w:name w:val="p0"/>
    <w:basedOn w:val="1"/>
    <w:qFormat/>
    <w:uiPriority w:val="0"/>
    <w:pPr>
      <w:widowControl/>
    </w:pPr>
    <w:rPr>
      <w:kern w:val="0"/>
      <w:szCs w:val="21"/>
    </w:rPr>
  </w:style>
  <w:style w:type="paragraph" w:customStyle="1" w:styleId="12">
    <w:name w:val="Char Char"/>
    <w:basedOn w:val="1"/>
    <w:qFormat/>
    <w:uiPriority w:val="0"/>
    <w:rPr>
      <w:rFonts w:ascii="Tahoma" w:hAnsi="Tahoma"/>
      <w:sz w:val="24"/>
      <w:szCs w:val="20"/>
    </w:rPr>
  </w:style>
  <w:style w:type="paragraph" w:customStyle="1" w:styleId="13">
    <w:name w:val="Char Char Char Char Char Char Char Char Char Char Char Char Char Char Char Char"/>
    <w:basedOn w:val="1"/>
    <w:qFormat/>
    <w:uiPriority w:val="0"/>
    <w:pPr>
      <w:tabs>
        <w:tab w:val="left" w:pos="360"/>
      </w:tabs>
    </w:pPr>
    <w:rPr>
      <w:sz w:val="24"/>
    </w:rPr>
  </w:style>
  <w:style w:type="paragraph" w:customStyle="1" w:styleId="14">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5">
    <w:name w:val="_Style 14"/>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文字 字符"/>
    <w:link w:val="2"/>
    <w:qFormat/>
    <w:uiPriority w:val="0"/>
    <w:rPr>
      <w:kern w:val="2"/>
      <w:sz w:val="21"/>
      <w:szCs w:val="24"/>
    </w:rPr>
  </w:style>
  <w:style w:type="character" w:customStyle="1" w:styleId="17">
    <w:name w:val="页脚 字符"/>
    <w:link w:val="4"/>
    <w:qFormat/>
    <w:uiPriority w:val="99"/>
    <w:rPr>
      <w:kern w:val="2"/>
      <w:sz w:val="18"/>
      <w:szCs w:val="18"/>
    </w:rPr>
  </w:style>
  <w:style w:type="character" w:customStyle="1" w:styleId="18">
    <w:name w:val="批注主题 字符"/>
    <w:link w:val="6"/>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7630</Words>
  <Characters>9651</Characters>
  <Lines>67</Lines>
  <Paragraphs>18</Paragraphs>
  <TotalTime>4</TotalTime>
  <ScaleCrop>false</ScaleCrop>
  <LinksUpToDate>false</LinksUpToDate>
  <CharactersWithSpaces>10262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2020-02-10T02:09:00Z</dcterms:created>
  <dc:creator>Administrator</dc:creator>
  <cp:lastModifiedBy>小小菇凉大智慧、</cp:lastModifiedBy>
  <cp:lastPrinted>2019-03-22T01:09:00Z</cp:lastPrinted>
  <dcterms:modified xsi:type="dcterms:W3CDTF">2022-09-07T01:22:41Z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0EBD29F70824448D91E1708CC7FD0342</vt:lpwstr>
  </property>
</Properties>
</file>