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临淄区退役军人事务局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OLE_LINK7"/>
      <w:bookmarkStart w:id="1" w:name="OLE_LINK8"/>
      <w:r>
        <w:rPr>
          <w:rFonts w:hint="default" w:ascii="Times New Roman" w:hAnsi="Times New Roman" w:eastAsia="仿宋_GB2312" w:cs="Times New Roman"/>
          <w:sz w:val="32"/>
          <w:szCs w:val="32"/>
        </w:rPr>
        <w:t>本年度报告中所列数据统计期限从202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起，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到12月31日止。如对报告内容有疑问，请与临淄区退役军人事务局联系（地址：临淄区晏婴路149号；邮编：255400；电话：0533-7181936；邮箱：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"mailto:lzqtyjrswj@zb.shandong.cn"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lzqtyjrswj@zb.shandong.cn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年，临淄区退役军人事务局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贯彻落实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《中华人民共和国政府信息公开条例》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及省、市、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关于政务公开工作的系列部署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bookmarkStart w:id="2" w:name="OLE_LINK2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紧紧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围绕退役军人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关切问题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丰富公开内容，提高公开质量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不断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提升政府信息公开水平。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具体情况如下：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主动公开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年，通过临淄区人民政府门户网站主动公开信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条。其中业务工作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条、规划计划2条、机构职能3条、政府信息公开指南1条、部门会议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条，民生公益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条，管理和服务公开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条、稳岗就业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条、财政信息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条、政府信息公开年度报告1条、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部门单位公开目录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1条、政府信息公开制度1条、主动公开基本目录1条、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政务公开保障机制5条。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（二）依申请公开工作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按照《中华人民共和国政府信息公开条例》，规范政府信息依申请公开工作流程，建立依申请公开登记、审核、办理、答复、归档等制度，严格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依申请公开的受理、处理、答复等环节，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提升政府信息公开办理水平。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共收到申请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件，较去年同期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已在规定时限内办结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因政府信息依申请公开引起行政复议1件，行政诉讼0件。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政府信息管理情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结合退役军人工作，制定并公开政府信息主动公开目录，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明确办理科室、公开内容和文稿要求，优化完善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事前、事中、事后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和保密审查制度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，严格落实信息发布“三审三校”制度，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对拟公开的政府信息依法依规严格进行保密审查，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针对短板问题查缺补漏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有的放矢，确保政府信息公开工作规范运行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平台建设情况。</w:t>
      </w:r>
      <w:bookmarkStart w:id="3" w:name="OLE_LINK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专人统筹负责政府信息公开平台的日常管理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、专栏设置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维护，确保平台运行稳定、管理规范。围绕退役军人安置就业、双拥共建等重点工作，同步用好微信公众号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、临淄云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等政务新媒体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政务公开栏、电子屏等线下宣传载体，全方位、多渠道向社会公开退役军人相关政策举措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、工作动态和服务信息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4" w:name="OLE_LINK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推动退役军人工作阳光透明开展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bookmarkEnd w:id="3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监督保障情况。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健全监督保障体系，压实工作责任，根据人事变动及时调整充实政府信息公开领导小组，进一步完善统筹协调、分工负责、协同联动的工作机制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常态化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政策宣讲和业务培训，切实提升工作人员专业素养和业务水平。畅通监督渠道，健全监督反馈机制，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开展自查评估，全面排查工作漏洞、梳理问题短板，推动问题立行立改、整改到位。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9" w:line="560" w:lineRule="exact"/>
        <w:jc w:val="left"/>
        <w:textAlignment w:val="auto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 xml:space="preserve"> </w:t>
      </w:r>
    </w:p>
    <w:tbl>
      <w:tblPr>
        <w:tblStyle w:val="13"/>
        <w:tblW w:w="8800" w:type="dxa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1824"/>
        <w:gridCol w:w="1949"/>
        <w:gridCol w:w="1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800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-1" w:right="1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55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ind w:right="27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1824" w:type="dxa"/>
            <w:tcBorders>
              <w:top w:val="single" w:color="64647C" w:sz="4" w:space="0"/>
              <w:left w:val="nil"/>
              <w:bottom w:val="single" w:color="70779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本年制发件数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本年废止件数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55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7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规章</w:t>
            </w:r>
          </w:p>
        </w:tc>
        <w:tc>
          <w:tcPr>
            <w:tcW w:w="1824" w:type="dxa"/>
            <w:tcBorders>
              <w:top w:val="single" w:color="707790" w:sz="4" w:space="0"/>
              <w:left w:val="nil"/>
              <w:bottom w:val="single" w:color="747487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行政规范性文件</w:t>
            </w:r>
          </w:p>
        </w:tc>
        <w:tc>
          <w:tcPr>
            <w:tcW w:w="1824" w:type="dxa"/>
            <w:tcBorders>
              <w:top w:val="single" w:color="747487" w:sz="4" w:space="0"/>
              <w:left w:val="nil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800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0" w:line="560" w:lineRule="exact"/>
              <w:ind w:left="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46B80" w:sz="4" w:space="0"/>
              <w:left w:val="nil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行政许可</w:t>
            </w:r>
          </w:p>
        </w:tc>
        <w:tc>
          <w:tcPr>
            <w:tcW w:w="5245" w:type="dxa"/>
            <w:gridSpan w:val="3"/>
            <w:tcBorders>
              <w:top w:val="single" w:color="7C7474" w:sz="4" w:space="0"/>
              <w:left w:val="nil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800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555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07087" w:sz="4" w:space="0"/>
              <w:left w:val="nil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555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行政处罚</w:t>
            </w:r>
          </w:p>
        </w:tc>
        <w:tc>
          <w:tcPr>
            <w:tcW w:w="5245" w:type="dxa"/>
            <w:gridSpan w:val="3"/>
            <w:tcBorders>
              <w:top w:val="single" w:color="747074" w:sz="4" w:space="0"/>
              <w:left w:val="nil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555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行政强制</w:t>
            </w:r>
          </w:p>
        </w:tc>
        <w:tc>
          <w:tcPr>
            <w:tcW w:w="5245" w:type="dxa"/>
            <w:gridSpan w:val="3"/>
            <w:tcBorders>
              <w:top w:val="single" w:color="7C6B74" w:sz="4" w:space="0"/>
              <w:left w:val="nil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800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2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555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行政事业性收费</w:t>
            </w:r>
          </w:p>
        </w:tc>
        <w:tc>
          <w:tcPr>
            <w:tcW w:w="5245" w:type="dxa"/>
            <w:gridSpan w:val="3"/>
            <w:tcBorders>
              <w:top w:val="single" w:color="77778C" w:sz="4" w:space="0"/>
              <w:left w:val="nil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5" w:name="OLE_LINK4"/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bookmarkEnd w:id="0"/>
    <w:tbl>
      <w:tblPr>
        <w:tblStyle w:val="7"/>
        <w:tblpPr w:leftFromText="180" w:rightFromText="180" w:vertAnchor="text" w:horzAnchor="page" w:tblpX="1789" w:tblpY="574"/>
        <w:tblOverlap w:val="never"/>
        <w:tblW w:w="5424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41"/>
        <w:gridCol w:w="1501"/>
        <w:gridCol w:w="2618"/>
        <w:gridCol w:w="535"/>
        <w:gridCol w:w="535"/>
        <w:gridCol w:w="535"/>
        <w:gridCol w:w="535"/>
        <w:gridCol w:w="535"/>
        <w:gridCol w:w="536"/>
        <w:gridCol w:w="7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395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rStyle w:val="10"/>
                <w:rFonts w:ascii="宋体" w:hAnsi="宋体" w:eastAsia="宋体" w:cs="宋体"/>
                <w:sz w:val="27"/>
                <w:szCs w:val="27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自然人</w:t>
            </w:r>
          </w:p>
        </w:tc>
        <w:tc>
          <w:tcPr>
            <w:tcW w:w="26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法人或其他组织</w:t>
            </w:r>
          </w:p>
        </w:tc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商业企业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科研机构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社会公益组织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法律服务机构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三、本年度办理结果</w:t>
            </w: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1.属于国家秘密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2.其他法律行政法规禁止公开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3.危及“三安全一稳定”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4.保护第三方合法权益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5.属于三类内部事务信息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6.属于四类过程性信息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7.属于行政执法案卷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8.属于行政查询事项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1.本机关不掌握相关政府信息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2.没有现成信息需要另行制作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3.补正后申请内容仍不明确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1.信访举报投诉求类申请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2.重复申请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3.要求提供公开出版物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4.无正当理由大量反复申请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bookmarkEnd w:id="5"/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8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一是政府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息公开形式较为单一，对微信公众号、短视频平台等新媒体矩阵的运用不够充分，互动性和传播力不足。二是政务公开工作队伍建设存在短板，部分工作人员缺乏系统的业务培训，对政府信息公开的政策法规、工作规范理解不够深入，在信息筛选、分类编撰、保密审查等方面的专业能力不足。三是</w:t>
      </w:r>
      <w:bookmarkStart w:id="6" w:name="OLE_LINK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依申请公开工作机制不够健全</w:t>
      </w:r>
      <w:bookmarkEnd w:id="6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，在申请审查、答复办理等环节工作不够细致，存在申请受理渠道不够畅通、办理流程不够规范等问题。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  <w:t>（二）改进情况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信息公开形式较为单一问题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拓展短视频、直播解读等公开形式，形成线上线下联动、多渠道覆盖的信息公开格局，及时回应群众关切，提升信息公开的互动性和实效性。二是针对政务公开工作队伍建设存在短板问题，明确各科室（中心）信息公开工作人员，建立健全岗位责任制和业务交接流程，定期开展政策法规、业务流程、平台操作等专题培训。三是针对依申请公开工作机制不够健全问题，梳理优化受理、审查、办理、答复、归档流程，明确各环节的责任主体、办理时限和工作要求，建立依申请公开办理会商机制，对复杂疑难申请进行分析研判，提升依申请公开工作的准确性和规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63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（一）收取信息处理费情况。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年临淄区退役军人事务局未收取信息处理费。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（二）人大代表建议和政协提案办理结果情况。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本年度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收到人大建议0件，收到政协提案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（三）创新实践情况。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紧扣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主责主业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，以退役军人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“军岗日”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专场招聘会等线下活动为抓手，同步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开展线上“直播带岗”活动，</w:t>
      </w:r>
      <w:bookmarkStart w:id="7" w:name="OLE_LINK5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精准推送岗位信息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面对面解读创业扶持政策，</w:t>
      </w:r>
      <w:bookmarkEnd w:id="7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 xml:space="preserve">推动政务公开从 “单向公示”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转为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 xml:space="preserve"> “双向互动”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同时，以活动为契机广泛收集退役军人诉求建议，针对性优化公开内容、改进服务举措，将政务公开创新实践</w:t>
      </w:r>
      <w:bookmarkStart w:id="8" w:name="_GoBack"/>
      <w:bookmarkEnd w:id="8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与 “三心服务 情系老兵” 品牌建设紧密结合，以公开促服务、以互动暖人心，切实提升退役军人就业创业服务保障的精准度和实效性。</w:t>
      </w:r>
    </w:p>
    <w:bookmarkEnd w:id="1"/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0A53"/>
    <w:rsid w:val="005A316B"/>
    <w:rsid w:val="00D00A86"/>
    <w:rsid w:val="00E80A53"/>
    <w:rsid w:val="00F81412"/>
    <w:rsid w:val="017F3D1E"/>
    <w:rsid w:val="07EB3301"/>
    <w:rsid w:val="0E187BA7"/>
    <w:rsid w:val="140863FE"/>
    <w:rsid w:val="20DF38D4"/>
    <w:rsid w:val="217061E2"/>
    <w:rsid w:val="26A30860"/>
    <w:rsid w:val="29AA2EB3"/>
    <w:rsid w:val="335B71AD"/>
    <w:rsid w:val="33C450AB"/>
    <w:rsid w:val="37F62181"/>
    <w:rsid w:val="39290969"/>
    <w:rsid w:val="3A406878"/>
    <w:rsid w:val="3AFD5A86"/>
    <w:rsid w:val="3F077992"/>
    <w:rsid w:val="41EE31DE"/>
    <w:rsid w:val="578A271B"/>
    <w:rsid w:val="5C611E81"/>
    <w:rsid w:val="5E685B63"/>
    <w:rsid w:val="5FA141F1"/>
    <w:rsid w:val="6414412D"/>
    <w:rsid w:val="650D1751"/>
    <w:rsid w:val="6A672F1C"/>
    <w:rsid w:val="6F277482"/>
    <w:rsid w:val="6F7D18E2"/>
    <w:rsid w:val="73DA60C4"/>
    <w:rsid w:val="7688164C"/>
    <w:rsid w:val="78EB0B43"/>
    <w:rsid w:val="7C115188"/>
    <w:rsid w:val="BF5F551E"/>
    <w:rsid w:val="F4FEC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table" w:customStyle="1" w:styleId="13">
    <w:name w:val="Table Normal"/>
    <w:basedOn w:val="7"/>
    <w:qFormat/>
    <w:uiPriority w:val="0"/>
    <w:pPr>
      <w:widowControl w:val="0"/>
    </w:pPr>
    <w:rPr>
      <w:rFonts w:ascii="Times New Roman" w:hAnsi="Times New Roman" w:eastAsia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2707</Words>
  <Characters>2798</Characters>
  <Lines>19</Lines>
  <Paragraphs>5</Paragraphs>
  <TotalTime>1</TotalTime>
  <ScaleCrop>false</ScaleCrop>
  <LinksUpToDate>false</LinksUpToDate>
  <CharactersWithSpaces>2827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2025-01-07T11:24:00Z</dcterms:created>
  <dc:creator>AutoBVT</dc:creator>
  <cp:lastModifiedBy>邢文静</cp:lastModifiedBy>
  <dcterms:modified xsi:type="dcterms:W3CDTF">2026-01-20T07:28:07Z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2052-11.8.6.8810</vt:lpwstr>
  </property>
  <property fmtid="{D5CDD505-2E9C-101B-9397-08002B2CF9AE}" pid="4" name="ICV">
    <vt:lpwstr>0ADC943DBDE6486C99C93050DBB0C9F8_12</vt:lpwstr>
  </property>
</Properties>
</file>