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lang w:eastAsia="zh-CN"/>
        </w:rPr>
        <w:t>临淄区</w:t>
      </w:r>
      <w:r>
        <w:rPr>
          <w:rFonts w:hint="eastAsia" w:ascii="方正小标宋简体" w:hAnsi="方正小标宋简体" w:eastAsia="方正小标宋简体" w:cs="方正小标宋简体"/>
          <w:b w:val="0"/>
          <w:bCs/>
          <w:i w:val="0"/>
          <w:caps w:val="0"/>
          <w:color w:val="333333"/>
          <w:spacing w:val="0"/>
          <w:sz w:val="44"/>
          <w:szCs w:val="44"/>
          <w:bdr w:val="none" w:color="auto" w:sz="0" w:space="0"/>
        </w:rPr>
        <w:t>退役军人事务局行政执法服务指南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一、事项名称及适用范围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适用于对不履行安置义务的单位处罚。</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办理依据</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退役士兵安置条例》（2011年10月国务院、中央军委令第608号）第五十条：“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军人抚恤优待条例》（2004年8月国务院、中央军委令第413号，2019年3月修订）第四十八条:“负有军人优待义务的单位不履行优待义务的，由县级人民政府退役军人事务部门责令限期履行义务；逾期仍未履行的，处以2000元以上1万元以下罚款。对直接负责的主管人员和其他直接责任人员依法给予行政处分、纪律处分。因不履行优待义务使抚恤优待对象受到损失的，应当依法承担赔偿责任。”第四十九条：“抚恤优待对象有下列行为之一的，由县级人民政府退役军人事务部门给予警告，限期退回非法所得；情节严重的，停止其享受的抚恤、优待；构成犯罪的，依法追究刑事责任：（一）冒领抚恤金、优待金、补助金的；（二）虚报病情骗取医药费的；（三）出具虚假证明，伪造证件、印章骗取抚恤金、优待金、补助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烈士褒扬条例》（2011年7月国务院令第601号,2019年3月修订）第三十五条：“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第三十六条：“冒领烈士褒扬金、抚恤金，出具假证明或者伪造证件、印章骗取烈士褒扬金或者抚恤金的，由退役军人事务部门责令退回非法所得；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政府规章】《山东省军人抚恤优待办法》（2016年7月，山东省政府令第299号）第三十八条：“抚恤优待对象有下列行为之一的，由县（市、区）人民政府民政部门给予警告，限期退回非法所得；情节严重的，停止其享受的抚恤、优待；构成犯罪的，依法追究刑事责任：（一）冒领烈士褒扬金、抚恤金、补助金、优待金的；（二）虚报病情骗取医药费的；（三）出具虚假证明或者伪造证件、印章，骗取烈士褒扬金、抚恤金、补助金、优待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政府文件】《山东省人民政府关于机构改革涉及省政府规章规定的行政机关职责调整问题的决定》（鲁政发〔2019〕5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三、承办机构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临淄</w:t>
      </w:r>
      <w:r>
        <w:rPr>
          <w:rFonts w:hint="eastAsia" w:ascii="仿宋_GB2312" w:hAnsi="仿宋_GB2312" w:eastAsia="仿宋_GB2312" w:cs="仿宋_GB2312"/>
          <w:sz w:val="32"/>
          <w:szCs w:val="32"/>
        </w:rPr>
        <w:t>退役军人事务局（移交安置科承办）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相关法律、法规、规章及有关文件规定的办理行政处罚的具体条件。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应当自立案之日起六十日内作出行政处罚决定，案情复杂，可适当延长，延长时间原则上不超过三十日，案情特别复杂的除外。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、申请人权利和义务听证权、陈述和申辩权等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当事人收到《行政处罚告知书》后，可在三个工作日内提出陈述和申辩。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、救济渠道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当事人收到《行政处罚决定书》后，可在收到后六十日内向作出行政处罚决定的同级人民政府申请行政复议；也可在收到《行政处罚决定书》后六个月内向被告所在地人民法院提起行政诉讼。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、办公电话、地址和时间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办公电话：0533-</w:t>
      </w:r>
      <w:r>
        <w:rPr>
          <w:rFonts w:hint="eastAsia" w:ascii="仿宋_GB2312" w:hAnsi="仿宋_GB2312" w:eastAsia="仿宋_GB2312" w:cs="仿宋_GB2312"/>
          <w:sz w:val="32"/>
          <w:szCs w:val="32"/>
          <w:lang w:val="en-US" w:eastAsia="zh-CN"/>
        </w:rPr>
        <w:t>7189076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w:t>
      </w:r>
      <w:r>
        <w:rPr>
          <w:rFonts w:hint="eastAsia" w:ascii="仿宋_GB2312" w:hAnsi="仿宋_GB2312" w:eastAsia="仿宋_GB2312" w:cs="仿宋_GB2312"/>
          <w:sz w:val="32"/>
          <w:szCs w:val="32"/>
          <w:lang w:eastAsia="zh-CN"/>
        </w:rPr>
        <w:t>临淄区晏婴路</w:t>
      </w:r>
      <w:r>
        <w:rPr>
          <w:rFonts w:hint="eastAsia" w:ascii="仿宋_GB2312" w:hAnsi="仿宋_GB2312" w:eastAsia="仿宋_GB2312" w:cs="仿宋_GB2312"/>
          <w:sz w:val="32"/>
          <w:szCs w:val="32"/>
          <w:lang w:val="en-US" w:eastAsia="zh-CN"/>
        </w:rPr>
        <w:t>149号临淄区</w:t>
      </w:r>
      <w:r>
        <w:rPr>
          <w:rFonts w:hint="eastAsia" w:ascii="仿宋_GB2312" w:hAnsi="仿宋_GB2312" w:eastAsia="仿宋_GB2312" w:cs="仿宋_GB2312"/>
          <w:sz w:val="32"/>
          <w:szCs w:val="32"/>
        </w:rPr>
        <w:t>退役军人事务局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办公时间：法定工作日</w:t>
      </w:r>
      <w:r>
        <w:rPr>
          <w:rFonts w:hint="eastAsia" w:ascii="仿宋_GB2312" w:hAnsi="仿宋_GB2312" w:eastAsia="仿宋_GB2312" w:cs="仿宋_GB2312"/>
          <w:sz w:val="32"/>
          <w:szCs w:val="32"/>
          <w:lang w:eastAsia="zh-CN"/>
        </w:rPr>
        <w:t>（上</w:t>
      </w:r>
      <w:bookmarkStart w:id="0" w:name="_GoBack"/>
      <w:bookmarkEnd w:id="0"/>
      <w:r>
        <w:rPr>
          <w:rFonts w:hint="eastAsia" w:ascii="仿宋_GB2312" w:hAnsi="仿宋_GB2312" w:eastAsia="仿宋_GB2312" w:cs="仿宋_GB2312"/>
          <w:sz w:val="32"/>
          <w:szCs w:val="32"/>
          <w:lang w:eastAsia="zh-CN"/>
        </w:rPr>
        <w:t>午</w:t>
      </w:r>
      <w:r>
        <w:rPr>
          <w:rFonts w:hint="eastAsia" w:ascii="仿宋_GB2312" w:hAnsi="仿宋_GB2312" w:eastAsia="仿宋_GB2312" w:cs="仿宋_GB2312"/>
          <w:sz w:val="32"/>
          <w:szCs w:val="32"/>
          <w:lang w:val="en-US" w:eastAsia="zh-CN"/>
        </w:rPr>
        <w:t>8：30-12：00，下午13：30-17：00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、监督途径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监督科室：办公室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监督电话：0533-</w:t>
      </w:r>
      <w:r>
        <w:rPr>
          <w:rFonts w:hint="eastAsia" w:ascii="仿宋_GB2312" w:hAnsi="仿宋_GB2312" w:eastAsia="仿宋_GB2312" w:cs="仿宋_GB2312"/>
          <w:sz w:val="32"/>
          <w:szCs w:val="32"/>
          <w:lang w:val="en-US" w:eastAsia="zh-CN"/>
        </w:rPr>
        <w:t>7181936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5F22"/>
    <w:multiLevelType w:val="singleLevel"/>
    <w:tmpl w:val="182A5F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987908"/>
    <w:rsid w:val="53EC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邢文静</cp:lastModifiedBy>
  <dcterms:modified xsi:type="dcterms:W3CDTF">2020-12-15T08:27:48Z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