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临淄区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退役军人事务局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年政府信息公开工作年度报告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本报告按照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年1月1日到12月31日止。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如对报告内容有疑问，请与临淄区退役军人事务局联系。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（地址：临淄区晏婴路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149号；邮编：255400；电话：0533-7181936；邮箱：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instrText xml:space="preserve"> HYPERLINK "mailto:lzqtyjrswj@zb.shandong.cn" </w:instrTex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lzqtyjrswj@zb.shandong.cn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年，临淄区退役军人事务局认真贯彻落实《中华人民共和国政府信息公开条例》及省、市、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关于全面推进政务公开工作的部署要求，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健全政务公开工作机制，进一步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提高政务公开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效能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扎实推进政务公开工作制度化、标准化、常态化。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（一）主动公开情况。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年，通过临淄区人民政府门户网站主动公开信息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条。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其中业务工作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、规划计划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、机构职能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、政府信息公开指南1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条、部门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会议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3条，民生公益2条，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重要部署执行公开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条、稳岗就业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3条、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财政信息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行政执法信息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、政府信息公开年度报告1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、主动公开基本目录1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、政务公开保障机制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、其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他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eastAsia="zh-CN"/>
        </w:rPr>
        <w:t>（二）依申请公开情况。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2022年度我单位未收到依申请公开信息申请。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eastAsia="zh-CN"/>
        </w:rPr>
        <w:t>（三）政府信息管理情况。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政务公开工作的组织领导和日常工作机构，形成主要领导亲自抓，分管领导具体抓，班子成员协同抓，科室依据职责抓的齐抓共管工作格局。严格按照《中华人民共和国政府信息公开条例》，制定主动公开基本目录和信息公开指南，建立健全信息发布审核和保密审查机制，按照“简、要、实”的原则，将就业创业、优待抚恤等相关政策法规、办事流程、及时全面公开确保政务公开工作制度化、规范化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（四）政府信息公开平台建设情况。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立管业务就要管公开工作机制，按照“谁主管、谁公开、谁负责”原则，把信息公开各项任务分解落实到业务科室。进一步拓宽公开渠道，积极维护微信公众号，传递政府工作动态、解读上级政策。制定信息发布审核机制，办公室归口平台建设、管理和维护，业务科室各负其责的工作机制，强化内容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（五）监督保障情况。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坚持政务公开检查抓在日常，抓在经常，每季度末对政务公开工作进行自查评估，形成自查问题清单，明确责任人和整改时限，限期整改落实，全面提升政务公开效能。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  <w:t>主动公开政府信息情况</w:t>
      </w:r>
    </w:p>
    <w:p>
      <w:pPr>
        <w:spacing w:before="9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</w:p>
    <w:tbl>
      <w:tblPr>
        <w:tblStyle w:val="12"/>
        <w:tblW w:w="8800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5"/>
        <w:gridCol w:w="1824"/>
        <w:gridCol w:w="1949"/>
        <w:gridCol w:w="1472"/>
      </w:tblGrid>
      <w:tr>
        <w:trPr>
          <w:trHeight w:val="612" w:hRule="exact"/>
        </w:trPr>
        <w:tc>
          <w:tcPr>
            <w:tcW w:w="8800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lang w:eastAsia="zh-CN"/>
              </w:rPr>
              <w:t>第二十条</w:t>
            </w:r>
            <w:r>
              <w:rPr>
                <w:rFonts w:hint="default" w:ascii="Times New Roman" w:hAnsi="Times New Roman" w:eastAsia="黑体" w:cs="Times New Roman"/>
                <w:sz w:val="24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黑体" w:cs="Times New Roman"/>
                <w:sz w:val="24"/>
                <w:szCs w:val="28"/>
                <w:lang w:eastAsia="zh-CN"/>
              </w:rPr>
              <w:t>第 （一）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3555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信息内容</w:t>
            </w:r>
          </w:p>
        </w:tc>
        <w:tc>
          <w:tcPr>
            <w:tcW w:w="1824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本年制发件数</w:t>
            </w:r>
          </w:p>
        </w:tc>
        <w:tc>
          <w:tcPr>
            <w:tcW w:w="1949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本年废止件数</w:t>
            </w:r>
          </w:p>
        </w:tc>
        <w:tc>
          <w:tcPr>
            <w:tcW w:w="1472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3555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规章</w:t>
            </w:r>
          </w:p>
        </w:tc>
        <w:tc>
          <w:tcPr>
            <w:tcW w:w="1824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0</w:t>
            </w:r>
          </w:p>
        </w:tc>
        <w:tc>
          <w:tcPr>
            <w:tcW w:w="1949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0</w:t>
            </w:r>
          </w:p>
        </w:tc>
        <w:tc>
          <w:tcPr>
            <w:tcW w:w="1472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3555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行政规范性文件</w:t>
            </w:r>
          </w:p>
        </w:tc>
        <w:tc>
          <w:tcPr>
            <w:tcW w:w="1824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0</w:t>
            </w:r>
          </w:p>
        </w:tc>
        <w:tc>
          <w:tcPr>
            <w:tcW w:w="1949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0</w:t>
            </w:r>
          </w:p>
        </w:tc>
        <w:tc>
          <w:tcPr>
            <w:tcW w:w="1472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8800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lang w:eastAsia="zh-CN"/>
              </w:rPr>
              <w:t>第二十条</w:t>
            </w:r>
            <w:r>
              <w:rPr>
                <w:rFonts w:hint="default" w:ascii="Times New Roman" w:hAnsi="Times New Roman" w:eastAsia="黑体" w:cs="Times New Roman"/>
                <w:sz w:val="24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黑体" w:cs="Times New Roman"/>
                <w:sz w:val="24"/>
                <w:szCs w:val="28"/>
                <w:lang w:eastAsia="zh-CN"/>
              </w:rPr>
              <w:t>第 （五）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3555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left="93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信息内容</w:t>
            </w:r>
          </w:p>
        </w:tc>
        <w:tc>
          <w:tcPr>
            <w:tcW w:w="5245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38"/>
              <w:ind w:left="93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3555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38"/>
              <w:ind w:left="93"/>
              <w:jc w:val="left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行政许可</w:t>
            </w:r>
          </w:p>
        </w:tc>
        <w:tc>
          <w:tcPr>
            <w:tcW w:w="5245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spacing w:before="138"/>
              <w:ind w:left="93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8800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lang w:eastAsia="zh-CN"/>
              </w:rPr>
              <w:t>第二十条</w:t>
            </w:r>
            <w:r>
              <w:rPr>
                <w:rFonts w:hint="default" w:ascii="Times New Roman" w:hAnsi="Times New Roman" w:eastAsia="黑体" w:cs="Times New Roman"/>
                <w:sz w:val="24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黑体" w:cs="Times New Roman"/>
                <w:sz w:val="24"/>
                <w:szCs w:val="28"/>
                <w:lang w:eastAsia="zh-CN"/>
              </w:rPr>
              <w:t>第 （六）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555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38"/>
              <w:ind w:left="93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信息内容</w:t>
            </w:r>
          </w:p>
        </w:tc>
        <w:tc>
          <w:tcPr>
            <w:tcW w:w="5245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38"/>
              <w:ind w:left="93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3555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8"/>
              <w:ind w:left="93"/>
              <w:jc w:val="left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行政处罚</w:t>
            </w:r>
          </w:p>
        </w:tc>
        <w:tc>
          <w:tcPr>
            <w:tcW w:w="5245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>
            <w:pPr>
              <w:spacing w:before="138"/>
              <w:ind w:left="93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3555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93"/>
              <w:jc w:val="left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行政强制</w:t>
            </w:r>
          </w:p>
        </w:tc>
        <w:tc>
          <w:tcPr>
            <w:tcW w:w="5245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>
            <w:pPr>
              <w:spacing w:before="138"/>
              <w:ind w:left="93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8800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lang w:eastAsia="zh-CN"/>
              </w:rPr>
              <w:t>第二十条</w:t>
            </w:r>
            <w:r>
              <w:rPr>
                <w:rFonts w:hint="default" w:ascii="Times New Roman" w:hAnsi="Times New Roman" w:eastAsia="黑体" w:cs="Times New Roman"/>
                <w:sz w:val="24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黑体" w:cs="Times New Roman"/>
                <w:sz w:val="24"/>
                <w:szCs w:val="28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3555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8"/>
              <w:ind w:left="93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信息内容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38"/>
              <w:ind w:left="93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本年收费金额  （单位 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3555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行政事业性收费</w:t>
            </w:r>
          </w:p>
        </w:tc>
        <w:tc>
          <w:tcPr>
            <w:tcW w:w="5245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pPr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15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1．属于国家秘密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（五）不予处理</w:t>
            </w: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3．要求提供公开出版物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2.申请人逾期未按收费通知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3.其他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159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（一）存在的主要问题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一是基层政务公开标准化建设程度不高，退役军人对政策知晓度低、参与感弱，政务公开宣传力度有待进一步加强。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二是政务公开队伍建设薄弱、力量缺乏。信息公开工作人员多为兼职，对政务公开工作缺乏系统认识，工作能力有待提高。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一是针对政府信息公开标准化建设程度不高问题，积极探索信息公开新思路、新方法，拓宽政务公开渠道，准确把握退役军人各项政策，通过微信公众号及时公开退役军人普遍关心的优待证办理、创业贷款、就业招聘等信息，退役军人的关注度明显提高，以此带动了政务服务效能和群众满意度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二是针对工作人员政务公开能力水平不高问题，积极参加上级部门培训，在退役军人事务系统内部定期开展政务公开业务培训，利用业务讲堂、政策宣讲等方式，进一步提高了政务公开工作能力和水平。</w:t>
      </w:r>
    </w:p>
    <w:p>
      <w:pPr>
        <w:numPr>
          <w:ilvl w:val="0"/>
          <w:numId w:val="0"/>
        </w:numPr>
        <w:spacing w:line="560" w:lineRule="exact"/>
        <w:ind w:left="630" w:leftChars="0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六、其他需要报告的事项</w:t>
      </w:r>
    </w:p>
    <w:p>
      <w:pPr>
        <w:numPr>
          <w:ilvl w:val="0"/>
          <w:numId w:val="0"/>
        </w:numPr>
        <w:spacing w:line="560" w:lineRule="exact"/>
        <w:ind w:left="630" w:leftChars="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（一）收取信息处理费情况。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2022年临淄区退役军人事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务局未收取信息处理费。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（二）人大代表建议和政协提案办理结果情况。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本年度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收到人大建议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0件，收到政协提案0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件。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（三）年度工作要点落实情况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强化组织领导，按照《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政务公开工作方案》相关要求，结合退役军人工作实际，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梳理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政务公开工作要点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召开政务公开推进落实会议。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进一步强化职责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分工</w:t>
      </w:r>
      <w:r>
        <w:rPr>
          <w:rFonts w:hint="eastAsia" w:ascii="仿宋_GB2312" w:hAnsi="仿宋_GB2312" w:eastAsia="仿宋_GB2312" w:cs="仿宋_GB2312"/>
          <w:sz w:val="32"/>
          <w:szCs w:val="32"/>
        </w:rPr>
        <w:t>，及时公开政务服务有关事项，确保政府信息公开各项工作落到实处、不走过场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进一步规范公开内容、完善公开制度、优化公开平台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就业创业、军民融合等</w:t>
      </w:r>
      <w:r>
        <w:rPr>
          <w:rFonts w:hint="eastAsia" w:ascii="仿宋_GB2312" w:hAnsi="仿宋_GB2312" w:eastAsia="仿宋_GB2312" w:cs="仿宋_GB2312"/>
          <w:sz w:val="32"/>
          <w:szCs w:val="32"/>
        </w:rPr>
        <w:t>退役军人关心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的问题作为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2022年政务公开工作重点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，全面公开办事流程、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时限、服务承诺等，提高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广大退役军人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的知晓率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增强公开实效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（四）政务公开工作创新情况。</w:t>
      </w:r>
      <w:r>
        <w:rPr>
          <w:rFonts w:ascii="仿宋_GB2312" w:eastAsia="仿宋_GB2312" w:cs="仿宋_GB2312"/>
          <w:sz w:val="32"/>
          <w:szCs w:val="32"/>
        </w:rPr>
        <w:t>依托政府网站、局微信公众号及时发布退役军人相关政策法规，设置政策宣传栏，实时更新各类政策信息。采取线上线下相结合的方式开</w:t>
      </w:r>
      <w:r>
        <w:rPr>
          <w:rFonts w:hint="eastAsia" w:ascii="仿宋_GB2312" w:eastAsia="仿宋_GB2312" w:cs="仿宋_GB2312"/>
          <w:sz w:val="32"/>
          <w:szCs w:val="32"/>
        </w:rPr>
        <w:t>展政策法规宣传活动，邀请专家、律师开展《退役军人保障法》进社区、进军营活动，通过宣传宣讲、发放宣传材料等多种方式，增强政务公开效能，不断提升退役军人的获得感、幸福感。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D24046"/>
    <w:multiLevelType w:val="singleLevel"/>
    <w:tmpl w:val="C4D240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535E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1032A2D"/>
    <w:rsid w:val="011E61D4"/>
    <w:rsid w:val="01CF1FD5"/>
    <w:rsid w:val="03C8239B"/>
    <w:rsid w:val="055C5222"/>
    <w:rsid w:val="05CB011C"/>
    <w:rsid w:val="07251DA1"/>
    <w:rsid w:val="08A449A7"/>
    <w:rsid w:val="0A556F05"/>
    <w:rsid w:val="0D5F299E"/>
    <w:rsid w:val="10817B13"/>
    <w:rsid w:val="1111703D"/>
    <w:rsid w:val="11A55E09"/>
    <w:rsid w:val="140F56D7"/>
    <w:rsid w:val="14215C1B"/>
    <w:rsid w:val="176D6287"/>
    <w:rsid w:val="183E59AC"/>
    <w:rsid w:val="18862B85"/>
    <w:rsid w:val="1C2045CA"/>
    <w:rsid w:val="1FD07572"/>
    <w:rsid w:val="200239BE"/>
    <w:rsid w:val="20FF3AAE"/>
    <w:rsid w:val="211D660F"/>
    <w:rsid w:val="23777905"/>
    <w:rsid w:val="24591632"/>
    <w:rsid w:val="273A3BB2"/>
    <w:rsid w:val="286231B9"/>
    <w:rsid w:val="295338EE"/>
    <w:rsid w:val="2AD7512C"/>
    <w:rsid w:val="2D9A44FA"/>
    <w:rsid w:val="2DDE1E4E"/>
    <w:rsid w:val="2E4B2A15"/>
    <w:rsid w:val="2ED24F3A"/>
    <w:rsid w:val="31804804"/>
    <w:rsid w:val="31D53C4D"/>
    <w:rsid w:val="3270414B"/>
    <w:rsid w:val="351673D3"/>
    <w:rsid w:val="36D84407"/>
    <w:rsid w:val="377D1FF4"/>
    <w:rsid w:val="3784202D"/>
    <w:rsid w:val="37E165FF"/>
    <w:rsid w:val="3C7D0783"/>
    <w:rsid w:val="3DD52610"/>
    <w:rsid w:val="3E0A7E31"/>
    <w:rsid w:val="3EFF5B92"/>
    <w:rsid w:val="3F6A2768"/>
    <w:rsid w:val="437D3EA9"/>
    <w:rsid w:val="43AA2751"/>
    <w:rsid w:val="44B740E7"/>
    <w:rsid w:val="45ED4EDB"/>
    <w:rsid w:val="460C5567"/>
    <w:rsid w:val="462B6F7C"/>
    <w:rsid w:val="46C41F80"/>
    <w:rsid w:val="476B682A"/>
    <w:rsid w:val="482676A4"/>
    <w:rsid w:val="486E1F78"/>
    <w:rsid w:val="493F35C5"/>
    <w:rsid w:val="49982FF3"/>
    <w:rsid w:val="49E3714C"/>
    <w:rsid w:val="4AF501F4"/>
    <w:rsid w:val="4C4F26A2"/>
    <w:rsid w:val="4DE93206"/>
    <w:rsid w:val="4EFE7745"/>
    <w:rsid w:val="4FEA21CE"/>
    <w:rsid w:val="505D3113"/>
    <w:rsid w:val="50D740F5"/>
    <w:rsid w:val="51762A51"/>
    <w:rsid w:val="518B6458"/>
    <w:rsid w:val="5435127D"/>
    <w:rsid w:val="5436399C"/>
    <w:rsid w:val="55484E4D"/>
    <w:rsid w:val="5B716236"/>
    <w:rsid w:val="5C463CD5"/>
    <w:rsid w:val="5D120F68"/>
    <w:rsid w:val="5D477D62"/>
    <w:rsid w:val="5D870AB5"/>
    <w:rsid w:val="5E5E5162"/>
    <w:rsid w:val="5EFE7F28"/>
    <w:rsid w:val="5F8426C2"/>
    <w:rsid w:val="61531780"/>
    <w:rsid w:val="61D32331"/>
    <w:rsid w:val="63EC1C36"/>
    <w:rsid w:val="64035508"/>
    <w:rsid w:val="67DF4D46"/>
    <w:rsid w:val="6A87259B"/>
    <w:rsid w:val="6BDA1CC5"/>
    <w:rsid w:val="6D185FD7"/>
    <w:rsid w:val="6E3177EF"/>
    <w:rsid w:val="6ED949FB"/>
    <w:rsid w:val="70147870"/>
    <w:rsid w:val="73EA3C0A"/>
    <w:rsid w:val="747955E7"/>
    <w:rsid w:val="77A75648"/>
    <w:rsid w:val="78C0027C"/>
    <w:rsid w:val="7B6C6499"/>
    <w:rsid w:val="7BAC29F7"/>
    <w:rsid w:val="7CEE2D92"/>
    <w:rsid w:val="7DD722F0"/>
    <w:rsid w:val="7E040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2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218</Words>
  <Characters>1243</Characters>
  <Lines>10</Lines>
  <Paragraphs>2</Paragraphs>
  <TotalTime>18</TotalTime>
  <ScaleCrop>false</ScaleCrop>
  <LinksUpToDate>false</LinksUpToDate>
  <CharactersWithSpaces>1459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邢文静</cp:lastModifiedBy>
  <dcterms:modified xsi:type="dcterms:W3CDTF">2023-02-08T06:51:32Z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