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临淄区文化和旅游局</w:t>
      </w:r>
      <w:r>
        <w:rPr>
          <w:rFonts w:hint="eastAsia" w:ascii="方正小标宋简体" w:eastAsia="方正小标宋简体"/>
          <w:sz w:val="36"/>
          <w:szCs w:val="36"/>
        </w:rPr>
        <w:t>行政指导事项目录</w:t>
      </w:r>
    </w:p>
    <w:tbl>
      <w:tblPr>
        <w:tblStyle w:val="3"/>
        <w:tblpPr w:leftFromText="180" w:rightFromText="180" w:vertAnchor="text" w:horzAnchor="page" w:tblpX="1645" w:tblpY="342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90"/>
        <w:gridCol w:w="1945"/>
        <w:gridCol w:w="2564"/>
        <w:gridCol w:w="1540"/>
        <w:gridCol w:w="1436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行政指导事项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行政指导依据</w:t>
            </w:r>
          </w:p>
        </w:tc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行政指导方式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具体实施机构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全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旅游市场领域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监督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的行政指导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中华人民共和国旅游法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》、《旅行社条例》、《导游人员管理条例》</w:t>
            </w:r>
          </w:p>
        </w:tc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政策指引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意见建议；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提示提醒；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示范引领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临淄区文化和旅游局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文化市场领域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监督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检查的行政指导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互联网上网服务营业场所管理条例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》、《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娱乐场所管理条例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》、《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营业性演出管理条例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》、《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艺术品管理办法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》</w:t>
            </w:r>
          </w:p>
        </w:tc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政策指引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意见建议；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提示提醒；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示范引领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临淄区文化和旅游局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对广播影视领域监督检查的行政指导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《中华人民共和国电影产业促进法》、       《广播电视管理条例 》、《电影管理条例》、《卫星电视广播地面设施管理规定》</w:t>
            </w:r>
          </w:p>
        </w:tc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政策指引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意见建议；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提示提醒；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示范引领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临淄区文化和旅游局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新闻出版领域监督检查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的行政指导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《中华人民共和国著作权法》、《出版管理条例》、《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印刷业管理条例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》</w:t>
            </w:r>
          </w:p>
        </w:tc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政策指引；提示提醒；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劝导警示；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案件回访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临淄区文化和旅游局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718F"/>
    <w:rsid w:val="0BF1718F"/>
    <w:rsid w:val="36D53BD7"/>
    <w:rsid w:val="5A6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2021-08-26T02:53:00Z</dcterms:created>
  <dc:creator>花开半夏，荣辱不惊</dc:creator>
  <cp:lastModifiedBy>敷衍的暧昧</cp:lastModifiedBy>
  <dcterms:modified xsi:type="dcterms:W3CDTF">2021-11-15T08:44:06Z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5C81157514F04622BC0B9E4FCFB973B3</vt:lpwstr>
  </property>
</Properties>
</file>