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cs="黑体"/>
          <w:bCs/>
          <w:sz w:val="44"/>
          <w:szCs w:val="44"/>
        </w:rPr>
      </w:pPr>
      <w:bookmarkStart w:id="0" w:name="_GoBack"/>
      <w:bookmarkEnd w:id="0"/>
    </w:p>
    <w:p>
      <w:pPr>
        <w:spacing w:line="560" w:lineRule="exact"/>
        <w:jc w:val="center"/>
        <w:rPr>
          <w:rFonts w:ascii="方正小标宋简体" w:hAnsi="黑体" w:eastAsia="方正小标宋简体" w:cs="黑体"/>
          <w:bCs/>
          <w:sz w:val="44"/>
          <w:szCs w:val="44"/>
        </w:rPr>
      </w:pPr>
    </w:p>
    <w:p>
      <w:pPr>
        <w:spacing w:line="560" w:lineRule="exact"/>
        <w:jc w:val="center"/>
        <w:rPr>
          <w:rFonts w:ascii="方正小标宋简体" w:hAnsi="黑体" w:eastAsia="方正小标宋简体" w:cs="黑体"/>
          <w:bCs/>
          <w:sz w:val="44"/>
          <w:szCs w:val="44"/>
        </w:rPr>
      </w:pPr>
      <w:r>
        <w:rPr>
          <w:rFonts w:ascii="Times New Roman" w:hAnsi="Times New Roman"/>
          <w:b/>
        </w:rPr>
        <w:pict>
          <v:shape id="_x0000_s1026" o:spid="_x0000_s1026" o:spt="136" type="#_x0000_t136" style="position:absolute;left:0pt;margin-left:1.85pt;margin-top:15.5pt;height:75pt;width:431.25pt;z-index:251658240;mso-width-relative:page;mso-height-relative:page;" fillcolor="#FF0000" filled="t" stroked="t" coordsize="21600,21600" adj="10800">
            <v:path/>
            <v:fill on="t" color2="#FFFFFF" focussize="0,0"/>
            <v:stroke color="#FF0000"/>
            <v:imagedata o:title=""/>
            <o:lock v:ext="edit" aspectratio="f"/>
            <v:textpath on="t" fitshape="t" fitpath="t" trim="t" xscale="f" string="淄博市临淄区文化和旅游局文件" style="font-family:宋体;font-size:36pt;font-weight:bold;v-text-align:center;"/>
          </v:shape>
        </w:pict>
      </w:r>
    </w:p>
    <w:p>
      <w:pPr>
        <w:spacing w:line="560" w:lineRule="exact"/>
        <w:jc w:val="center"/>
        <w:rPr>
          <w:rFonts w:ascii="方正小标宋简体" w:hAnsi="黑体" w:eastAsia="方正小标宋简体" w:cs="黑体"/>
          <w:bCs/>
          <w:sz w:val="44"/>
          <w:szCs w:val="44"/>
        </w:rPr>
      </w:pPr>
    </w:p>
    <w:p>
      <w:pPr>
        <w:spacing w:line="560" w:lineRule="exact"/>
        <w:jc w:val="center"/>
        <w:rPr>
          <w:rFonts w:ascii="方正小标宋简体" w:hAnsi="黑体" w:eastAsia="方正小标宋简体" w:cs="黑体"/>
          <w:bCs/>
          <w:sz w:val="44"/>
          <w:szCs w:val="44"/>
        </w:rPr>
      </w:pPr>
    </w:p>
    <w:p>
      <w:pPr>
        <w:spacing w:line="560" w:lineRule="exact"/>
        <w:jc w:val="center"/>
        <w:rPr>
          <w:rFonts w:ascii="方正小标宋简体" w:hAnsi="黑体" w:eastAsia="方正小标宋简体" w:cs="黑体"/>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Cs/>
          <w:sz w:val="32"/>
          <w:szCs w:val="32"/>
          <w:lang w:eastAsia="zh-CN"/>
        </w:rPr>
      </w:pPr>
      <w:r>
        <w:rPr>
          <w:rFonts w:hint="eastAsia" w:ascii="仿宋" w:hAnsi="仿宋" w:eastAsia="仿宋" w:cs="仿宋"/>
          <w:bCs/>
          <w:sz w:val="32"/>
          <w:szCs w:val="32"/>
        </w:rPr>
        <w:t>临文</w:t>
      </w:r>
      <w:r>
        <w:rPr>
          <w:rFonts w:hint="eastAsia" w:ascii="仿宋" w:hAnsi="仿宋" w:eastAsia="仿宋" w:cs="仿宋"/>
          <w:bCs/>
          <w:sz w:val="32"/>
          <w:szCs w:val="32"/>
          <w:lang w:val="en-US" w:eastAsia="zh-CN"/>
        </w:rPr>
        <w:t>发</w:t>
      </w:r>
      <w:r>
        <w:rPr>
          <w:rFonts w:hint="eastAsia" w:ascii="仿宋" w:hAnsi="仿宋" w:eastAsia="仿宋" w:cs="仿宋"/>
          <w:bCs/>
          <w:sz w:val="32"/>
          <w:szCs w:val="32"/>
        </w:rPr>
        <w:t>〔</w:t>
      </w:r>
      <w:r>
        <w:rPr>
          <w:rFonts w:hint="eastAsia" w:ascii="仿宋" w:hAnsi="仿宋" w:eastAsia="仿宋" w:cs="仿宋"/>
          <w:bCs/>
          <w:sz w:val="32"/>
          <w:szCs w:val="32"/>
          <w:lang w:val="en-US" w:eastAsia="zh-CN"/>
        </w:rPr>
        <w:t>2019</w:t>
      </w:r>
      <w:r>
        <w:rPr>
          <w:rFonts w:hint="eastAsia" w:ascii="仿宋" w:hAnsi="仿宋" w:eastAsia="仿宋" w:cs="仿宋"/>
          <w:bCs/>
          <w:sz w:val="32"/>
          <w:szCs w:val="32"/>
        </w:rPr>
        <w:t>〕</w:t>
      </w:r>
      <w:r>
        <w:rPr>
          <w:rFonts w:hint="eastAsia" w:ascii="仿宋" w:hAnsi="仿宋" w:eastAsia="仿宋" w:cs="仿宋"/>
          <w:bCs/>
          <w:sz w:val="32"/>
          <w:szCs w:val="32"/>
          <w:lang w:val="en-US" w:eastAsia="zh-CN"/>
        </w:rPr>
        <w:t>9</w:t>
      </w:r>
      <w:r>
        <w:rPr>
          <w:rFonts w:hint="eastAsia" w:ascii="仿宋" w:hAnsi="仿宋" w:eastAsia="仿宋" w:cs="仿宋"/>
          <w:bCs/>
          <w:sz w:val="32"/>
          <w:szCs w:val="32"/>
        </w:rPr>
        <w:t>号                 签发人：</w:t>
      </w:r>
      <w:r>
        <w:rPr>
          <w:rFonts w:hint="eastAsia" w:ascii="仿宋" w:hAnsi="仿宋" w:eastAsia="仿宋" w:cs="仿宋"/>
          <w:bCs/>
          <w:sz w:val="32"/>
          <w:szCs w:val="32"/>
          <w:lang w:val="en-US" w:eastAsia="zh-CN"/>
        </w:rPr>
        <w:t>宋爱军</w:t>
      </w:r>
    </w:p>
    <w:p>
      <w:pPr>
        <w:keepNext w:val="0"/>
        <w:keepLines w:val="0"/>
        <w:pageBreakBefore w:val="0"/>
        <w:widowControl w:val="0"/>
        <w:kinsoku/>
        <w:wordWrap/>
        <w:overflowPunct/>
        <w:topLinePunct w:val="0"/>
        <w:autoSpaceDE/>
        <w:autoSpaceDN/>
        <w:bidi w:val="0"/>
        <w:adjustRightInd/>
        <w:snapToGrid/>
        <w:spacing w:line="540" w:lineRule="exact"/>
        <w:ind w:right="0"/>
        <w:jc w:val="both"/>
        <w:textAlignment w:val="auto"/>
        <w:rPr>
          <w:rFonts w:hint="eastAsia" w:ascii="方正小标宋简体" w:hAnsi="方正小标宋简体" w:eastAsia="方正小标宋简体" w:cs="方正小标宋简体"/>
          <w:sz w:val="44"/>
          <w:szCs w:val="44"/>
        </w:rPr>
      </w:pPr>
      <w:r>
        <w:rPr>
          <w:rFonts w:ascii="Times New Roman" w:hAnsi="Times New Roman"/>
          <w:b/>
        </w:rPr>
        <mc:AlternateContent>
          <mc:Choice Requires="wps">
            <w:drawing>
              <wp:anchor distT="0" distB="0" distL="114300" distR="114300" simplePos="0" relativeHeight="251659264" behindDoc="0" locked="0" layoutInCell="1" allowOverlap="1">
                <wp:simplePos x="0" y="0"/>
                <wp:positionH relativeFrom="column">
                  <wp:posOffset>-508635</wp:posOffset>
                </wp:positionH>
                <wp:positionV relativeFrom="paragraph">
                  <wp:posOffset>179705</wp:posOffset>
                </wp:positionV>
                <wp:extent cx="6286500" cy="0"/>
                <wp:effectExtent l="0" t="13970" r="0" b="24130"/>
                <wp:wrapNone/>
                <wp:docPr id="1" name="直接连接符 1"/>
                <wp:cNvGraphicFramePr/>
                <a:graphic xmlns:a="http://schemas.openxmlformats.org/drawingml/2006/main">
                  <a:graphicData uri="http://schemas.microsoft.com/office/word/2010/wordprocessingShape">
                    <wps:wsp>
                      <wps:cNvSpPr/>
                      <wps:spPr>
                        <a:xfrm>
                          <a:off x="0" y="0"/>
                          <a:ext cx="62865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0.05pt;margin-top:14.15pt;height:0pt;width:495pt;z-index:251659264;mso-width-relative:page;mso-height-relative:page;" coordsize="21600,21600" o:gfxdata="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bpfx9cAAAAJAQAADwAAAAAAAAABACAAAAAiAAAAZHJzL2Rvd25yZXYueG1sUEsB&#10;AhQAFAAAAAgAh07iQJSk49z2AQAA5QMAAA4AAAAAAAAAAQAgAAAAJgEAAGRycy9lMm9Eb2MueG1s&#10;UEsFBgAAAAAGAAYAWQEAAI4FAAAAAA==&#10;">
                <v:path arrowok="t"/>
                <v:fill focussize="0,0"/>
                <v:stroke weight="2.25pt" color="#FF0000"/>
                <v:imagedata o:title=""/>
                <o:lock v:ext="edit"/>
              </v:line>
            </w:pict>
          </mc:Fallback>
        </mc:AlternateContent>
      </w:r>
    </w:p>
    <w:p>
      <w:pPr>
        <w:adjustRightInd w:val="0"/>
        <w:snapToGrid w:val="0"/>
        <w:spacing w:line="56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关于开展“创新文旅 品牌临淄”大调研</w:t>
      </w:r>
    </w:p>
    <w:p>
      <w:pPr>
        <w:adjustRightInd w:val="0"/>
        <w:snapToGrid w:val="0"/>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活动的通知</w:t>
      </w:r>
    </w:p>
    <w:p>
      <w:pPr>
        <w:adjustRightInd w:val="0"/>
        <w:snapToGrid w:val="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系统各单位、机关各科室：</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2019年是新中国成立70周年，也是文化和旅游部门完成机构改革、实现文旅融合发展的开局之年。为认真贯彻落实全省“担当作为、狠抓落实”工作动员大会、市区</w:t>
      </w:r>
      <w:r>
        <w:rPr>
          <w:rFonts w:ascii="仿宋" w:hAnsi="仿宋" w:eastAsia="仿宋" w:cs="仿宋"/>
          <w:color w:val="000000"/>
          <w:sz w:val="32"/>
          <w:szCs w:val="32"/>
        </w:rPr>
        <w:t>“双招双引”暨新旧动能转换重大工程推进大会</w:t>
      </w:r>
      <w:r>
        <w:rPr>
          <w:rFonts w:hint="eastAsia" w:ascii="仿宋" w:hAnsi="仿宋" w:eastAsia="仿宋" w:cs="仿宋"/>
          <w:color w:val="000000"/>
          <w:sz w:val="32"/>
          <w:szCs w:val="32"/>
        </w:rPr>
        <w:t>、全市文化和旅游工作会精神，推动工作创新、品牌创建，进一步激发和调动文旅系统全体干部职工奋进新时代、实现新作为、彰显新担当的积极性和自觉性，奋力开创全区文化和旅游发展新局面，经</w:t>
      </w:r>
      <w:r>
        <w:rPr>
          <w:rFonts w:hint="eastAsia" w:ascii="仿宋" w:hAnsi="仿宋" w:eastAsia="仿宋" w:cs="Times New Roman"/>
          <w:color w:val="000000"/>
          <w:sz w:val="32"/>
          <w:szCs w:val="32"/>
        </w:rPr>
        <w:t>局党组研究决定，在文化和旅游系统全面开展</w:t>
      </w:r>
      <w:r>
        <w:rPr>
          <w:rFonts w:ascii="仿宋" w:hAnsi="仿宋" w:eastAsia="仿宋" w:cs="Times New Roman"/>
          <w:color w:val="000000"/>
          <w:sz w:val="32"/>
          <w:szCs w:val="32"/>
        </w:rPr>
        <w:t>“</w:t>
      </w:r>
      <w:r>
        <w:rPr>
          <w:rFonts w:hint="eastAsia" w:ascii="仿宋" w:hAnsi="仿宋" w:eastAsia="仿宋" w:cs="Times New Roman"/>
          <w:color w:val="000000"/>
          <w:sz w:val="32"/>
          <w:szCs w:val="32"/>
        </w:rPr>
        <w:t xml:space="preserve">创新文旅 </w:t>
      </w:r>
      <w:r>
        <w:rPr>
          <w:rFonts w:ascii="仿宋" w:hAnsi="仿宋" w:eastAsia="仿宋" w:cs="Times New Roman"/>
          <w:color w:val="000000"/>
          <w:sz w:val="32"/>
          <w:szCs w:val="32"/>
        </w:rPr>
        <w:t>品牌</w:t>
      </w:r>
      <w:r>
        <w:rPr>
          <w:rFonts w:hint="eastAsia" w:ascii="仿宋" w:hAnsi="仿宋" w:eastAsia="仿宋" w:cs="Times New Roman"/>
          <w:color w:val="000000"/>
          <w:sz w:val="32"/>
          <w:szCs w:val="32"/>
        </w:rPr>
        <w:t>临淄</w:t>
      </w:r>
      <w:r>
        <w:rPr>
          <w:rFonts w:ascii="仿宋" w:hAnsi="仿宋" w:eastAsia="仿宋" w:cs="Times New Roman"/>
          <w:color w:val="000000"/>
          <w:sz w:val="32"/>
          <w:szCs w:val="32"/>
        </w:rPr>
        <w:t>”</w:t>
      </w:r>
      <w:r>
        <w:rPr>
          <w:rFonts w:hint="eastAsia" w:ascii="仿宋" w:hAnsi="仿宋" w:eastAsia="仿宋" w:cs="Times New Roman"/>
          <w:color w:val="000000"/>
          <w:sz w:val="32"/>
          <w:szCs w:val="32"/>
        </w:rPr>
        <w:t>大调研活动。现将有关事宜通知如下：</w:t>
      </w:r>
    </w:p>
    <w:p>
      <w:pPr>
        <w:spacing w:line="560" w:lineRule="exact"/>
        <w:ind w:firstLine="640" w:firstLineChars="200"/>
        <w:rPr>
          <w:rFonts w:ascii="仿宋" w:hAnsi="仿宋" w:eastAsia="仿宋" w:cs="Times New Roman"/>
          <w:color w:val="000000"/>
          <w:sz w:val="32"/>
          <w:szCs w:val="32"/>
        </w:rPr>
      </w:pPr>
      <w:r>
        <w:rPr>
          <w:rFonts w:hint="eastAsia" w:ascii="黑体" w:hAnsi="黑体" w:eastAsia="黑体" w:cs="Times New Roman"/>
          <w:color w:val="000000"/>
          <w:sz w:val="32"/>
          <w:szCs w:val="32"/>
        </w:rPr>
        <w:t>一、活动时间：</w:t>
      </w:r>
      <w:r>
        <w:rPr>
          <w:rFonts w:ascii="仿宋" w:hAnsi="仿宋" w:eastAsia="仿宋" w:cs="Times New Roman"/>
          <w:color w:val="000000"/>
          <w:sz w:val="32"/>
          <w:szCs w:val="32"/>
        </w:rPr>
        <w:t>2019年2月</w:t>
      </w:r>
      <w:r>
        <w:rPr>
          <w:rFonts w:hint="eastAsia" w:ascii="仿宋" w:hAnsi="仿宋" w:eastAsia="仿宋" w:cs="Times New Roman"/>
          <w:color w:val="000000"/>
          <w:sz w:val="32"/>
          <w:szCs w:val="32"/>
        </w:rPr>
        <w:t>25</w:t>
      </w:r>
      <w:r>
        <w:rPr>
          <w:rFonts w:ascii="仿宋" w:hAnsi="仿宋" w:eastAsia="仿宋" w:cs="Times New Roman"/>
          <w:color w:val="000000"/>
          <w:sz w:val="32"/>
          <w:szCs w:val="32"/>
        </w:rPr>
        <w:t>日</w:t>
      </w:r>
      <w:r>
        <w:rPr>
          <w:rFonts w:hint="eastAsia" w:ascii="仿宋" w:hAnsi="仿宋" w:eastAsia="仿宋" w:cs="Times New Roman"/>
          <w:color w:val="000000"/>
          <w:sz w:val="32"/>
          <w:szCs w:val="32"/>
        </w:rPr>
        <w:t>至3</w:t>
      </w:r>
      <w:r>
        <w:rPr>
          <w:rFonts w:ascii="仿宋" w:hAnsi="仿宋" w:eastAsia="仿宋" w:cs="Times New Roman"/>
          <w:color w:val="000000"/>
          <w:sz w:val="32"/>
          <w:szCs w:val="32"/>
        </w:rPr>
        <w:t>月</w:t>
      </w:r>
      <w:r>
        <w:rPr>
          <w:rFonts w:hint="eastAsia" w:ascii="仿宋" w:hAnsi="仿宋" w:eastAsia="仿宋" w:cs="Times New Roman"/>
          <w:color w:val="000000"/>
          <w:sz w:val="32"/>
          <w:szCs w:val="32"/>
        </w:rPr>
        <w:t>25</w:t>
      </w:r>
      <w:r>
        <w:rPr>
          <w:rFonts w:ascii="仿宋" w:hAnsi="仿宋" w:eastAsia="仿宋" w:cs="Times New Roman"/>
          <w:color w:val="000000"/>
          <w:sz w:val="32"/>
          <w:szCs w:val="32"/>
        </w:rPr>
        <w:t>日</w:t>
      </w:r>
      <w:r>
        <w:rPr>
          <w:rFonts w:hint="eastAsia" w:ascii="仿宋" w:hAnsi="仿宋" w:eastAsia="仿宋" w:cs="Times New Roman"/>
          <w:color w:val="000000"/>
          <w:sz w:val="32"/>
          <w:szCs w:val="32"/>
        </w:rPr>
        <w:t xml:space="preserve"> </w:t>
      </w:r>
    </w:p>
    <w:p>
      <w:pPr>
        <w:spacing w:line="560" w:lineRule="exact"/>
        <w:ind w:firstLine="640" w:firstLineChars="200"/>
        <w:rPr>
          <w:rFonts w:ascii="仿宋" w:hAnsi="仿宋" w:eastAsia="仿宋" w:cs="Times New Roman"/>
          <w:color w:val="000000"/>
          <w:sz w:val="32"/>
          <w:szCs w:val="32"/>
        </w:rPr>
      </w:pPr>
      <w:r>
        <w:rPr>
          <w:rFonts w:hint="eastAsia" w:ascii="黑体" w:hAnsi="黑体" w:eastAsia="黑体" w:cs="Times New Roman"/>
          <w:color w:val="000000"/>
          <w:sz w:val="32"/>
          <w:szCs w:val="32"/>
        </w:rPr>
        <w:t>二</w:t>
      </w:r>
      <w:r>
        <w:rPr>
          <w:rFonts w:ascii="黑体" w:hAnsi="黑体" w:eastAsia="黑体" w:cs="Times New Roman"/>
          <w:color w:val="000000"/>
          <w:sz w:val="32"/>
          <w:szCs w:val="32"/>
        </w:rPr>
        <w:t>、参加</w:t>
      </w:r>
      <w:r>
        <w:rPr>
          <w:rFonts w:hint="eastAsia" w:ascii="黑体" w:hAnsi="黑体" w:eastAsia="黑体" w:cs="Times New Roman"/>
          <w:color w:val="000000"/>
          <w:sz w:val="32"/>
          <w:szCs w:val="32"/>
        </w:rPr>
        <w:t>范围：</w:t>
      </w:r>
      <w:r>
        <w:rPr>
          <w:rFonts w:hint="eastAsia" w:ascii="仿宋" w:hAnsi="仿宋" w:eastAsia="仿宋" w:cs="Times New Roman"/>
          <w:color w:val="000000"/>
          <w:sz w:val="32"/>
          <w:szCs w:val="32"/>
        </w:rPr>
        <w:t>区文化和</w:t>
      </w:r>
      <w:r>
        <w:rPr>
          <w:rFonts w:ascii="仿宋" w:hAnsi="仿宋" w:eastAsia="仿宋" w:cs="Times New Roman"/>
          <w:color w:val="000000"/>
          <w:sz w:val="32"/>
          <w:szCs w:val="32"/>
        </w:rPr>
        <w:t>旅游</w:t>
      </w:r>
      <w:r>
        <w:rPr>
          <w:rFonts w:hint="eastAsia" w:ascii="仿宋" w:hAnsi="仿宋" w:eastAsia="仿宋" w:cs="Times New Roman"/>
          <w:color w:val="000000"/>
          <w:sz w:val="32"/>
          <w:szCs w:val="32"/>
        </w:rPr>
        <w:t>系统全体人员</w:t>
      </w:r>
    </w:p>
    <w:p>
      <w:pPr>
        <w:spacing w:line="560" w:lineRule="exact"/>
        <w:ind w:firstLine="640" w:firstLineChars="200"/>
        <w:rPr>
          <w:rFonts w:ascii="仿宋" w:hAnsi="仿宋" w:eastAsia="仿宋" w:cs="Times New Roman"/>
          <w:color w:val="000000"/>
          <w:sz w:val="32"/>
          <w:szCs w:val="32"/>
        </w:rPr>
      </w:pPr>
      <w:r>
        <w:rPr>
          <w:rFonts w:hint="eastAsia" w:ascii="黑体" w:hAnsi="黑体" w:eastAsia="黑体" w:cs="Times New Roman"/>
          <w:color w:val="000000"/>
          <w:sz w:val="32"/>
          <w:szCs w:val="32"/>
        </w:rPr>
        <w:t>三</w:t>
      </w:r>
      <w:r>
        <w:rPr>
          <w:rFonts w:ascii="黑体" w:hAnsi="黑体" w:eastAsia="黑体" w:cs="Times New Roman"/>
          <w:color w:val="000000"/>
          <w:sz w:val="32"/>
          <w:szCs w:val="32"/>
        </w:rPr>
        <w:t>、</w:t>
      </w:r>
      <w:r>
        <w:rPr>
          <w:rFonts w:hint="eastAsia" w:ascii="黑体" w:hAnsi="黑体" w:eastAsia="黑体" w:cs="Times New Roman"/>
          <w:color w:val="000000"/>
          <w:sz w:val="32"/>
          <w:szCs w:val="32"/>
        </w:rPr>
        <w:t>调研主题：</w:t>
      </w:r>
      <w:r>
        <w:rPr>
          <w:rFonts w:hint="eastAsia" w:ascii="仿宋" w:hAnsi="仿宋" w:eastAsia="仿宋" w:cs="Times New Roman"/>
          <w:color w:val="000000"/>
          <w:sz w:val="32"/>
          <w:szCs w:val="32"/>
        </w:rPr>
        <w:t>创新文旅工作，打响临淄品牌</w:t>
      </w:r>
    </w:p>
    <w:p>
      <w:pPr>
        <w:spacing w:line="560" w:lineRule="exact"/>
        <w:ind w:firstLine="640" w:firstLineChars="200"/>
        <w:rPr>
          <w:rFonts w:ascii="仿宋" w:hAnsi="仿宋" w:eastAsia="仿宋" w:cs="仿宋"/>
          <w:color w:val="000000"/>
          <w:sz w:val="32"/>
          <w:szCs w:val="32"/>
        </w:rPr>
      </w:pPr>
      <w:r>
        <w:rPr>
          <w:rFonts w:hint="eastAsia" w:ascii="黑体" w:hAnsi="黑体" w:eastAsia="黑体" w:cs="Times New Roman"/>
          <w:color w:val="000000"/>
          <w:sz w:val="32"/>
          <w:szCs w:val="32"/>
        </w:rPr>
        <w:t>四、主要目标：</w:t>
      </w:r>
      <w:r>
        <w:rPr>
          <w:rFonts w:hint="eastAsia" w:ascii="仿宋" w:hAnsi="仿宋" w:eastAsia="仿宋" w:cs="仿宋"/>
          <w:color w:val="000000"/>
          <w:sz w:val="32"/>
          <w:szCs w:val="32"/>
        </w:rPr>
        <w:t xml:space="preserve">发挥文化和旅游系统全体人员聪明才智，以创新激发新活力、以品牌建立大格局，真正让非遗文化、乡村文化、公共文化、齐文化旅游“活起来、走出去”，全力打响临淄文旅品牌。 </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五、几点要求</w:t>
      </w:r>
    </w:p>
    <w:p>
      <w:pPr>
        <w:spacing w:line="560" w:lineRule="exact"/>
        <w:ind w:firstLine="640" w:firstLineChars="200"/>
        <w:rPr>
          <w:rFonts w:ascii="仿宋" w:hAnsi="仿宋" w:eastAsia="仿宋" w:cs="Times New Roman"/>
          <w:color w:val="000000"/>
          <w:sz w:val="32"/>
          <w:szCs w:val="32"/>
        </w:rPr>
      </w:pPr>
      <w:r>
        <w:rPr>
          <w:rFonts w:hint="eastAsia" w:ascii="楷体" w:hAnsi="楷体" w:eastAsia="楷体" w:cs="Times New Roman"/>
          <w:color w:val="000000"/>
          <w:sz w:val="32"/>
          <w:szCs w:val="32"/>
        </w:rPr>
        <w:t>(一) 必须加强学习自觉。</w:t>
      </w:r>
      <w:r>
        <w:rPr>
          <w:rFonts w:hint="eastAsia" w:ascii="仿宋" w:hAnsi="仿宋" w:eastAsia="仿宋" w:cs="Times New Roman"/>
          <w:color w:val="000000"/>
          <w:spacing w:val="10"/>
          <w:sz w:val="32"/>
          <w:szCs w:val="32"/>
        </w:rPr>
        <w:t>新时代对文化和旅游工作提出了新要求，要依托学习强国、周一集体学习、“临淄文旅”公众号《新文旅 新格局》专栏等学习平台，全面掌握文旅工作的新特点、新要求，对标先进地区、先进经验，突破传统思维，剖析难点问题，找准工作发力点。</w:t>
      </w:r>
    </w:p>
    <w:p>
      <w:pPr>
        <w:spacing w:line="560" w:lineRule="exact"/>
        <w:ind w:firstLine="640" w:firstLineChars="200"/>
        <w:rPr>
          <w:rFonts w:ascii="仿宋" w:hAnsi="仿宋" w:eastAsia="仿宋" w:cs="仿宋"/>
          <w:color w:val="000000"/>
          <w:sz w:val="32"/>
          <w:szCs w:val="32"/>
        </w:rPr>
      </w:pPr>
      <w:r>
        <w:rPr>
          <w:rFonts w:hint="eastAsia" w:ascii="楷体" w:hAnsi="楷体" w:eastAsia="楷体" w:cs="Times New Roman"/>
          <w:color w:val="000000"/>
          <w:sz w:val="32"/>
          <w:szCs w:val="32"/>
        </w:rPr>
        <w:t>（二）调研领域不设限。</w:t>
      </w:r>
      <w:r>
        <w:rPr>
          <w:rFonts w:hint="eastAsia" w:ascii="仿宋" w:hAnsi="仿宋" w:eastAsia="仿宋" w:cs="Times New Roman"/>
          <w:color w:val="000000"/>
          <w:sz w:val="32"/>
          <w:szCs w:val="32"/>
        </w:rPr>
        <w:t>以文旅融合为契机，</w:t>
      </w:r>
      <w:r>
        <w:rPr>
          <w:rFonts w:hint="eastAsia" w:ascii="仿宋" w:hAnsi="仿宋" w:eastAsia="仿宋" w:cs="仿宋"/>
          <w:color w:val="000000"/>
          <w:sz w:val="32"/>
          <w:szCs w:val="32"/>
        </w:rPr>
        <w:t>以问题难点为导向，以创新突破为动力，以品牌建设为目标，结合新时代文化和旅游工作面临的新形势，选择个人最擅长、最感兴趣的领域，思路不设限、范围不设限、创意不设限，</w:t>
      </w:r>
      <w:r>
        <w:rPr>
          <w:rFonts w:hint="eastAsia" w:ascii="仿宋" w:hAnsi="仿宋" w:eastAsia="仿宋" w:cs="Times New Roman"/>
          <w:color w:val="000000"/>
          <w:sz w:val="32"/>
          <w:szCs w:val="32"/>
        </w:rPr>
        <w:t>可立足本职、本部门熟悉的工作，</w:t>
      </w:r>
      <w:r>
        <w:rPr>
          <w:rFonts w:hint="eastAsia" w:ascii="仿宋" w:hAnsi="仿宋" w:eastAsia="仿宋" w:cs="仿宋"/>
          <w:color w:val="000000"/>
          <w:sz w:val="32"/>
          <w:szCs w:val="32"/>
        </w:rPr>
        <w:t>剖析老问题，寻求新突破，</w:t>
      </w:r>
      <w:r>
        <w:rPr>
          <w:rFonts w:hint="eastAsia" w:ascii="仿宋" w:hAnsi="仿宋" w:eastAsia="仿宋" w:cs="Times New Roman"/>
          <w:color w:val="000000"/>
          <w:sz w:val="32"/>
          <w:szCs w:val="32"/>
        </w:rPr>
        <w:t>打造单项工作“微品牌”；也可打开视野，</w:t>
      </w:r>
      <w:r>
        <w:rPr>
          <w:rFonts w:hint="eastAsia" w:ascii="仿宋" w:hAnsi="仿宋" w:eastAsia="仿宋" w:cs="仿宋"/>
          <w:color w:val="000000"/>
          <w:sz w:val="32"/>
          <w:szCs w:val="32"/>
        </w:rPr>
        <w:t xml:space="preserve">站位全区经济社会发展大局、文化和旅游系统及群众视角，借鉴先进地区经验做法，打造全区文化和旅游工作“大品牌”。 </w:t>
      </w:r>
    </w:p>
    <w:p>
      <w:pPr>
        <w:widowControl/>
        <w:shd w:val="clear" w:color="auto" w:fill="FFFFFF"/>
        <w:spacing w:before="0" w:beforeAutospacing="0" w:after="0" w:afterAutospacing="0" w:line="560" w:lineRule="exact"/>
        <w:ind w:firstLine="640" w:firstLineChars="200"/>
        <w:jc w:val="both"/>
        <w:rPr>
          <w:rFonts w:ascii="仿宋" w:hAnsi="仿宋" w:eastAsia="仿宋" w:cs="仿宋"/>
          <w:color w:val="000000"/>
          <w:kern w:val="0"/>
          <w:sz w:val="32"/>
          <w:szCs w:val="32"/>
          <w:lang w:val="en-US" w:eastAsia="zh-CN" w:bidi="ar-SA"/>
        </w:rPr>
      </w:pPr>
      <w:r>
        <w:rPr>
          <w:rFonts w:hint="eastAsia" w:ascii="楷体" w:hAnsi="楷体" w:eastAsia="楷体" w:cs="Times New Roman"/>
          <w:color w:val="000000"/>
          <w:kern w:val="2"/>
          <w:sz w:val="32"/>
          <w:szCs w:val="32"/>
          <w:lang w:val="en-US" w:eastAsia="zh-CN" w:bidi="ar-SA"/>
        </w:rPr>
        <w:t>（三）课题突出实效性。</w:t>
      </w:r>
      <w:r>
        <w:rPr>
          <w:rFonts w:hint="eastAsia" w:ascii="仿宋" w:hAnsi="仿宋" w:eastAsia="仿宋" w:cs="仿宋"/>
          <w:color w:val="000000"/>
          <w:kern w:val="0"/>
          <w:sz w:val="32"/>
          <w:szCs w:val="32"/>
          <w:lang w:val="en-US" w:eastAsia="zh-CN" w:bidi="ar-SA"/>
        </w:rPr>
        <w:t>结合全省“担当作为、狠抓落实”工作动员大会、市区</w:t>
      </w:r>
      <w:r>
        <w:rPr>
          <w:rFonts w:ascii="仿宋" w:hAnsi="仿宋" w:eastAsia="仿宋" w:cs="仿宋"/>
          <w:color w:val="000000"/>
          <w:kern w:val="0"/>
          <w:sz w:val="32"/>
          <w:szCs w:val="32"/>
          <w:lang w:val="en-US" w:eastAsia="zh-CN" w:bidi="ar-SA"/>
        </w:rPr>
        <w:t>“双招双引”暨新旧动能转换重大工程推进大会</w:t>
      </w:r>
      <w:r>
        <w:rPr>
          <w:rFonts w:hint="eastAsia" w:ascii="仿宋" w:hAnsi="仿宋" w:eastAsia="仿宋" w:cs="仿宋"/>
          <w:color w:val="000000"/>
          <w:kern w:val="0"/>
          <w:sz w:val="32"/>
          <w:szCs w:val="32"/>
          <w:lang w:val="en-US" w:eastAsia="zh-CN" w:bidi="ar-SA"/>
        </w:rPr>
        <w:t>、全市文化和旅游工作会精神，根据工作实际，围绕大局、服务决策，着眼文旅改革发展总体部署，深入研究影响和制约我区文旅改革发展的突出问题，群众普遍关心和反映强烈的热点问题，带有基础性、全局性、战略性、前瞻性的重大文旅理论和现实问题及有利于文旅部门自身科学发展的重要问题。</w:t>
      </w:r>
    </w:p>
    <w:p>
      <w:pPr>
        <w:spacing w:line="560" w:lineRule="exact"/>
        <w:ind w:firstLine="640" w:firstLineChars="200"/>
        <w:rPr>
          <w:rFonts w:ascii="仿宋" w:hAnsi="仿宋" w:eastAsia="仿宋" w:cs="Arial"/>
          <w:color w:val="000000"/>
          <w:sz w:val="32"/>
          <w:szCs w:val="32"/>
        </w:rPr>
      </w:pPr>
      <w:r>
        <w:rPr>
          <w:rFonts w:hint="eastAsia" w:ascii="楷体" w:hAnsi="楷体" w:eastAsia="楷体" w:cs="Times New Roman"/>
          <w:color w:val="000000"/>
          <w:sz w:val="32"/>
          <w:szCs w:val="32"/>
        </w:rPr>
        <w:t>（四）提高调研质量。</w:t>
      </w:r>
      <w:r>
        <w:rPr>
          <w:rFonts w:hint="eastAsia" w:ascii="仿宋" w:hAnsi="仿宋" w:eastAsia="仿宋" w:cs="Arial"/>
          <w:color w:val="000000"/>
          <w:sz w:val="32"/>
          <w:szCs w:val="32"/>
        </w:rPr>
        <w:t>各科室、各系统部门要高度重视，加强组织领导，确定调研课题，制定调研方案，落实任务责任，确保调研工作按时保质完成。要深入基层，深入群众，可综合运用座谈会、研讨会、实地考察、统计调查、问卷调查、抽样调查等方式开展调研，提高调研工作质量。</w:t>
      </w:r>
    </w:p>
    <w:p>
      <w:pPr>
        <w:spacing w:line="560" w:lineRule="exact"/>
        <w:ind w:firstLine="640" w:firstLineChars="200"/>
        <w:rPr>
          <w:rFonts w:ascii="仿宋" w:hAnsi="仿宋" w:eastAsia="仿宋" w:cs="Times New Roman"/>
          <w:color w:val="000000"/>
          <w:sz w:val="32"/>
          <w:szCs w:val="32"/>
        </w:rPr>
      </w:pPr>
      <w:r>
        <w:rPr>
          <w:rFonts w:hint="eastAsia" w:ascii="楷体" w:hAnsi="楷体" w:eastAsia="楷体" w:cs="Times New Roman"/>
          <w:color w:val="000000"/>
          <w:sz w:val="32"/>
          <w:szCs w:val="32"/>
        </w:rPr>
        <w:t>（五</w:t>
      </w:r>
      <w:r>
        <w:rPr>
          <w:rFonts w:ascii="楷体" w:hAnsi="楷体" w:eastAsia="楷体" w:cs="Times New Roman"/>
          <w:color w:val="000000"/>
          <w:sz w:val="32"/>
          <w:szCs w:val="32"/>
        </w:rPr>
        <w:t>）</w:t>
      </w:r>
      <w:r>
        <w:rPr>
          <w:rFonts w:hint="eastAsia" w:ascii="楷体" w:hAnsi="楷体" w:eastAsia="楷体" w:cs="Times New Roman"/>
          <w:color w:val="000000"/>
          <w:sz w:val="32"/>
          <w:szCs w:val="32"/>
        </w:rPr>
        <w:t>调研文章规范严谨。</w:t>
      </w:r>
      <w:r>
        <w:rPr>
          <w:rFonts w:hint="eastAsia" w:ascii="仿宋" w:hAnsi="仿宋" w:eastAsia="仿宋" w:cs="Times New Roman"/>
          <w:color w:val="000000"/>
          <w:sz w:val="32"/>
          <w:szCs w:val="32"/>
        </w:rPr>
        <w:t>字数不少于1500字，主题鲜明、数据真实、结构合理、行文流畅、文字简洁，必须本人撰写，严禁替代、抄袭。</w:t>
      </w:r>
      <w:r>
        <w:rPr>
          <w:rFonts w:hint="eastAsia" w:ascii="仿宋" w:hAnsi="仿宋" w:eastAsia="仿宋" w:cs="Arial"/>
          <w:color w:val="000000"/>
          <w:sz w:val="32"/>
          <w:szCs w:val="32"/>
        </w:rPr>
        <w:t>调研工作结束后，每人形成一篇书面调研报告，经分管领导审核把关（下属单位、代管单位调研报告经党支部、党组负责同志把关）后，机关科室和相关单位按时报送区文旅局办公室，同时报送电子稿。</w:t>
      </w:r>
      <w:r>
        <w:rPr>
          <w:rFonts w:hint="eastAsia" w:ascii="仿宋" w:hAnsi="仿宋" w:eastAsia="仿宋" w:cs="Times New Roman"/>
          <w:color w:val="000000"/>
          <w:sz w:val="32"/>
          <w:szCs w:val="32"/>
        </w:rPr>
        <w:t>调研文章完成情况纳入工作考核和评先树优。</w:t>
      </w:r>
    </w:p>
    <w:p>
      <w:pPr>
        <w:spacing w:line="560" w:lineRule="exact"/>
        <w:ind w:firstLine="640" w:firstLineChars="200"/>
        <w:rPr>
          <w:rFonts w:ascii="黑体" w:hAnsi="黑体" w:eastAsia="黑体" w:cs="Times New Roman"/>
          <w:color w:val="000000"/>
          <w:sz w:val="32"/>
          <w:szCs w:val="32"/>
        </w:rPr>
      </w:pPr>
      <w:r>
        <w:rPr>
          <w:rFonts w:hint="eastAsia" w:ascii="黑体" w:hAnsi="黑体" w:eastAsia="黑体" w:cs="Times New Roman"/>
          <w:color w:val="000000"/>
          <w:sz w:val="32"/>
          <w:szCs w:val="32"/>
        </w:rPr>
        <w:t>六、成果运用</w:t>
      </w:r>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仿宋"/>
          <w:color w:val="000000"/>
          <w:sz w:val="32"/>
          <w:szCs w:val="32"/>
        </w:rPr>
        <w:t>在“临淄文旅”公众号开设“创新文旅 品牌临淄</w:t>
      </w:r>
      <w:r>
        <w:rPr>
          <w:rFonts w:ascii="仿宋" w:hAnsi="仿宋" w:eastAsia="仿宋" w:cs="仿宋"/>
          <w:color w:val="000000"/>
          <w:sz w:val="32"/>
          <w:szCs w:val="32"/>
        </w:rPr>
        <w:t>”</w:t>
      </w:r>
      <w:r>
        <w:rPr>
          <w:rFonts w:hint="eastAsia" w:ascii="仿宋" w:hAnsi="仿宋" w:eastAsia="仿宋" w:cs="仿宋"/>
          <w:color w:val="000000"/>
          <w:sz w:val="32"/>
          <w:szCs w:val="32"/>
        </w:rPr>
        <w:t>大调研专栏,面向社会发布。优秀调研成果将纳入局党组决策或调研课题。</w:t>
      </w: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临淄区文化和旅游局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2019年2月25日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13"/>
    <w:rsid w:val="00005E1E"/>
    <w:rsid w:val="000244AB"/>
    <w:rsid w:val="000660E9"/>
    <w:rsid w:val="00074E36"/>
    <w:rsid w:val="00087A47"/>
    <w:rsid w:val="000E287F"/>
    <w:rsid w:val="000F34F7"/>
    <w:rsid w:val="001228D0"/>
    <w:rsid w:val="00126DAE"/>
    <w:rsid w:val="00150332"/>
    <w:rsid w:val="002070CD"/>
    <w:rsid w:val="0022201C"/>
    <w:rsid w:val="0023330B"/>
    <w:rsid w:val="002C55DB"/>
    <w:rsid w:val="003C2BDC"/>
    <w:rsid w:val="00410E93"/>
    <w:rsid w:val="004B0146"/>
    <w:rsid w:val="00510094"/>
    <w:rsid w:val="005605F2"/>
    <w:rsid w:val="00575F05"/>
    <w:rsid w:val="00585301"/>
    <w:rsid w:val="0061495F"/>
    <w:rsid w:val="00857D0E"/>
    <w:rsid w:val="008C54C1"/>
    <w:rsid w:val="009E48E6"/>
    <w:rsid w:val="00A36300"/>
    <w:rsid w:val="00A92146"/>
    <w:rsid w:val="00BD7159"/>
    <w:rsid w:val="00C42896"/>
    <w:rsid w:val="00C7561E"/>
    <w:rsid w:val="00C912D4"/>
    <w:rsid w:val="00C95A1E"/>
    <w:rsid w:val="00CB27BF"/>
    <w:rsid w:val="00CB4E94"/>
    <w:rsid w:val="00CC43FF"/>
    <w:rsid w:val="00CC626B"/>
    <w:rsid w:val="00D06206"/>
    <w:rsid w:val="00D23C1C"/>
    <w:rsid w:val="00D34A34"/>
    <w:rsid w:val="00D86877"/>
    <w:rsid w:val="00DF1A63"/>
    <w:rsid w:val="00E32B3B"/>
    <w:rsid w:val="00ED0D9A"/>
    <w:rsid w:val="00F45013"/>
    <w:rsid w:val="00FF7ECA"/>
    <w:rsid w:val="0343311A"/>
    <w:rsid w:val="058A7658"/>
    <w:rsid w:val="060A37AA"/>
    <w:rsid w:val="08CF7ACF"/>
    <w:rsid w:val="09DA449C"/>
    <w:rsid w:val="0CBD741D"/>
    <w:rsid w:val="0D783DFE"/>
    <w:rsid w:val="10C71CCD"/>
    <w:rsid w:val="10C9318A"/>
    <w:rsid w:val="12290383"/>
    <w:rsid w:val="123042BD"/>
    <w:rsid w:val="19316F81"/>
    <w:rsid w:val="1D36614B"/>
    <w:rsid w:val="1DE218BD"/>
    <w:rsid w:val="1DE4204F"/>
    <w:rsid w:val="21071D7D"/>
    <w:rsid w:val="219B0D8C"/>
    <w:rsid w:val="23735C7B"/>
    <w:rsid w:val="247E0626"/>
    <w:rsid w:val="24ED1293"/>
    <w:rsid w:val="26405A15"/>
    <w:rsid w:val="28106C0E"/>
    <w:rsid w:val="2B581ACE"/>
    <w:rsid w:val="2BB82ECE"/>
    <w:rsid w:val="2BCD2FC0"/>
    <w:rsid w:val="2D514772"/>
    <w:rsid w:val="2EB01E3C"/>
    <w:rsid w:val="31086EC9"/>
    <w:rsid w:val="31FC785C"/>
    <w:rsid w:val="322F57A8"/>
    <w:rsid w:val="33D10329"/>
    <w:rsid w:val="34F103BD"/>
    <w:rsid w:val="364F7126"/>
    <w:rsid w:val="37A46ED2"/>
    <w:rsid w:val="38F66601"/>
    <w:rsid w:val="392046FB"/>
    <w:rsid w:val="3C4953A9"/>
    <w:rsid w:val="3C9F110A"/>
    <w:rsid w:val="3DF14397"/>
    <w:rsid w:val="3F431B65"/>
    <w:rsid w:val="3FB65BAD"/>
    <w:rsid w:val="3FD97EBE"/>
    <w:rsid w:val="41411CD9"/>
    <w:rsid w:val="4205752B"/>
    <w:rsid w:val="436C025E"/>
    <w:rsid w:val="43F36E3B"/>
    <w:rsid w:val="463B07A8"/>
    <w:rsid w:val="4A2921A0"/>
    <w:rsid w:val="4AAB11BB"/>
    <w:rsid w:val="4B6C4F37"/>
    <w:rsid w:val="4C5C7636"/>
    <w:rsid w:val="4C9C779B"/>
    <w:rsid w:val="4D2347E2"/>
    <w:rsid w:val="4E4A02AF"/>
    <w:rsid w:val="54FB086F"/>
    <w:rsid w:val="5B1B7219"/>
    <w:rsid w:val="5C273EBB"/>
    <w:rsid w:val="5C6F4401"/>
    <w:rsid w:val="5FC706FD"/>
    <w:rsid w:val="65C55FE3"/>
    <w:rsid w:val="65DE3B30"/>
    <w:rsid w:val="6AAF5852"/>
    <w:rsid w:val="6D0C3F95"/>
    <w:rsid w:val="6F106121"/>
    <w:rsid w:val="6FAE0F31"/>
    <w:rsid w:val="707C30B2"/>
    <w:rsid w:val="71532045"/>
    <w:rsid w:val="724E5C37"/>
    <w:rsid w:val="733A4D93"/>
    <w:rsid w:val="738561B5"/>
    <w:rsid w:val="795850CE"/>
    <w:rsid w:val="796D5BC6"/>
    <w:rsid w:val="79D35C42"/>
    <w:rsid w:val="7B3718B9"/>
    <w:rsid w:val="7D135EBF"/>
    <w:rsid w:val="7D843011"/>
    <w:rsid w:val="7DFC5EC0"/>
    <w:rsid w:val="7F5E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2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widowControl w:val="0"/>
      <w:spacing w:after="120"/>
      <w:jc w:val="both"/>
    </w:pPr>
    <w:rPr>
      <w:rFonts w:ascii="Calibri" w:hAnsi="Calibri" w:eastAsia="宋体" w:cs="黑体"/>
      <w:kern w:val="2"/>
      <w:sz w:val="21"/>
      <w:szCs w:val="24"/>
      <w:lang w:val="en-US" w:eastAsia="zh-CN" w:bidi="ar-SA"/>
    </w:rPr>
  </w:style>
  <w:style w:type="paragraph" w:styleId="4">
    <w:name w:val="Plain Text"/>
    <w:basedOn w:val="1"/>
    <w:qFormat/>
    <w:uiPriority w:val="0"/>
    <w:rPr>
      <w:rFonts w:ascii="宋体" w:hAnsi="Courier New"/>
      <w:szCs w:val="20"/>
    </w:rPr>
  </w:style>
  <w:style w:type="paragraph" w:styleId="5">
    <w:name w:val="Balloon Text"/>
    <w:basedOn w:val="1"/>
    <w:link w:val="11"/>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10">
    <w:name w:val="表格文字"/>
    <w:basedOn w:val="4"/>
    <w:next w:val="1"/>
    <w:qFormat/>
    <w:uiPriority w:val="0"/>
    <w:pPr>
      <w:autoSpaceDN w:val="0"/>
      <w:spacing w:line="360" w:lineRule="exact"/>
    </w:pPr>
    <w:rPr>
      <w:sz w:val="24"/>
      <w:szCs w:val="21"/>
    </w:rPr>
  </w:style>
  <w:style w:type="character" w:customStyle="1" w:styleId="11">
    <w:name w:val="批注框文本 Char"/>
    <w:basedOn w:val="9"/>
    <w:link w:val="5"/>
    <w:semiHidden/>
    <w:qFormat/>
    <w:uiPriority w:val="99"/>
    <w:rPr>
      <w:sz w:val="18"/>
      <w:szCs w:val="18"/>
    </w:rPr>
  </w:style>
  <w:style w:type="character" w:customStyle="1" w:styleId="12">
    <w:name w:val="页眉 Char"/>
    <w:basedOn w:val="9"/>
    <w:link w:val="7"/>
    <w:qFormat/>
    <w:uiPriority w:val="99"/>
    <w:rPr>
      <w:rFonts w:ascii="Calibri" w:hAnsi="Calibri" w:eastAsia="宋体" w:cs="宋体"/>
      <w:kern w:val="2"/>
      <w:sz w:val="18"/>
      <w:szCs w:val="18"/>
    </w:rPr>
  </w:style>
  <w:style w:type="character" w:customStyle="1" w:styleId="13">
    <w:name w:val="页脚 Char"/>
    <w:basedOn w:val="9"/>
    <w:link w:val="6"/>
    <w:qFormat/>
    <w:uiPriority w:val="99"/>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46</Words>
  <Characters>268</Characters>
  <Lines>2</Lines>
  <Paragraphs>1</Paragraphs>
  <TotalTime>0</TotalTime>
  <ScaleCrop>false</ScaleCrop>
  <LinksUpToDate>false</LinksUpToDate>
  <CharactersWithSpaces>313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2019-08-26T03:32:00Z</dcterms:created>
  <dc:creator>文化局管理员</dc:creator>
  <cp:lastModifiedBy>张长春</cp:lastModifiedBy>
  <cp:lastPrinted>2020-12-31T05:54:00Z</cp:lastPrinted>
  <dcterms:modified xsi:type="dcterms:W3CDTF">2020-12-31T08:22:12Z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