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hint="eastAsia" w:ascii="方正小标宋简体" w:hAnsi="黑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黑体" w:eastAsia="方正小标宋简体"/>
          <w:sz w:val="44"/>
          <w:szCs w:val="44"/>
        </w:rPr>
        <w:t>临淄区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文化和旅游局</w:t>
      </w:r>
    </w:p>
    <w:p>
      <w:pPr>
        <w:spacing w:line="640" w:lineRule="exact"/>
        <w:jc w:val="center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方正小标宋简体" w:hAnsi="黑体" w:eastAsia="方正小标宋简体"/>
          <w:sz w:val="44"/>
          <w:szCs w:val="44"/>
          <w:lang w:eastAsia="zh-CN"/>
        </w:rPr>
        <w:t>202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黑体" w:eastAsia="方正小标宋简体"/>
          <w:sz w:val="44"/>
          <w:szCs w:val="44"/>
          <w:lang w:eastAsia="zh-CN"/>
        </w:rPr>
        <w:t>年</w:t>
      </w:r>
      <w:r>
        <w:rPr>
          <w:rFonts w:hint="eastAsia" w:ascii="方正小标宋简体" w:hAnsi="黑体" w:eastAsia="方正小标宋简体"/>
          <w:sz w:val="44"/>
          <w:szCs w:val="44"/>
        </w:rPr>
        <w:t>政府信息公开工作年度报告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仿宋" w:hAnsi="仿宋" w:eastAsia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本报告按照《国务院办公厅政府信息与政务公开办公室关于印发&lt;中华人民共和国政府信息公开工作年度报告格式&gt;的通知》(国办公开办函〔20</w:t>
      </w:r>
      <w:r>
        <w:rPr>
          <w:rFonts w:ascii="仿宋" w:hAnsi="仿宋" w:eastAsia="仿宋"/>
          <w:color w:val="000000"/>
          <w:sz w:val="32"/>
          <w:szCs w:val="32"/>
        </w:rPr>
        <w:t>21</w:t>
      </w:r>
      <w:r>
        <w:rPr>
          <w:rFonts w:hint="eastAsia" w:ascii="仿宋" w:hAnsi="仿宋" w:eastAsia="仿宋"/>
          <w:color w:val="000000"/>
          <w:sz w:val="32"/>
          <w:szCs w:val="32"/>
        </w:rPr>
        <w:t>〕</w:t>
      </w:r>
      <w:r>
        <w:rPr>
          <w:rFonts w:ascii="仿宋" w:hAnsi="仿宋" w:eastAsia="仿宋"/>
          <w:color w:val="000000"/>
          <w:sz w:val="32"/>
          <w:szCs w:val="32"/>
        </w:rPr>
        <w:t>3</w:t>
      </w:r>
      <w:r>
        <w:rPr>
          <w:rFonts w:hint="eastAsia" w:ascii="仿宋" w:hAnsi="仿宋" w:eastAsia="仿宋"/>
          <w:color w:val="000000"/>
          <w:sz w:val="32"/>
          <w:szCs w:val="32"/>
        </w:rPr>
        <w:t>0号)和《中华人民共和国政府信息公开条例》要求编制，全文包括总体情况、主动公开政府信息情况、收到和处理政府信息公开申请情况、政府信息公开行政复议及行政诉讼情况、政府信息公开工作存在的主要问题及改进情况、其他需要报告的事项。本年度报告中所列数据统计期限从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202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年</w:t>
      </w:r>
      <w:r>
        <w:rPr>
          <w:rFonts w:hint="eastAsia" w:ascii="仿宋" w:hAnsi="仿宋" w:eastAsia="仿宋"/>
          <w:color w:val="000000"/>
          <w:sz w:val="32"/>
          <w:szCs w:val="32"/>
        </w:rPr>
        <w:t>1月1日到12月31日止。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如对报告内容有疑问，请与临淄区文化和旅游局联系（地址：临淄大道308号齐文化博物院办公区403室；邮编：255400；电话：7216607；电子邮箱：lzqwlxj@zb.shandong.cn）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8"/>
        <w:jc w:val="both"/>
        <w:textAlignment w:val="auto"/>
        <w:rPr>
          <w:rFonts w:hint="default" w:ascii="仿宋" w:hAnsi="仿宋" w:eastAsia="仿宋"/>
          <w:color w:val="FF000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202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年</w:t>
      </w:r>
      <w:r>
        <w:rPr>
          <w:rFonts w:hint="eastAsia" w:ascii="仿宋" w:hAnsi="仿宋" w:eastAsia="仿宋"/>
          <w:color w:val="000000"/>
          <w:sz w:val="32"/>
          <w:szCs w:val="32"/>
        </w:rPr>
        <w:t>，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临淄</w:t>
      </w:r>
      <w:r>
        <w:rPr>
          <w:rFonts w:hint="eastAsia" w:ascii="仿宋" w:hAnsi="仿宋" w:eastAsia="仿宋"/>
          <w:color w:val="auto"/>
          <w:sz w:val="32"/>
          <w:szCs w:val="32"/>
        </w:rPr>
        <w:t>区文化和旅游局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紧密结合文旅工作，不断规范政府信息公开内容，创新政府信息公开形式，突出政府信息公开重点，提高政府信息公开水平。</w:t>
      </w:r>
      <w:r>
        <w:rPr>
          <w:rFonts w:hint="eastAsia" w:ascii="仿宋" w:hAnsi="仿宋" w:eastAsia="仿宋"/>
          <w:color w:val="auto"/>
          <w:sz w:val="32"/>
          <w:szCs w:val="32"/>
        </w:rPr>
        <w:t>严格按照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《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中华人民共和国政府信息公开条例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》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及</w:t>
      </w:r>
      <w:r>
        <w:rPr>
          <w:rFonts w:hint="eastAsia" w:ascii="仿宋" w:hAnsi="仿宋" w:eastAsia="仿宋"/>
          <w:color w:val="auto"/>
          <w:sz w:val="32"/>
          <w:szCs w:val="32"/>
        </w:rPr>
        <w:t>省市区有关信息公开的工作要求，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结合我局实际，本着公开、全面、准确、及时的原则，大力推进政府信息公开工作，充分发挥政府信息的服务和监督作用。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8" w:firstLineChars="0"/>
        <w:jc w:val="left"/>
        <w:textAlignment w:val="auto"/>
        <w:rPr>
          <w:rFonts w:hint="eastAsia" w:ascii="仿宋" w:hAnsi="仿宋" w:eastAsia="仿宋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color w:val="000000"/>
          <w:sz w:val="32"/>
          <w:szCs w:val="32"/>
          <w:lang w:val="en-US" w:eastAsia="zh-CN"/>
        </w:rPr>
        <w:t>（一）</w:t>
      </w:r>
      <w:r>
        <w:rPr>
          <w:rFonts w:hint="eastAsia" w:ascii="楷体" w:hAnsi="楷体" w:eastAsia="楷体" w:cs="楷体"/>
          <w:color w:val="000000"/>
          <w:sz w:val="32"/>
          <w:szCs w:val="32"/>
        </w:rPr>
        <w:t>主动公开</w:t>
      </w:r>
      <w:r>
        <w:rPr>
          <w:rFonts w:hint="eastAsia" w:ascii="楷体" w:hAnsi="楷体" w:eastAsia="楷体" w:cs="楷体"/>
          <w:color w:val="000000"/>
          <w:sz w:val="32"/>
          <w:szCs w:val="32"/>
          <w:lang w:val="en-US" w:eastAsia="zh-CN"/>
        </w:rPr>
        <w:t>信息情况</w:t>
      </w:r>
      <w:r>
        <w:rPr>
          <w:rFonts w:hint="eastAsia" w:ascii="楷体" w:hAnsi="楷体" w:eastAsia="楷体" w:cs="楷体"/>
          <w:color w:val="000000"/>
          <w:sz w:val="32"/>
          <w:szCs w:val="32"/>
        </w:rPr>
        <w:t>。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202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，通过临淄区人民政府门户网站累计主动公开政府信息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条，其中业务工作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条、机构职能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条、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计划规划1条、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政府信息公开指南1条、公共文化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服务17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条、财政信息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条、管理和服务公开信息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13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条、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公共监管8条、政府信息公开年度报告1条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8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楷体" w:hAnsi="楷体" w:eastAsia="楷体" w:cs="楷体"/>
          <w:color w:val="000000"/>
          <w:kern w:val="2"/>
          <w:sz w:val="32"/>
          <w:szCs w:val="32"/>
          <w:lang w:val="en-US" w:eastAsia="zh-CN" w:bidi="ar-SA"/>
        </w:rPr>
        <w:t>（二）依申请公开工作情况。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2023年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我局通过政府平台收到政府信息公开申请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件。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8"/>
        <w:jc w:val="both"/>
        <w:textAlignment w:val="auto"/>
      </w:pPr>
      <w:r>
        <w:rPr>
          <w:rFonts w:hint="eastAsia" w:ascii="楷体" w:hAnsi="楷体" w:eastAsia="楷体" w:cs="楷体"/>
          <w:color w:val="000000"/>
          <w:kern w:val="2"/>
          <w:sz w:val="32"/>
          <w:szCs w:val="32"/>
          <w:lang w:val="en-US" w:eastAsia="zh-CN" w:bidi="ar-SA"/>
        </w:rPr>
        <w:t>（三）政府信息管理情况。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一是强化信息公开组织领导。将政府信息公开纳入年度工作要点，列入我局重要议事议程，明确各科室工作责任，由局办公室统筹协调，明确专人具体负责政府信息公开内容编辑发布等工作，相关业务科室密切配合，使政务公开工作与日常业务工作同步推进。二是建立健全信息公开工作机制。调整了《政府信息主动公开基本目录》，将政府信息公开的目标任务分解到相关科室和责任人，形成了分工明确、协调一致、责任落实的工作机制。三是严密组织开展政务公开。除依法需要保密的外，及时公布和回应群众关切的事项，不断丰富和完善政府信息公开内容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确保政务公开工作制度化、规范化。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color w:val="000000"/>
          <w:kern w:val="2"/>
          <w:sz w:val="32"/>
          <w:szCs w:val="32"/>
          <w:lang w:val="en-US" w:eastAsia="zh-CN" w:bidi="ar-SA"/>
        </w:rPr>
        <w:t>（四）政府信息公开平台建设情况。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为有效推进政府信息公开工作，要求机关全体人员认真学习《中华人民共和国政府信息公开条例》，进一步明确了政府信息公开的职责、程序、公开方式和时限要求，严格执行保密制度及责任追究制度，不断提升政府信息公开工作业务水平。积极发挥政务新媒体宣传作用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，通过“临淄文旅”微信公众号，进一步扩大政务信息公开的范围和影响力。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8" w:leftChars="0" w:firstLine="648" w:firstLine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color w:val="000000"/>
          <w:kern w:val="2"/>
          <w:sz w:val="32"/>
          <w:szCs w:val="32"/>
          <w:lang w:val="en-US" w:eastAsia="zh-CN" w:bidi="ar-SA"/>
        </w:rPr>
        <w:t>（五）政府信息公开监督保障情况。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我局认真落实信息发布监督保障机制，健全信息公开流程，加强日常监督检查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严把信息发布审核关口，对发布的信息严格进行敏感词汇和意识形态把关，确保政治思想和宣传舆论导向正确。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对于出现的问题及时整改落实到位，对于重点公共文化、文化产业、市场推广等事项的内容，均进行了发布，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使信息公开工作朝着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全面化、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制度化、规范化方向有序推进。</w:t>
      </w:r>
    </w:p>
    <w:p>
      <w:pPr>
        <w:numPr>
          <w:ilvl w:val="0"/>
          <w:numId w:val="0"/>
        </w:num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二、主动公开政府信息情况</w:t>
      </w:r>
    </w:p>
    <w:p>
      <w:pPr>
        <w:spacing w:before="9"/>
        <w:jc w:val="left"/>
        <w:rPr>
          <w:rFonts w:ascii="宋体" w:hAnsi="宋体" w:eastAsia="宋体" w:cs="宋体"/>
          <w:kern w:val="0"/>
          <w:szCs w:val="21"/>
        </w:rPr>
      </w:pPr>
    </w:p>
    <w:tbl>
      <w:tblPr>
        <w:tblStyle w:val="11"/>
        <w:tblW w:w="8124" w:type="dxa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4"/>
        <w:gridCol w:w="1686"/>
        <w:gridCol w:w="1803"/>
        <w:gridCol w:w="13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2B283F" w:sz="8" w:space="0"/>
              <w:left w:val="single" w:color="3B3B44" w:sz="6" w:space="0"/>
              <w:bottom w:val="single" w:color="64647C" w:sz="4" w:space="0"/>
              <w:right w:val="single" w:color="3B3B44" w:sz="8" w:space="0"/>
            </w:tcBorders>
          </w:tcPr>
          <w:p>
            <w:pPr>
              <w:tabs>
                <w:tab w:val="left" w:pos="1048"/>
              </w:tabs>
              <w:spacing w:before="142"/>
              <w:ind w:left="-1" w:right="1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（一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exact"/>
        </w:trPr>
        <w:tc>
          <w:tcPr>
            <w:tcW w:w="3284" w:type="dxa"/>
            <w:tcBorders>
              <w:top w:val="single" w:color="64647C" w:sz="4" w:space="0"/>
              <w:left w:val="single" w:color="3B3B44" w:sz="6" w:space="0"/>
              <w:bottom w:val="single" w:color="707790" w:sz="4" w:space="0"/>
              <w:right w:val="single" w:color="7C7C83" w:sz="4" w:space="0"/>
            </w:tcBorders>
          </w:tcPr>
          <w:p>
            <w:pPr>
              <w:spacing w:before="135"/>
              <w:ind w:right="27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1686" w:type="dxa"/>
            <w:tcBorders>
              <w:top w:val="single" w:color="64647C" w:sz="4" w:space="0"/>
              <w:left w:val="single" w:color="7C7C83" w:sz="4" w:space="0"/>
              <w:bottom w:val="single" w:color="707790" w:sz="4" w:space="0"/>
              <w:right w:val="single" w:color="777780" w:sz="4" w:space="0"/>
            </w:tcBorders>
          </w:tcPr>
          <w:p>
            <w:pPr>
              <w:spacing w:before="135"/>
              <w:ind w:left="216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本年制发件数</w:t>
            </w:r>
          </w:p>
        </w:tc>
        <w:tc>
          <w:tcPr>
            <w:tcW w:w="1803" w:type="dxa"/>
            <w:tcBorders>
              <w:top w:val="single" w:color="64647C" w:sz="4" w:space="0"/>
              <w:left w:val="single" w:color="777780" w:sz="4" w:space="0"/>
              <w:bottom w:val="single" w:color="835B67" w:sz="4" w:space="0"/>
              <w:right w:val="single" w:color="606064" w:sz="2" w:space="0"/>
            </w:tcBorders>
          </w:tcPr>
          <w:p>
            <w:pPr>
              <w:spacing w:before="135"/>
              <w:ind w:left="275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本年废止件数</w:t>
            </w:r>
          </w:p>
        </w:tc>
        <w:tc>
          <w:tcPr>
            <w:tcW w:w="1351" w:type="dxa"/>
            <w:tcBorders>
              <w:top w:val="single" w:color="64647C" w:sz="4" w:space="0"/>
              <w:left w:val="single" w:color="606064" w:sz="2" w:space="0"/>
              <w:bottom w:val="single" w:color="835B67" w:sz="4" w:space="0"/>
              <w:right w:val="single" w:color="3B3B44" w:sz="8" w:space="0"/>
            </w:tcBorders>
          </w:tcPr>
          <w:p>
            <w:pPr>
              <w:spacing w:before="130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exact"/>
        </w:trPr>
        <w:tc>
          <w:tcPr>
            <w:tcW w:w="3284" w:type="dxa"/>
            <w:tcBorders>
              <w:top w:val="single" w:color="707790" w:sz="4" w:space="0"/>
              <w:left w:val="single" w:color="3B3B44" w:sz="6" w:space="0"/>
              <w:bottom w:val="single" w:color="747487" w:sz="4" w:space="0"/>
              <w:right w:val="single" w:color="97979C" w:sz="4" w:space="0"/>
            </w:tcBorders>
          </w:tcPr>
          <w:p>
            <w:pPr>
              <w:spacing w:before="147"/>
              <w:ind w:left="93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规章</w:t>
            </w:r>
          </w:p>
        </w:tc>
        <w:tc>
          <w:tcPr>
            <w:tcW w:w="1686" w:type="dxa"/>
            <w:tcBorders>
              <w:top w:val="single" w:color="707790" w:sz="4" w:space="0"/>
              <w:left w:val="single" w:color="97979C" w:sz="4" w:space="0"/>
              <w:bottom w:val="single" w:color="747487" w:sz="4" w:space="0"/>
              <w:right w:val="single" w:color="939397" w:sz="4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803" w:type="dxa"/>
            <w:tcBorders>
              <w:top w:val="single" w:color="835B67" w:sz="4" w:space="0"/>
              <w:left w:val="single" w:color="939397" w:sz="4" w:space="0"/>
              <w:bottom w:val="single" w:color="546080" w:sz="2" w:space="0"/>
              <w:right w:val="single" w:color="97939C" w:sz="4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351" w:type="dxa"/>
            <w:tcBorders>
              <w:top w:val="single" w:color="835B67" w:sz="4" w:space="0"/>
              <w:left w:val="single" w:color="97939C" w:sz="4" w:space="0"/>
              <w:bottom w:val="single" w:color="74778C" w:sz="4" w:space="0"/>
              <w:right w:val="single" w:color="3B3B3F" w:sz="8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747487" w:sz="4" w:space="0"/>
              <w:left w:val="single" w:color="3B3B44" w:sz="6" w:space="0"/>
              <w:bottom w:val="single" w:color="5B6080" w:sz="4" w:space="0"/>
              <w:right w:val="single" w:color="97979C" w:sz="4" w:space="0"/>
            </w:tcBorders>
          </w:tcPr>
          <w:p>
            <w:pPr>
              <w:spacing w:before="138"/>
              <w:ind w:left="93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行政规范性文件</w:t>
            </w:r>
          </w:p>
        </w:tc>
        <w:tc>
          <w:tcPr>
            <w:tcW w:w="1686" w:type="dxa"/>
            <w:tcBorders>
              <w:top w:val="single" w:color="747487" w:sz="4" w:space="0"/>
              <w:left w:val="single" w:color="97979C" w:sz="4" w:space="0"/>
              <w:bottom w:val="single" w:color="5B6080" w:sz="4" w:space="0"/>
              <w:right w:val="single" w:color="939397" w:sz="4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803" w:type="dxa"/>
            <w:tcBorders>
              <w:top w:val="single" w:color="546080" w:sz="2" w:space="0"/>
              <w:left w:val="single" w:color="939397" w:sz="4" w:space="0"/>
              <w:bottom w:val="single" w:color="5B6080" w:sz="4" w:space="0"/>
              <w:right w:val="single" w:color="97939C" w:sz="4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351" w:type="dxa"/>
            <w:tcBorders>
              <w:top w:val="single" w:color="74778C" w:sz="4" w:space="0"/>
              <w:left w:val="single" w:color="97939C" w:sz="4" w:space="0"/>
              <w:bottom w:val="single" w:color="5B6080" w:sz="4" w:space="0"/>
              <w:right w:val="single" w:color="3B3B3F" w:sz="8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5B6080" w:sz="4" w:space="0"/>
              <w:left w:val="single" w:color="3B3B44" w:sz="6" w:space="0"/>
              <w:bottom w:val="single" w:color="646B80" w:sz="4" w:space="0"/>
              <w:right w:val="single" w:color="3B3B3F" w:sz="8" w:space="0"/>
            </w:tcBorders>
          </w:tcPr>
          <w:p>
            <w:pPr>
              <w:tabs>
                <w:tab w:val="left" w:pos="1049"/>
              </w:tabs>
              <w:spacing w:before="140"/>
              <w:ind w:left="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（五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46B80" w:sz="4" w:space="0"/>
              <w:left w:val="single" w:color="3B3B44" w:sz="6" w:space="0"/>
              <w:bottom w:val="single" w:color="80676B" w:sz="4" w:space="0"/>
              <w:right w:val="single" w:color="878787" w:sz="4" w:space="0"/>
            </w:tcBorders>
          </w:tcPr>
          <w:p>
            <w:pPr>
              <w:spacing w:before="138"/>
              <w:ind w:right="17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46B80" w:sz="4" w:space="0"/>
              <w:left w:val="single" w:color="878787" w:sz="4" w:space="0"/>
              <w:bottom w:val="single" w:color="7C7474" w:sz="4" w:space="0"/>
              <w:right w:val="single" w:color="3B3B3F" w:sz="8" w:space="0"/>
            </w:tcBorders>
          </w:tcPr>
          <w:p>
            <w:pPr>
              <w:spacing w:before="142"/>
              <w:ind w:right="16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80676B" w:sz="4" w:space="0"/>
              <w:left w:val="single" w:color="3B3B44" w:sz="6" w:space="0"/>
              <w:bottom w:val="single" w:color="646487" w:sz="4" w:space="0"/>
              <w:right w:val="single" w:color="878787" w:sz="4" w:space="0"/>
            </w:tcBorders>
          </w:tcPr>
          <w:p>
            <w:pPr>
              <w:spacing w:before="140"/>
              <w:ind w:left="98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行政许可</w:t>
            </w:r>
          </w:p>
        </w:tc>
        <w:tc>
          <w:tcPr>
            <w:tcW w:w="4840" w:type="dxa"/>
            <w:gridSpan w:val="3"/>
            <w:tcBorders>
              <w:top w:val="single" w:color="7C7474" w:sz="4" w:space="0"/>
              <w:left w:val="single" w:color="878787" w:sz="4" w:space="0"/>
              <w:bottom w:val="single" w:color="646487" w:sz="4" w:space="0"/>
              <w:right w:val="single" w:color="3B3B3F" w:sz="8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exact"/>
        </w:trPr>
        <w:tc>
          <w:tcPr>
            <w:tcW w:w="8124" w:type="dxa"/>
            <w:gridSpan w:val="4"/>
            <w:tcBorders>
              <w:top w:val="single" w:color="646487" w:sz="4" w:space="0"/>
              <w:left w:val="single" w:color="3B3B44" w:sz="6" w:space="0"/>
              <w:bottom w:val="single" w:color="607087" w:sz="4" w:space="0"/>
              <w:right w:val="single" w:color="3B3B3F" w:sz="8" w:space="0"/>
            </w:tcBorders>
          </w:tcPr>
          <w:p>
            <w:pPr>
              <w:tabs>
                <w:tab w:val="left" w:pos="1059"/>
              </w:tabs>
              <w:spacing w:before="142"/>
              <w:ind w:left="1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（六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</w:trPr>
        <w:tc>
          <w:tcPr>
            <w:tcW w:w="3284" w:type="dxa"/>
            <w:tcBorders>
              <w:top w:val="single" w:color="607087" w:sz="4" w:space="0"/>
              <w:left w:val="single" w:color="3B3B44" w:sz="6" w:space="0"/>
              <w:bottom w:val="single" w:color="8C7774" w:sz="4" w:space="0"/>
              <w:right w:val="single" w:color="909093" w:sz="4" w:space="0"/>
            </w:tcBorders>
          </w:tcPr>
          <w:p>
            <w:pPr>
              <w:spacing w:before="142"/>
              <w:ind w:right="8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07087" w:sz="4" w:space="0"/>
              <w:left w:val="single" w:color="909093" w:sz="4" w:space="0"/>
              <w:bottom w:val="single" w:color="747074" w:sz="4" w:space="0"/>
              <w:right w:val="single" w:color="3B3B3F" w:sz="8" w:space="0"/>
            </w:tcBorders>
          </w:tcPr>
          <w:p>
            <w:pPr>
              <w:spacing w:before="142"/>
              <w:ind w:right="13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3284" w:type="dxa"/>
            <w:tcBorders>
              <w:top w:val="single" w:color="8C7774" w:sz="4" w:space="0"/>
              <w:left w:val="single" w:color="3B3B44" w:sz="6" w:space="0"/>
              <w:bottom w:val="single" w:color="7C6B74" w:sz="4" w:space="0"/>
              <w:right w:val="single" w:color="909093" w:sz="4" w:space="0"/>
            </w:tcBorders>
          </w:tcPr>
          <w:p>
            <w:pPr>
              <w:spacing w:before="139"/>
              <w:ind w:left="102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行政处罚</w:t>
            </w:r>
          </w:p>
        </w:tc>
        <w:tc>
          <w:tcPr>
            <w:tcW w:w="4840" w:type="dxa"/>
            <w:gridSpan w:val="3"/>
            <w:tcBorders>
              <w:top w:val="single" w:color="747074" w:sz="4" w:space="0"/>
              <w:left w:val="single" w:color="909093" w:sz="4" w:space="0"/>
              <w:bottom w:val="single" w:color="7C6B74" w:sz="4" w:space="0"/>
              <w:right w:val="single" w:color="3B3B3F" w:sz="8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</w:trPr>
        <w:tc>
          <w:tcPr>
            <w:tcW w:w="3284" w:type="dxa"/>
            <w:tcBorders>
              <w:top w:val="single" w:color="7C6B74" w:sz="4" w:space="0"/>
              <w:left w:val="single" w:color="3B3B44" w:sz="6" w:space="0"/>
              <w:bottom w:val="single" w:color="646080" w:sz="4" w:space="0"/>
              <w:right w:val="single" w:color="909093" w:sz="4" w:space="0"/>
            </w:tcBorders>
          </w:tcPr>
          <w:p>
            <w:pPr>
              <w:spacing w:before="138"/>
              <w:ind w:left="107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行政强制</w:t>
            </w:r>
          </w:p>
        </w:tc>
        <w:tc>
          <w:tcPr>
            <w:tcW w:w="4840" w:type="dxa"/>
            <w:gridSpan w:val="3"/>
            <w:tcBorders>
              <w:top w:val="single" w:color="7C6B74" w:sz="4" w:space="0"/>
              <w:left w:val="single" w:color="909093" w:sz="4" w:space="0"/>
              <w:bottom w:val="single" w:color="646080" w:sz="4" w:space="0"/>
              <w:right w:val="single" w:color="3B3B3F" w:sz="8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8124" w:type="dxa"/>
            <w:gridSpan w:val="4"/>
            <w:tcBorders>
              <w:top w:val="single" w:color="646080" w:sz="4" w:space="0"/>
              <w:left w:val="single" w:color="3B3B44" w:sz="6" w:space="0"/>
              <w:bottom w:val="nil"/>
              <w:right w:val="single" w:color="3B3B3F" w:sz="8" w:space="0"/>
            </w:tcBorders>
          </w:tcPr>
          <w:p>
            <w:pPr>
              <w:tabs>
                <w:tab w:val="left" w:pos="1068"/>
              </w:tabs>
              <w:spacing w:before="142"/>
              <w:ind w:left="2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（八）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B747C" w:sz="4" w:space="0"/>
              <w:left w:val="single" w:color="5B5B60" w:sz="6" w:space="0"/>
              <w:bottom w:val="single" w:color="77778C" w:sz="4" w:space="0"/>
              <w:right w:val="single" w:color="auto" w:sz="4" w:space="0"/>
            </w:tcBorders>
          </w:tcPr>
          <w:p>
            <w:pPr>
              <w:spacing w:before="135"/>
              <w:ind w:right="1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45"/>
              <w:ind w:left="1446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本年收费金额  （单位 ：万元</w:t>
            </w:r>
            <w:r>
              <w:rPr>
                <w:rFonts w:hint="eastAsia"/>
                <w:sz w:val="21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3284" w:type="dxa"/>
            <w:tcBorders>
              <w:top w:val="single" w:color="77778C" w:sz="4" w:space="0"/>
              <w:left w:val="single" w:color="5B5B60" w:sz="6" w:space="0"/>
              <w:bottom w:val="single" w:color="3B383F" w:sz="8" w:space="0"/>
              <w:right w:val="single" w:color="8C8C93" w:sz="2" w:space="0"/>
            </w:tcBorders>
          </w:tcPr>
          <w:p>
            <w:pPr>
              <w:spacing w:before="138"/>
              <w:ind w:left="107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行政事业性收费</w:t>
            </w:r>
          </w:p>
        </w:tc>
        <w:tc>
          <w:tcPr>
            <w:tcW w:w="4840" w:type="dxa"/>
            <w:gridSpan w:val="3"/>
            <w:tcBorders>
              <w:top w:val="single" w:color="77778C" w:sz="4" w:space="0"/>
              <w:left w:val="single" w:color="8C8C93" w:sz="2" w:space="0"/>
              <w:bottom w:val="single" w:color="3B383F" w:sz="8" w:space="0"/>
              <w:right w:val="single" w:color="3B3B44" w:sz="8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三、收到和处理政府信息公开申请情况</w:t>
      </w:r>
    </w:p>
    <w:tbl>
      <w:tblPr>
        <w:tblStyle w:val="6"/>
        <w:tblW w:w="9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525"/>
        <w:gridCol w:w="2634"/>
        <w:gridCol w:w="554"/>
        <w:gridCol w:w="693"/>
        <w:gridCol w:w="692"/>
        <w:gridCol w:w="693"/>
        <w:gridCol w:w="693"/>
        <w:gridCol w:w="695"/>
        <w:gridCol w:w="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4713" w:type="dxa"/>
            <w:gridSpan w:val="3"/>
            <w:vMerge w:val="restart"/>
            <w:vAlign w:val="center"/>
          </w:tcPr>
          <w:p>
            <w:r>
              <w:rPr>
                <w:rFonts w:hint="eastAsia"/>
              </w:rPr>
              <w:t>（本列数据的勾稽关系为：第一项加第二项之和，等于第三项加第四项之和）</w:t>
            </w:r>
          </w:p>
        </w:tc>
        <w:tc>
          <w:tcPr>
            <w:tcW w:w="4685" w:type="dxa"/>
            <w:gridSpan w:val="7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4713" w:type="dxa"/>
            <w:gridSpan w:val="3"/>
            <w:vMerge w:val="continue"/>
          </w:tcPr>
          <w:p/>
        </w:tc>
        <w:tc>
          <w:tcPr>
            <w:tcW w:w="554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自然人</w:t>
            </w:r>
          </w:p>
        </w:tc>
        <w:tc>
          <w:tcPr>
            <w:tcW w:w="3466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法人或其他组织</w:t>
            </w:r>
          </w:p>
        </w:tc>
        <w:tc>
          <w:tcPr>
            <w:tcW w:w="665" w:type="dxa"/>
            <w:vMerge w:val="restart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713" w:type="dxa"/>
            <w:gridSpan w:val="3"/>
            <w:vMerge w:val="continue"/>
          </w:tcPr>
          <w:p/>
        </w:tc>
        <w:tc>
          <w:tcPr>
            <w:tcW w:w="554" w:type="dxa"/>
            <w:vMerge w:val="continue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商业企业</w:t>
            </w:r>
          </w:p>
        </w:tc>
        <w:tc>
          <w:tcPr>
            <w:tcW w:w="692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科研机构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社会公益组织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法律服务机构</w:t>
            </w:r>
          </w:p>
        </w:tc>
        <w:tc>
          <w:tcPr>
            <w:tcW w:w="69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</w:tc>
        <w:tc>
          <w:tcPr>
            <w:tcW w:w="665" w:type="dxa"/>
            <w:vMerge w:val="continue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4713" w:type="dxa"/>
            <w:gridSpan w:val="3"/>
          </w:tcPr>
          <w:p>
            <w:r>
              <w:rPr>
                <w:rFonts w:hint="eastAsia"/>
              </w:rPr>
              <w:t>一、本年新收政府信息公开申请数量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713" w:type="dxa"/>
            <w:gridSpan w:val="3"/>
          </w:tcPr>
          <w:p>
            <w:r>
              <w:rPr>
                <w:rFonts w:hint="eastAsia"/>
              </w:rPr>
              <w:t>二、上年结转政府信息公开申请数量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restart"/>
            <w:vAlign w:val="center"/>
          </w:tcPr>
          <w:p>
            <w:r>
              <w:rPr>
                <w:rFonts w:hint="eastAsia"/>
              </w:rPr>
              <w:t>三、本年度办理结果</w:t>
            </w:r>
          </w:p>
        </w:tc>
        <w:tc>
          <w:tcPr>
            <w:tcW w:w="4159" w:type="dxa"/>
            <w:gridSpan w:val="2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（一）予以公开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4159" w:type="dxa"/>
            <w:gridSpan w:val="2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（三）不予公开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．属于国家秘密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2．其他法律行政法规禁止公开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3．危及“三安全一稳定”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4．保护第三方合法权益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5．属于三类内部事务信息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6．属于四类过程性信息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7．属于行政执法案卷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8．属于行政查询事项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（四）无法提供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1．本机关不掌握相关政府信息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2．没有现成信息需要另行制作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3．补正后申请内容仍不明确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（五）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不予处理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1．信访举报投诉类申请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2．重复申请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3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．要求提供公开出版物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4．无正当理由大量反复申请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r>
              <w:rPr>
                <w:rFonts w:hint="eastAsia"/>
                <w:sz w:val="18"/>
                <w:szCs w:val="18"/>
              </w:rPr>
              <w:t>（六）其他处理</w:t>
            </w:r>
          </w:p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申请人无正当理由逾期不补正、行政机关不再处理其政府信息公开申请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申请人逾期未按收费通知 要求缴纳费用、行政机关不再处理其政府信息公开申请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其他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4159" w:type="dxa"/>
            <w:gridSpan w:val="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（七）总计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713" w:type="dxa"/>
            <w:gridSpan w:val="3"/>
            <w:vAlign w:val="center"/>
          </w:tcPr>
          <w:p>
            <w:r>
              <w:rPr>
                <w:rFonts w:hint="eastAsia"/>
              </w:rPr>
              <w:t>四、结转下年度继续办理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</w:tbl>
    <w:p/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四、政府信息公开行政复议、行政诉讼情况</w:t>
      </w:r>
    </w:p>
    <w:tbl>
      <w:tblPr>
        <w:tblStyle w:val="6"/>
        <w:tblW w:w="97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709"/>
        <w:gridCol w:w="709"/>
        <w:gridCol w:w="706"/>
        <w:gridCol w:w="428"/>
        <w:gridCol w:w="708"/>
        <w:gridCol w:w="709"/>
        <w:gridCol w:w="709"/>
        <w:gridCol w:w="709"/>
        <w:gridCol w:w="425"/>
        <w:gridCol w:w="709"/>
        <w:gridCol w:w="708"/>
        <w:gridCol w:w="709"/>
        <w:gridCol w:w="694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3207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行政复议</w:t>
            </w:r>
          </w:p>
        </w:tc>
        <w:tc>
          <w:tcPr>
            <w:tcW w:w="6505" w:type="dxa"/>
            <w:gridSpan w:val="1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55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3260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未经复议直接起诉</w:t>
            </w:r>
          </w:p>
        </w:tc>
        <w:tc>
          <w:tcPr>
            <w:tcW w:w="3245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655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655" w:type="dxa"/>
            <w:vAlign w:val="center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6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4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五、存在的主要问题及改进情况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（一）存在的问题。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2023年度我单位</w:t>
      </w:r>
      <w:r>
        <w:rPr>
          <w:rFonts w:ascii="仿宋" w:hAnsi="仿宋" w:eastAsia="仿宋" w:cs="仿宋"/>
          <w:color w:val="auto"/>
          <w:sz w:val="32"/>
          <w:szCs w:val="32"/>
        </w:rPr>
        <w:t>政府信息公开工作存在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问题较多。一是政务信息人员责任意识需进一步提升，工作业务能力有待加强;二是信息公开形式内容需进一步细化深化，突出发布信息重点;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三是投稿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数量少，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政务公开平台的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问题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整改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不及时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（二）改进情况。一是加强组织领导、强化教育培训。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加强</w:t>
      </w:r>
      <w:r>
        <w:rPr>
          <w:rFonts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政务公开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人员队伍建设</w:t>
      </w:r>
      <w:r>
        <w:rPr>
          <w:rFonts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，组织开展多种形式的业务培训，积极组织相关人员参加政务公开培训，提升政务公开工作人员的责任意识和业务水平。</w:t>
      </w: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二是</w:t>
      </w:r>
      <w:r>
        <w:rPr>
          <w:rFonts w:hint="default" w:ascii="楷体" w:hAnsi="楷体" w:eastAsia="楷体" w:cs="楷体"/>
          <w:color w:val="auto"/>
          <w:sz w:val="32"/>
          <w:szCs w:val="32"/>
          <w:lang w:val="en-US" w:eastAsia="zh-CN"/>
        </w:rPr>
        <w:t>规范政务公开工作机制</w:t>
      </w: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。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进一步加强机制建设，梳理本局政务公开工作信息，突出公开重点内容，及时发布跟人民群众密切相关的政务信息。</w:t>
      </w: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三是</w:t>
      </w:r>
      <w:r>
        <w:rPr>
          <w:rFonts w:hint="default" w:ascii="楷体" w:hAnsi="楷体" w:eastAsia="楷体" w:cs="楷体"/>
          <w:color w:val="auto"/>
          <w:sz w:val="32"/>
          <w:szCs w:val="32"/>
          <w:lang w:val="en-US" w:eastAsia="zh-CN"/>
        </w:rPr>
        <w:t>提升政务公开规范化水平。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进一步完善体制机制，规范政务信息公开流程，按时公开信息，及时整改，加强政府信息的及时性和有效性，进一步提升群众对文化和旅游工作的满意度。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（一）收取信息处理费情况。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202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年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，区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文化和旅游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局无收取信息处理费情况。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（二）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202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年</w:t>
      </w:r>
      <w:r>
        <w:rPr>
          <w:rFonts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，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区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文化和旅游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局</w:t>
      </w:r>
      <w:r>
        <w:rPr>
          <w:rFonts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共办理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人大代表建议</w:t>
      </w:r>
      <w:r>
        <w:rPr>
          <w:rFonts w:hint="eastAsia" w:ascii="仿宋_GB2312" w:hAnsi="宋体" w:eastAsia="仿宋_GB2312" w:cs="仿宋_GB2312"/>
          <w:sz w:val="32"/>
          <w:szCs w:val="32"/>
          <w:shd w:val="clear" w:fill="FFFFFF"/>
        </w:rPr>
        <w:t>答复</w:t>
      </w:r>
      <w:r>
        <w:rPr>
          <w:rFonts w:hint="eastAsia" w:ascii="仿宋_GB2312" w:hAnsi="宋体" w:eastAsia="仿宋_GB2312" w:cs="仿宋_GB2312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件、政协提案答复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15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件，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办复率均为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100%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年度工作要点落实情况。健全工作机制，明确专人负责和相关科室协作配合。做好政府信息公开工作，及时调整并主动向社会发布机构职能、规范性文件、文化服务、部门会议等方面信息。加强政务公开信息的标准化和规范化，确保信息的真实性和准确</w:t>
      </w:r>
      <w:bookmarkStart w:id="0" w:name="_GoBack"/>
      <w:bookmarkEnd w:id="0"/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性，有序推进政府信息公开工作。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年度政务公开工作创新情况。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202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年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，区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文化和旅游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局政务公开工作无创新举措。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spacing w:line="560" w:lineRule="exact"/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83659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0F495F"/>
    <w:multiLevelType w:val="singleLevel"/>
    <w:tmpl w:val="510F495F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xYmVjMDY2OGIwYjBhMGQ1YmM1Y2FlYTU3ODA4NzEifQ=="/>
    <w:docVar w:name="KSO_WPS_MARK_KEY" w:val="93f25351-df19-45c9-ad8b-011506456592"/>
  </w:docVars>
  <w:rsids>
    <w:rsidRoot w:val="00E04258"/>
    <w:rsid w:val="00001C9E"/>
    <w:rsid w:val="0000594A"/>
    <w:rsid w:val="00013109"/>
    <w:rsid w:val="00023AAC"/>
    <w:rsid w:val="00024810"/>
    <w:rsid w:val="00030DFB"/>
    <w:rsid w:val="000414C6"/>
    <w:rsid w:val="00042CA0"/>
    <w:rsid w:val="00043D31"/>
    <w:rsid w:val="00046423"/>
    <w:rsid w:val="00052AD6"/>
    <w:rsid w:val="00055473"/>
    <w:rsid w:val="00055E11"/>
    <w:rsid w:val="00056B8B"/>
    <w:rsid w:val="00063220"/>
    <w:rsid w:val="0006628C"/>
    <w:rsid w:val="000706E1"/>
    <w:rsid w:val="00085190"/>
    <w:rsid w:val="00087FF0"/>
    <w:rsid w:val="00092898"/>
    <w:rsid w:val="00094E08"/>
    <w:rsid w:val="00097052"/>
    <w:rsid w:val="000A5D01"/>
    <w:rsid w:val="000B1602"/>
    <w:rsid w:val="000C34FF"/>
    <w:rsid w:val="000C7BD7"/>
    <w:rsid w:val="000D4473"/>
    <w:rsid w:val="000E1057"/>
    <w:rsid w:val="000F497F"/>
    <w:rsid w:val="000F7617"/>
    <w:rsid w:val="00105B3E"/>
    <w:rsid w:val="001108EA"/>
    <w:rsid w:val="001240A4"/>
    <w:rsid w:val="00125C8A"/>
    <w:rsid w:val="00127976"/>
    <w:rsid w:val="00131A3C"/>
    <w:rsid w:val="0013565C"/>
    <w:rsid w:val="00140E3F"/>
    <w:rsid w:val="00143DC5"/>
    <w:rsid w:val="00144ABF"/>
    <w:rsid w:val="00144B5F"/>
    <w:rsid w:val="00170D63"/>
    <w:rsid w:val="00172B20"/>
    <w:rsid w:val="0017420B"/>
    <w:rsid w:val="0017427C"/>
    <w:rsid w:val="00176618"/>
    <w:rsid w:val="00176B17"/>
    <w:rsid w:val="00187315"/>
    <w:rsid w:val="001900C0"/>
    <w:rsid w:val="00196FD6"/>
    <w:rsid w:val="001A21B5"/>
    <w:rsid w:val="001B26AB"/>
    <w:rsid w:val="001B4410"/>
    <w:rsid w:val="001C1DC2"/>
    <w:rsid w:val="001C4706"/>
    <w:rsid w:val="001C6DFA"/>
    <w:rsid w:val="001C6F55"/>
    <w:rsid w:val="001D41A6"/>
    <w:rsid w:val="001E0CBD"/>
    <w:rsid w:val="001E5A28"/>
    <w:rsid w:val="001E72C7"/>
    <w:rsid w:val="002019C6"/>
    <w:rsid w:val="00204AA5"/>
    <w:rsid w:val="00205590"/>
    <w:rsid w:val="002157C1"/>
    <w:rsid w:val="00216261"/>
    <w:rsid w:val="00216DF6"/>
    <w:rsid w:val="0021763D"/>
    <w:rsid w:val="00224377"/>
    <w:rsid w:val="002264B1"/>
    <w:rsid w:val="0023206E"/>
    <w:rsid w:val="00234868"/>
    <w:rsid w:val="0023602C"/>
    <w:rsid w:val="00240EAF"/>
    <w:rsid w:val="00246626"/>
    <w:rsid w:val="002572C0"/>
    <w:rsid w:val="002604BD"/>
    <w:rsid w:val="00270C0E"/>
    <w:rsid w:val="0027691A"/>
    <w:rsid w:val="00276B13"/>
    <w:rsid w:val="00276E5B"/>
    <w:rsid w:val="002774CD"/>
    <w:rsid w:val="0028009A"/>
    <w:rsid w:val="002A188B"/>
    <w:rsid w:val="002A1F5C"/>
    <w:rsid w:val="002B463A"/>
    <w:rsid w:val="002B6F68"/>
    <w:rsid w:val="002D115E"/>
    <w:rsid w:val="002D6A99"/>
    <w:rsid w:val="002D70DF"/>
    <w:rsid w:val="002E594D"/>
    <w:rsid w:val="002E6EDF"/>
    <w:rsid w:val="0031332E"/>
    <w:rsid w:val="003135A4"/>
    <w:rsid w:val="003164F6"/>
    <w:rsid w:val="00316CE4"/>
    <w:rsid w:val="003257C1"/>
    <w:rsid w:val="003318E7"/>
    <w:rsid w:val="00332905"/>
    <w:rsid w:val="00334C65"/>
    <w:rsid w:val="00357E22"/>
    <w:rsid w:val="00357E4E"/>
    <w:rsid w:val="003638D5"/>
    <w:rsid w:val="00363B37"/>
    <w:rsid w:val="0038169B"/>
    <w:rsid w:val="00383519"/>
    <w:rsid w:val="003856CA"/>
    <w:rsid w:val="00390173"/>
    <w:rsid w:val="0039072E"/>
    <w:rsid w:val="00395676"/>
    <w:rsid w:val="00397E9C"/>
    <w:rsid w:val="003A4408"/>
    <w:rsid w:val="003A617F"/>
    <w:rsid w:val="003B4A71"/>
    <w:rsid w:val="003C0527"/>
    <w:rsid w:val="003C44C8"/>
    <w:rsid w:val="003C5789"/>
    <w:rsid w:val="003D6959"/>
    <w:rsid w:val="003D7EB2"/>
    <w:rsid w:val="003E1F92"/>
    <w:rsid w:val="003E6B2B"/>
    <w:rsid w:val="003F2DA8"/>
    <w:rsid w:val="003F38D1"/>
    <w:rsid w:val="003F538D"/>
    <w:rsid w:val="00405DB6"/>
    <w:rsid w:val="00414EEE"/>
    <w:rsid w:val="00420F86"/>
    <w:rsid w:val="00423431"/>
    <w:rsid w:val="00434746"/>
    <w:rsid w:val="00446210"/>
    <w:rsid w:val="00460593"/>
    <w:rsid w:val="0046437F"/>
    <w:rsid w:val="004713FB"/>
    <w:rsid w:val="00473626"/>
    <w:rsid w:val="00481ED7"/>
    <w:rsid w:val="00481FD3"/>
    <w:rsid w:val="004847BC"/>
    <w:rsid w:val="0048518B"/>
    <w:rsid w:val="004936CF"/>
    <w:rsid w:val="00495EBA"/>
    <w:rsid w:val="004A6081"/>
    <w:rsid w:val="004B1B2D"/>
    <w:rsid w:val="004B36CF"/>
    <w:rsid w:val="004B3DE8"/>
    <w:rsid w:val="004B53B3"/>
    <w:rsid w:val="004B7413"/>
    <w:rsid w:val="004D2882"/>
    <w:rsid w:val="004D7633"/>
    <w:rsid w:val="004D788E"/>
    <w:rsid w:val="004E5DF1"/>
    <w:rsid w:val="004F244D"/>
    <w:rsid w:val="004F2625"/>
    <w:rsid w:val="004F39DF"/>
    <w:rsid w:val="005026C8"/>
    <w:rsid w:val="00503B08"/>
    <w:rsid w:val="00504DE1"/>
    <w:rsid w:val="005162AB"/>
    <w:rsid w:val="00523B84"/>
    <w:rsid w:val="0052540C"/>
    <w:rsid w:val="00531036"/>
    <w:rsid w:val="00533338"/>
    <w:rsid w:val="0053359A"/>
    <w:rsid w:val="00540904"/>
    <w:rsid w:val="00543FE0"/>
    <w:rsid w:val="005637BC"/>
    <w:rsid w:val="00564F0C"/>
    <w:rsid w:val="00567AE3"/>
    <w:rsid w:val="0057319B"/>
    <w:rsid w:val="005771DE"/>
    <w:rsid w:val="00580B3B"/>
    <w:rsid w:val="005818BC"/>
    <w:rsid w:val="00582EFB"/>
    <w:rsid w:val="00584920"/>
    <w:rsid w:val="00586957"/>
    <w:rsid w:val="00593F9E"/>
    <w:rsid w:val="0059666D"/>
    <w:rsid w:val="005A3BFA"/>
    <w:rsid w:val="005C071E"/>
    <w:rsid w:val="005D4DA2"/>
    <w:rsid w:val="005D7981"/>
    <w:rsid w:val="005E2D72"/>
    <w:rsid w:val="005E5225"/>
    <w:rsid w:val="005E5EA6"/>
    <w:rsid w:val="005F07DB"/>
    <w:rsid w:val="005F410F"/>
    <w:rsid w:val="005F7CFA"/>
    <w:rsid w:val="006001B7"/>
    <w:rsid w:val="00604767"/>
    <w:rsid w:val="00607754"/>
    <w:rsid w:val="00607BD2"/>
    <w:rsid w:val="00614243"/>
    <w:rsid w:val="00615468"/>
    <w:rsid w:val="0062406E"/>
    <w:rsid w:val="00630352"/>
    <w:rsid w:val="00633AD3"/>
    <w:rsid w:val="00634DDC"/>
    <w:rsid w:val="006359EF"/>
    <w:rsid w:val="006364F7"/>
    <w:rsid w:val="00640DE1"/>
    <w:rsid w:val="006419CD"/>
    <w:rsid w:val="00641A49"/>
    <w:rsid w:val="00641B33"/>
    <w:rsid w:val="00651342"/>
    <w:rsid w:val="0065594E"/>
    <w:rsid w:val="00660AAE"/>
    <w:rsid w:val="006634C0"/>
    <w:rsid w:val="00675D05"/>
    <w:rsid w:val="00677652"/>
    <w:rsid w:val="006821DB"/>
    <w:rsid w:val="00687144"/>
    <w:rsid w:val="0069301A"/>
    <w:rsid w:val="00693534"/>
    <w:rsid w:val="00697E19"/>
    <w:rsid w:val="00697EE4"/>
    <w:rsid w:val="006A1171"/>
    <w:rsid w:val="006A5226"/>
    <w:rsid w:val="006A5288"/>
    <w:rsid w:val="006B72A8"/>
    <w:rsid w:val="006C2EA0"/>
    <w:rsid w:val="006C58BC"/>
    <w:rsid w:val="006C656F"/>
    <w:rsid w:val="006E0094"/>
    <w:rsid w:val="006E2256"/>
    <w:rsid w:val="006E2790"/>
    <w:rsid w:val="006E63B8"/>
    <w:rsid w:val="007011FB"/>
    <w:rsid w:val="007061A3"/>
    <w:rsid w:val="007129AD"/>
    <w:rsid w:val="00714451"/>
    <w:rsid w:val="00717EE3"/>
    <w:rsid w:val="007218A5"/>
    <w:rsid w:val="007234A6"/>
    <w:rsid w:val="00723B47"/>
    <w:rsid w:val="00723D67"/>
    <w:rsid w:val="00724A6A"/>
    <w:rsid w:val="00731CB1"/>
    <w:rsid w:val="00732D81"/>
    <w:rsid w:val="00733F31"/>
    <w:rsid w:val="00736923"/>
    <w:rsid w:val="00736C50"/>
    <w:rsid w:val="00741A40"/>
    <w:rsid w:val="00746739"/>
    <w:rsid w:val="00755418"/>
    <w:rsid w:val="007611C0"/>
    <w:rsid w:val="007720F2"/>
    <w:rsid w:val="00772EA0"/>
    <w:rsid w:val="007745BE"/>
    <w:rsid w:val="00781A3D"/>
    <w:rsid w:val="00791D32"/>
    <w:rsid w:val="007A02B5"/>
    <w:rsid w:val="007A39A8"/>
    <w:rsid w:val="007A3DB5"/>
    <w:rsid w:val="007A46E1"/>
    <w:rsid w:val="007A4F8C"/>
    <w:rsid w:val="007B346E"/>
    <w:rsid w:val="007B68D1"/>
    <w:rsid w:val="007C2141"/>
    <w:rsid w:val="007C53E0"/>
    <w:rsid w:val="007C5C81"/>
    <w:rsid w:val="007D0AF2"/>
    <w:rsid w:val="007D3AB6"/>
    <w:rsid w:val="007D4916"/>
    <w:rsid w:val="007D59C4"/>
    <w:rsid w:val="007D71FE"/>
    <w:rsid w:val="007E07E3"/>
    <w:rsid w:val="007E2505"/>
    <w:rsid w:val="007E55EA"/>
    <w:rsid w:val="007F22F8"/>
    <w:rsid w:val="007F43FC"/>
    <w:rsid w:val="00802361"/>
    <w:rsid w:val="00804E65"/>
    <w:rsid w:val="00805ABE"/>
    <w:rsid w:val="00813BC0"/>
    <w:rsid w:val="00820BB8"/>
    <w:rsid w:val="00830865"/>
    <w:rsid w:val="0083723A"/>
    <w:rsid w:val="00842C3D"/>
    <w:rsid w:val="00842E24"/>
    <w:rsid w:val="00852EEB"/>
    <w:rsid w:val="008556C2"/>
    <w:rsid w:val="00855B3A"/>
    <w:rsid w:val="00856193"/>
    <w:rsid w:val="008579AB"/>
    <w:rsid w:val="008608A2"/>
    <w:rsid w:val="008613A8"/>
    <w:rsid w:val="00873E0F"/>
    <w:rsid w:val="00875291"/>
    <w:rsid w:val="00881404"/>
    <w:rsid w:val="00892DC4"/>
    <w:rsid w:val="008977A9"/>
    <w:rsid w:val="008A0545"/>
    <w:rsid w:val="008A171F"/>
    <w:rsid w:val="008A3BC0"/>
    <w:rsid w:val="008A66F8"/>
    <w:rsid w:val="008B2FD1"/>
    <w:rsid w:val="008B5D19"/>
    <w:rsid w:val="008B6607"/>
    <w:rsid w:val="008C2625"/>
    <w:rsid w:val="008C37A3"/>
    <w:rsid w:val="008D2DBD"/>
    <w:rsid w:val="008D6B7B"/>
    <w:rsid w:val="008F142B"/>
    <w:rsid w:val="008F188C"/>
    <w:rsid w:val="008F51FF"/>
    <w:rsid w:val="00904289"/>
    <w:rsid w:val="00906B9B"/>
    <w:rsid w:val="00912FB0"/>
    <w:rsid w:val="00913531"/>
    <w:rsid w:val="0092086C"/>
    <w:rsid w:val="00920A8C"/>
    <w:rsid w:val="0092182B"/>
    <w:rsid w:val="00930D46"/>
    <w:rsid w:val="00935E77"/>
    <w:rsid w:val="00940C11"/>
    <w:rsid w:val="009515FD"/>
    <w:rsid w:val="0096093C"/>
    <w:rsid w:val="00962CD0"/>
    <w:rsid w:val="00966C94"/>
    <w:rsid w:val="0097065C"/>
    <w:rsid w:val="00975A80"/>
    <w:rsid w:val="0098598B"/>
    <w:rsid w:val="00993C26"/>
    <w:rsid w:val="009B0107"/>
    <w:rsid w:val="009B7848"/>
    <w:rsid w:val="009C460B"/>
    <w:rsid w:val="009D452F"/>
    <w:rsid w:val="009E68DF"/>
    <w:rsid w:val="009F4FD2"/>
    <w:rsid w:val="00A03AC4"/>
    <w:rsid w:val="00A03E53"/>
    <w:rsid w:val="00A06E87"/>
    <w:rsid w:val="00A1342F"/>
    <w:rsid w:val="00A143E6"/>
    <w:rsid w:val="00A22178"/>
    <w:rsid w:val="00A25860"/>
    <w:rsid w:val="00A353B4"/>
    <w:rsid w:val="00A35AE0"/>
    <w:rsid w:val="00A36C3E"/>
    <w:rsid w:val="00A47C35"/>
    <w:rsid w:val="00A55405"/>
    <w:rsid w:val="00A6302E"/>
    <w:rsid w:val="00A65792"/>
    <w:rsid w:val="00A7163D"/>
    <w:rsid w:val="00A75587"/>
    <w:rsid w:val="00A759E5"/>
    <w:rsid w:val="00A82619"/>
    <w:rsid w:val="00A86F1B"/>
    <w:rsid w:val="00A919F7"/>
    <w:rsid w:val="00A93492"/>
    <w:rsid w:val="00A944C5"/>
    <w:rsid w:val="00AA3C78"/>
    <w:rsid w:val="00AA7AEC"/>
    <w:rsid w:val="00AA7B4B"/>
    <w:rsid w:val="00AB031E"/>
    <w:rsid w:val="00AB09E9"/>
    <w:rsid w:val="00AC222F"/>
    <w:rsid w:val="00AD1A81"/>
    <w:rsid w:val="00AD1C82"/>
    <w:rsid w:val="00AD1D6B"/>
    <w:rsid w:val="00AD49B5"/>
    <w:rsid w:val="00AD76B6"/>
    <w:rsid w:val="00AE6C57"/>
    <w:rsid w:val="00AF2313"/>
    <w:rsid w:val="00AF50F4"/>
    <w:rsid w:val="00B0337D"/>
    <w:rsid w:val="00B1769A"/>
    <w:rsid w:val="00B23183"/>
    <w:rsid w:val="00B245B9"/>
    <w:rsid w:val="00B33075"/>
    <w:rsid w:val="00B414D1"/>
    <w:rsid w:val="00B459E2"/>
    <w:rsid w:val="00B53141"/>
    <w:rsid w:val="00B559FA"/>
    <w:rsid w:val="00B811E5"/>
    <w:rsid w:val="00B8236F"/>
    <w:rsid w:val="00B835A5"/>
    <w:rsid w:val="00B91004"/>
    <w:rsid w:val="00BA000D"/>
    <w:rsid w:val="00BA45ED"/>
    <w:rsid w:val="00BA486D"/>
    <w:rsid w:val="00BC0376"/>
    <w:rsid w:val="00BC0DDF"/>
    <w:rsid w:val="00BC34AC"/>
    <w:rsid w:val="00BD1CAC"/>
    <w:rsid w:val="00BD4F6B"/>
    <w:rsid w:val="00BD789A"/>
    <w:rsid w:val="00BE03F8"/>
    <w:rsid w:val="00BE26F0"/>
    <w:rsid w:val="00BE3FA5"/>
    <w:rsid w:val="00BE4FAC"/>
    <w:rsid w:val="00BF3636"/>
    <w:rsid w:val="00BF42A9"/>
    <w:rsid w:val="00C04961"/>
    <w:rsid w:val="00C055A1"/>
    <w:rsid w:val="00C11BC3"/>
    <w:rsid w:val="00C11D2B"/>
    <w:rsid w:val="00C17388"/>
    <w:rsid w:val="00C206ED"/>
    <w:rsid w:val="00C217D5"/>
    <w:rsid w:val="00C234EF"/>
    <w:rsid w:val="00C307E5"/>
    <w:rsid w:val="00C61A42"/>
    <w:rsid w:val="00C63784"/>
    <w:rsid w:val="00C665B4"/>
    <w:rsid w:val="00C71268"/>
    <w:rsid w:val="00C75B28"/>
    <w:rsid w:val="00C762CA"/>
    <w:rsid w:val="00C83C1A"/>
    <w:rsid w:val="00C90488"/>
    <w:rsid w:val="00C90FBF"/>
    <w:rsid w:val="00C957F6"/>
    <w:rsid w:val="00CA24FE"/>
    <w:rsid w:val="00CA4E64"/>
    <w:rsid w:val="00CB7A70"/>
    <w:rsid w:val="00CC09E5"/>
    <w:rsid w:val="00CC51DA"/>
    <w:rsid w:val="00CD6DCF"/>
    <w:rsid w:val="00CE33B0"/>
    <w:rsid w:val="00CE7BFF"/>
    <w:rsid w:val="00CF2399"/>
    <w:rsid w:val="00CF3DD6"/>
    <w:rsid w:val="00CF509B"/>
    <w:rsid w:val="00CF7DF1"/>
    <w:rsid w:val="00D06B46"/>
    <w:rsid w:val="00D16C7E"/>
    <w:rsid w:val="00D17DF3"/>
    <w:rsid w:val="00D201BD"/>
    <w:rsid w:val="00D21479"/>
    <w:rsid w:val="00D2358D"/>
    <w:rsid w:val="00D25962"/>
    <w:rsid w:val="00D33F3A"/>
    <w:rsid w:val="00D4484C"/>
    <w:rsid w:val="00D53AC2"/>
    <w:rsid w:val="00D54B78"/>
    <w:rsid w:val="00D7609C"/>
    <w:rsid w:val="00D7673F"/>
    <w:rsid w:val="00D81D7A"/>
    <w:rsid w:val="00D96A77"/>
    <w:rsid w:val="00DA076B"/>
    <w:rsid w:val="00DA1BF9"/>
    <w:rsid w:val="00DA443C"/>
    <w:rsid w:val="00DA4831"/>
    <w:rsid w:val="00DA546B"/>
    <w:rsid w:val="00DA5691"/>
    <w:rsid w:val="00DC2AFC"/>
    <w:rsid w:val="00DE0CC2"/>
    <w:rsid w:val="00DE7D42"/>
    <w:rsid w:val="00DF0951"/>
    <w:rsid w:val="00DF3C2A"/>
    <w:rsid w:val="00DF59E8"/>
    <w:rsid w:val="00DF60AB"/>
    <w:rsid w:val="00DF7204"/>
    <w:rsid w:val="00E01F0F"/>
    <w:rsid w:val="00E03F11"/>
    <w:rsid w:val="00E04258"/>
    <w:rsid w:val="00E07D70"/>
    <w:rsid w:val="00E377B4"/>
    <w:rsid w:val="00E42C13"/>
    <w:rsid w:val="00E42DE7"/>
    <w:rsid w:val="00E447EA"/>
    <w:rsid w:val="00E54057"/>
    <w:rsid w:val="00E56D7E"/>
    <w:rsid w:val="00E62601"/>
    <w:rsid w:val="00E651F4"/>
    <w:rsid w:val="00E712E4"/>
    <w:rsid w:val="00E7522E"/>
    <w:rsid w:val="00E756BB"/>
    <w:rsid w:val="00E82A61"/>
    <w:rsid w:val="00E86BFA"/>
    <w:rsid w:val="00E9136E"/>
    <w:rsid w:val="00E92569"/>
    <w:rsid w:val="00E9689B"/>
    <w:rsid w:val="00EA0FDD"/>
    <w:rsid w:val="00EA3993"/>
    <w:rsid w:val="00EC48E7"/>
    <w:rsid w:val="00EC7F71"/>
    <w:rsid w:val="00ED1769"/>
    <w:rsid w:val="00ED2198"/>
    <w:rsid w:val="00ED2963"/>
    <w:rsid w:val="00ED4E74"/>
    <w:rsid w:val="00EE3275"/>
    <w:rsid w:val="00EF7239"/>
    <w:rsid w:val="00F00F32"/>
    <w:rsid w:val="00F0322D"/>
    <w:rsid w:val="00F0408E"/>
    <w:rsid w:val="00F22E87"/>
    <w:rsid w:val="00F40BD5"/>
    <w:rsid w:val="00F45E29"/>
    <w:rsid w:val="00F503E6"/>
    <w:rsid w:val="00F60260"/>
    <w:rsid w:val="00F651BF"/>
    <w:rsid w:val="00F6601D"/>
    <w:rsid w:val="00F71A9E"/>
    <w:rsid w:val="00F739B0"/>
    <w:rsid w:val="00F9603E"/>
    <w:rsid w:val="00FA2749"/>
    <w:rsid w:val="00FA3378"/>
    <w:rsid w:val="00FA4017"/>
    <w:rsid w:val="00FA67ED"/>
    <w:rsid w:val="00FB0E1B"/>
    <w:rsid w:val="00FB16F3"/>
    <w:rsid w:val="00FB45EE"/>
    <w:rsid w:val="00FB5467"/>
    <w:rsid w:val="00FB7C20"/>
    <w:rsid w:val="00FC66CE"/>
    <w:rsid w:val="00FD0EE2"/>
    <w:rsid w:val="00FD598D"/>
    <w:rsid w:val="00FD7A66"/>
    <w:rsid w:val="00FE1203"/>
    <w:rsid w:val="00FE1DCB"/>
    <w:rsid w:val="00FE2E48"/>
    <w:rsid w:val="00FE3091"/>
    <w:rsid w:val="08C93FC7"/>
    <w:rsid w:val="08EA1021"/>
    <w:rsid w:val="0D186467"/>
    <w:rsid w:val="0D865199"/>
    <w:rsid w:val="11365B53"/>
    <w:rsid w:val="19F41CF6"/>
    <w:rsid w:val="24833360"/>
    <w:rsid w:val="275D4924"/>
    <w:rsid w:val="2A446CC9"/>
    <w:rsid w:val="2E7A26A0"/>
    <w:rsid w:val="30531EC9"/>
    <w:rsid w:val="36634669"/>
    <w:rsid w:val="38137C9C"/>
    <w:rsid w:val="384A33DF"/>
    <w:rsid w:val="3E977AA7"/>
    <w:rsid w:val="447A08AC"/>
    <w:rsid w:val="449B3563"/>
    <w:rsid w:val="4755607A"/>
    <w:rsid w:val="4AC565F9"/>
    <w:rsid w:val="4B730AF9"/>
    <w:rsid w:val="4DE93206"/>
    <w:rsid w:val="5144679F"/>
    <w:rsid w:val="53BD4011"/>
    <w:rsid w:val="561B265A"/>
    <w:rsid w:val="5F7420BA"/>
    <w:rsid w:val="64095516"/>
    <w:rsid w:val="65EE58FD"/>
    <w:rsid w:val="67C259FC"/>
    <w:rsid w:val="67D863AC"/>
    <w:rsid w:val="69DE2E6E"/>
    <w:rsid w:val="6AA76FAC"/>
    <w:rsid w:val="6FEA60F4"/>
    <w:rsid w:val="78E550D4"/>
    <w:rsid w:val="7B302F3A"/>
    <w:rsid w:val="7C613B24"/>
    <w:rsid w:val="FF3EFD6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宋体"/>
      <w:kern w:val="0"/>
      <w:sz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kern w:val="2"/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kern w:val="2"/>
      <w:sz w:val="18"/>
      <w:szCs w:val="18"/>
    </w:rPr>
  </w:style>
  <w:style w:type="paragraph" w:customStyle="1" w:styleId="10">
    <w:name w:val="正文1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table" w:customStyle="1" w:styleId="11">
    <w:name w:val="Table Normal"/>
    <w:semiHidden/>
    <w:unhideWhenUsed/>
    <w:qFormat/>
    <w:uiPriority w:val="2"/>
    <w:pPr>
      <w:widowControl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6</Pages>
  <Words>2634</Words>
  <Characters>2718</Characters>
  <Lines>10</Lines>
  <Paragraphs>2</Paragraphs>
  <TotalTime>46</TotalTime>
  <ScaleCrop>false</ScaleCrop>
  <LinksUpToDate>false</LinksUpToDate>
  <CharactersWithSpaces>2739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2020-01-06T18:32:00Z</dcterms:created>
  <dc:creator>China</dc:creator>
  <cp:lastModifiedBy>张长春</cp:lastModifiedBy>
  <dcterms:modified xsi:type="dcterms:W3CDTF">2024-01-30T03:13:42Z</dcterms:modified>
  <cp:revision>1868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EF67D6ABF2D54884A749408220EF79BF_13</vt:lpwstr>
  </property>
</Properties>
</file>