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文化和旅游局</w:t>
      </w:r>
    </w:p>
    <w:p>
      <w:pPr>
        <w:spacing w:line="64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黑体" w:eastAsia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1月1日到12月31日止。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如对报告内容有疑问，请与临淄区文化和旅游局联系（地址：临淄大道308号齐文化博物院办公区403室；邮编：255400；电话：7216607；电子邮箱：lzqwlxj@zb.shandong.cn）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8"/>
        <w:jc w:val="both"/>
        <w:textAlignment w:val="auto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临淄</w:t>
      </w:r>
      <w:r>
        <w:rPr>
          <w:rFonts w:hint="eastAsia" w:ascii="仿宋" w:hAnsi="仿宋" w:eastAsia="仿宋"/>
          <w:color w:val="auto"/>
          <w:sz w:val="32"/>
          <w:szCs w:val="32"/>
        </w:rPr>
        <w:t>区文化和旅游局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紧密结合文旅工作，不断规范政府信息公开内容，创新政府信息公开形式，突出政府信息公开重点，提高政府信息公开水平。</w:t>
      </w:r>
      <w:r>
        <w:rPr>
          <w:rFonts w:hint="eastAsia" w:ascii="仿宋" w:hAnsi="仿宋" w:eastAsia="仿宋"/>
          <w:color w:val="auto"/>
          <w:sz w:val="32"/>
          <w:szCs w:val="32"/>
        </w:rPr>
        <w:t>严格按照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中华人民共和国政府信息公开条例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szCs w:val="32"/>
        </w:rPr>
        <w:t>省市区有关信息公开的工作要求，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结合我局实际，本着公开、全面、准确、及时的原则，大力推进政府信息公开工作，充分发挥政府信息的服务和监督作用。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8" w:firstLineChars="0"/>
        <w:jc w:val="left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主动公开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信息情况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，通过临淄区人民政府门户网站累计主动公开政府信息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条，其中业务工作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条、机构职能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计划规划1条、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政府信息公开指南1条、公共文化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服务17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条、财政信息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条、管理和服务公开信息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公共监管8条、政府信息公开年度报告1条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8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（二）依申请公开工作情况。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我局通过政府平台收到政府信息公开申请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8"/>
        <w:jc w:val="both"/>
        <w:textAlignment w:val="auto"/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（三）政府信息管理情况。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强化信息公开组织领导。将政府信息公开纳入年度工作要点，列入我局重要议事议程，明确各科室工作责任，由局办公室统筹协调，明确专人具体负责政府信息公开内容编辑发布等工作，相关业务科室密切配合，使政务公开工作与日常业务工作同步推进。二是建立健全信息公开工作机制。调整了《政府信息主动公开基本目录》，将政府信息公开的目标任务分解到相关科室和责任人，形成了分工明确、协调一致、责任落实的工作机制。三是严密组织开展政务公开。除依法需要保密的外，及时公布和回应群众关切的事项，不断丰富和完善政府信息公开内容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确保政务公开工作制度化、规范化。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（四）政府信息公开平台建设情况。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有效推进政府信息公开工作，要求机关全体人员认真学习《中华人民共和国政府信息公开条例》，进一步明确了政府信息公开的职责、程序、公开方式和时限要求，严格执行保密制度及责任追究制度，不断提升政府信息公开工作业务水平。积极发挥政务新媒体宣传作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，通过“临淄文旅”微信公众号，进一步扩大政务信息公开的范围和影响力。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" w:leftChars="0" w:firstLine="648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（五）政府信息公开监督保障情况。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我局认真落实信息发布监督保障机制，健全信息公开流程，加强日常监督检查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严把信息发布审核关口，对发布的信息严格进行敏感词汇和意识形态把关，确保政治思想和宣传舆论导向正确。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对于出现的问题及时整改落实到位，对于重点公共文化、文化产业、市场推广等事项的内容，均进行了发布，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使信息公开工作朝着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全面化、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制度化、规范化方向有序推进。</w:t>
      </w:r>
    </w:p>
    <w:p>
      <w:pPr>
        <w:numPr>
          <w:ilvl w:val="0"/>
          <w:numId w:val="0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（一）存在的问题。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2023年度我单位</w:t>
      </w:r>
      <w:r>
        <w:rPr>
          <w:rFonts w:ascii="仿宋" w:hAnsi="仿宋" w:eastAsia="仿宋" w:cs="仿宋"/>
          <w:color w:val="auto"/>
          <w:sz w:val="32"/>
          <w:szCs w:val="32"/>
        </w:rPr>
        <w:t>政府信息公开工作存在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问题较多。一是政务信息人员责任意识需进一步提升，工作业务能力有待加强;二是信息公开形式内容需进一步细化深化，突出发布信息重点;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三是投稿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数量少，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政务公开平台的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整改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不及时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（二）改进情况。一是加强组织领导、强化教育培训。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加强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政务公开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人员队伍建设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，组织开展多种形式的业务培训，积极组织相关人员参加政务公开培训，提升政务公开工作人员的责任意识和业务水平。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规范政务公开工作机制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进一步加强机制建设，梳理本局政务公开工作信息，突出公开重点内容，及时发布跟人民群众密切相关的政务信息。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提升政务公开规范化水平。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进一步完善体制机制，规范政务信息公开流程，按时公开信息，及时整改，加强政府信息的及时性和有效性，进一步提升群众对文化和旅游工作的满意度。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（一）收取信息处理费情况。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，区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局无收取信息处理费情况。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区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共办理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人大代表建议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</w:rPr>
        <w:t>答复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件、政协提案答复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件，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办复率均为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100%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工作要点落实情况。健全工作机制，明确专人负责和相关科室协作配合。做好政府信息公开工作，及时调整并主动向社会发布机构职能、规范性文件、文化服务、部门会议等方面信息。加强政务公开信息的标准化和规范化，确保信息的真实性和准确</w:t>
      </w:r>
      <w:bookmarkStart w:id="0" w:name="_GoBack"/>
      <w:bookmarkEnd w:id="0"/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性，有序推进政府信息公开工作。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年度政务公开工作创新情况。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，区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局政务公开工作无创新举措。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F495F"/>
    <w:multiLevelType w:val="singleLevel"/>
    <w:tmpl w:val="510F495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mVjMDY2OGIwYjBhMGQ1YmM1Y2FlYTU3ODA4NzEifQ=="/>
    <w:docVar w:name="KSO_WPS_MARK_KEY" w:val="93f25351-df19-45c9-ad8b-011506456592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8C93FC7"/>
    <w:rsid w:val="08EA1021"/>
    <w:rsid w:val="0D186467"/>
    <w:rsid w:val="0D865199"/>
    <w:rsid w:val="11365B53"/>
    <w:rsid w:val="19F41CF6"/>
    <w:rsid w:val="24833360"/>
    <w:rsid w:val="275D4924"/>
    <w:rsid w:val="2A446CC9"/>
    <w:rsid w:val="2E7A26A0"/>
    <w:rsid w:val="30531EC9"/>
    <w:rsid w:val="36634669"/>
    <w:rsid w:val="38137C9C"/>
    <w:rsid w:val="384A33DF"/>
    <w:rsid w:val="3E977AA7"/>
    <w:rsid w:val="447A08AC"/>
    <w:rsid w:val="449B3563"/>
    <w:rsid w:val="4755607A"/>
    <w:rsid w:val="4AC565F9"/>
    <w:rsid w:val="4B730AF9"/>
    <w:rsid w:val="4DE93206"/>
    <w:rsid w:val="5144679F"/>
    <w:rsid w:val="53BD4011"/>
    <w:rsid w:val="561B265A"/>
    <w:rsid w:val="5F7420BA"/>
    <w:rsid w:val="64095516"/>
    <w:rsid w:val="65EE58FD"/>
    <w:rsid w:val="67C259FC"/>
    <w:rsid w:val="67D863AC"/>
    <w:rsid w:val="69DE2E6E"/>
    <w:rsid w:val="6AA76FAC"/>
    <w:rsid w:val="6FEA60F4"/>
    <w:rsid w:val="78E550D4"/>
    <w:rsid w:val="7B302F3A"/>
    <w:rsid w:val="7C613B24"/>
    <w:rsid w:val="FF3EF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2634</Words>
  <Characters>2718</Characters>
  <Lines>10</Lines>
  <Paragraphs>2</Paragraphs>
  <TotalTime>46</TotalTime>
  <ScaleCrop>false</ScaleCrop>
  <LinksUpToDate>false</LinksUpToDate>
  <CharactersWithSpaces>2739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2020-01-06T18:32:00Z</dcterms:created>
  <dc:creator>China</dc:creator>
  <cp:lastModifiedBy>张长春</cp:lastModifiedBy>
  <dcterms:modified xsi:type="dcterms:W3CDTF">2024-01-30T03:13:42Z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EF67D6ABF2D54884A749408220EF79BF_13</vt:lpwstr>
  </property>
</Properties>
</file>