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C" w:rsidRDefault="00F62FF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62FFC" w:rsidRDefault="00F62F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临淄区雪宫社区卫生服务中心信息公开情况</w:t>
      </w:r>
    </w:p>
    <w:p w:rsidR="00F62FFC" w:rsidRDefault="00F62FF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我单位根据本机构特点和自身实际服务情况，有以下信息应主动公开：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一、机构基本概况、公共服务职能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楷体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（一）机构基本概况：临淄区雪宫社区卫生服务中心始建于</w:t>
      </w:r>
      <w:r>
        <w:rPr>
          <w:rFonts w:ascii="楷体" w:eastAsia="楷体" w:hAnsi="楷体" w:cs="楷体"/>
          <w:sz w:val="32"/>
          <w:szCs w:val="32"/>
        </w:rPr>
        <w:t>2007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/>
          <w:sz w:val="32"/>
          <w:szCs w:val="32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月，是由齐都医院延伸举办、雪宫街道办事处承办的一所集预防保健、全科医疗、中医诊疗、儿童保健为一体的非营利性综合医疗机构。目前下设雪宫、齐都花园、东高、西高、桑家、堠皋、单家、齐福园、齐国商城</w:t>
      </w:r>
      <w:r>
        <w:rPr>
          <w:rFonts w:ascii="楷体" w:eastAsia="楷体" w:hAnsi="楷体" w:cs="楷体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>个社区卫生服务站及</w:t>
      </w:r>
      <w:r>
        <w:rPr>
          <w:rFonts w:ascii="楷体" w:eastAsia="楷体" w:hAnsi="楷体" w:cs="楷体"/>
          <w:sz w:val="32"/>
          <w:szCs w:val="32"/>
        </w:rPr>
        <w:t>33</w:t>
      </w:r>
      <w:r>
        <w:rPr>
          <w:rFonts w:ascii="楷体" w:eastAsia="楷体" w:hAnsi="楷体" w:cs="楷体" w:hint="eastAsia"/>
          <w:sz w:val="32"/>
          <w:szCs w:val="32"/>
        </w:rPr>
        <w:t>处卫生室，为辖区</w:t>
      </w:r>
      <w:r>
        <w:rPr>
          <w:rFonts w:ascii="楷体" w:eastAsia="楷体" w:hAnsi="楷体" w:cs="楷体"/>
          <w:sz w:val="32"/>
          <w:szCs w:val="32"/>
        </w:rPr>
        <w:t>9.1</w:t>
      </w:r>
      <w:r>
        <w:rPr>
          <w:rFonts w:ascii="楷体" w:eastAsia="楷体" w:hAnsi="楷体" w:cs="楷体" w:hint="eastAsia"/>
          <w:sz w:val="32"/>
          <w:szCs w:val="32"/>
        </w:rPr>
        <w:t>万居民提供基本医疗及基本公共卫生服务。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（二）公共服务职能：</w:t>
      </w:r>
      <w:r>
        <w:rPr>
          <w:rFonts w:ascii="楷体" w:eastAsia="楷体" w:hAnsi="楷体" w:cs="楷体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、建立城乡居民健康档案</w:t>
      </w:r>
      <w:r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、健康教育</w:t>
      </w:r>
      <w:r>
        <w:rPr>
          <w:rFonts w:ascii="楷体" w:eastAsia="楷体" w:hAnsi="楷体" w:cs="楷体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、传染病及突发公共卫生事件报告和处理</w:t>
      </w:r>
      <w:r>
        <w:rPr>
          <w:rFonts w:ascii="楷体" w:eastAsia="楷体" w:hAnsi="楷体" w:cs="楷体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、卫生监督协管</w:t>
      </w:r>
      <w:r>
        <w:rPr>
          <w:rFonts w:ascii="楷体" w:eastAsia="楷体" w:hAnsi="楷体" w:cs="楷体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>、</w:t>
      </w:r>
      <w:r>
        <w:rPr>
          <w:rFonts w:ascii="楷体" w:eastAsia="楷体" w:hAnsi="楷体" w:cs="楷体"/>
          <w:sz w:val="32"/>
          <w:szCs w:val="32"/>
        </w:rPr>
        <w:t>0~6</w:t>
      </w:r>
      <w:r>
        <w:rPr>
          <w:rFonts w:ascii="楷体" w:eastAsia="楷体" w:hAnsi="楷体" w:cs="楷体" w:hint="eastAsia"/>
          <w:sz w:val="32"/>
          <w:szCs w:val="32"/>
        </w:rPr>
        <w:t>岁儿童健康管理</w:t>
      </w:r>
      <w:r>
        <w:rPr>
          <w:rFonts w:ascii="楷体" w:eastAsia="楷体" w:hAnsi="楷体" w:cs="楷体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、孕产妇健康管理</w:t>
      </w:r>
      <w:r>
        <w:rPr>
          <w:rFonts w:ascii="楷体" w:eastAsia="楷体" w:hAnsi="楷体" w:cs="楷体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>、老年人健康管理</w:t>
      </w:r>
      <w:r>
        <w:rPr>
          <w:rFonts w:ascii="楷体" w:eastAsia="楷体" w:hAnsi="楷体" w:cs="楷体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>、中医药健康管理</w:t>
      </w:r>
      <w:r>
        <w:rPr>
          <w:rFonts w:ascii="楷体" w:eastAsia="楷体" w:hAnsi="楷体" w:cs="楷体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>、预防接种</w:t>
      </w:r>
      <w:r>
        <w:rPr>
          <w:rFonts w:ascii="楷体" w:eastAsia="楷体" w:hAnsi="楷体" w:cs="楷体"/>
          <w:sz w:val="32"/>
          <w:szCs w:val="32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、慢性病患者管理（高血压患者和</w:t>
      </w:r>
      <w:r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型糖尿病患者）</w:t>
      </w:r>
      <w:r>
        <w:rPr>
          <w:rFonts w:ascii="楷体" w:eastAsia="楷体" w:hAnsi="楷体" w:cs="楷体"/>
          <w:sz w:val="32"/>
          <w:szCs w:val="32"/>
        </w:rPr>
        <w:t>11</w:t>
      </w:r>
      <w:r>
        <w:rPr>
          <w:rFonts w:ascii="楷体" w:eastAsia="楷体" w:hAnsi="楷体" w:cs="楷体" w:hint="eastAsia"/>
          <w:sz w:val="32"/>
          <w:szCs w:val="32"/>
        </w:rPr>
        <w:t>、严重精神障碍患者管理</w:t>
      </w:r>
      <w:r>
        <w:rPr>
          <w:rFonts w:ascii="楷体" w:eastAsia="楷体" w:hAnsi="楷体" w:cs="楷体"/>
          <w:sz w:val="32"/>
          <w:szCs w:val="32"/>
        </w:rPr>
        <w:t>12</w:t>
      </w:r>
      <w:r>
        <w:rPr>
          <w:rFonts w:ascii="楷体" w:eastAsia="楷体" w:hAnsi="楷体" w:cs="楷体" w:hint="eastAsia"/>
          <w:sz w:val="32"/>
          <w:szCs w:val="32"/>
        </w:rPr>
        <w:t>、肺结核患者健康管理</w:t>
      </w:r>
      <w:r>
        <w:rPr>
          <w:rFonts w:ascii="楷体" w:eastAsia="楷体" w:hAnsi="楷体" w:cs="楷体"/>
          <w:sz w:val="32"/>
          <w:szCs w:val="32"/>
        </w:rPr>
        <w:t>13</w:t>
      </w:r>
      <w:r>
        <w:rPr>
          <w:rFonts w:ascii="楷体" w:eastAsia="楷体" w:hAnsi="楷体" w:cs="楷体" w:hint="eastAsia"/>
          <w:sz w:val="32"/>
          <w:szCs w:val="32"/>
        </w:rPr>
        <w:t>、免费提供避孕药具</w:t>
      </w:r>
      <w:r>
        <w:rPr>
          <w:rFonts w:ascii="楷体" w:eastAsia="楷体" w:hAnsi="楷体" w:cs="楷体"/>
          <w:sz w:val="32"/>
          <w:szCs w:val="32"/>
        </w:rPr>
        <w:t>14</w:t>
      </w:r>
      <w:r>
        <w:rPr>
          <w:rFonts w:ascii="楷体" w:eastAsia="楷体" w:hAnsi="楷体" w:cs="楷体" w:hint="eastAsia"/>
          <w:sz w:val="32"/>
          <w:szCs w:val="32"/>
        </w:rPr>
        <w:t>、健康素养促进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二、机构科室分布、人员标识、标识导引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（一）科室分布：一楼全科诊室</w:t>
      </w:r>
      <w:r>
        <w:rPr>
          <w:rFonts w:eastAsia="楷体" w:cs="Calibri" w:hint="eastAsia"/>
          <w:sz w:val="32"/>
          <w:szCs w:val="32"/>
        </w:rPr>
        <w:t>①、全科诊室②</w:t>
      </w:r>
      <w:r>
        <w:rPr>
          <w:rFonts w:ascii="楷体" w:eastAsia="楷体" w:hAnsi="楷体" w:cs="楷体" w:hint="eastAsia"/>
          <w:sz w:val="32"/>
          <w:szCs w:val="32"/>
        </w:rPr>
        <w:t>、观察室、治疗室、收款室、服务台、中药房、中医诊室、中医康复治疗室、煎药室。二楼留观区、冷链室、接种室、登记室、预检室、候种区、检验科、会议室、办公室、、公共卫生科。三楼健康宣教室、仓库。（详见雪宫社区卫生服务中心科室分布图）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（二）人员标识、标识导引已公开（详见雪宫社区卫生服务中心一码监管及标识导引）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三、机构的服务内容、重点学科及医疗技术准入、服务流程及须知等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（一）服务内容：</w:t>
      </w:r>
      <w:r>
        <w:rPr>
          <w:rFonts w:ascii="楷体" w:eastAsia="楷体" w:hAnsi="楷体" w:cs="楷体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、全科医疗科：主要开展常见病、多发病的诊治及高血压、糖尿病等慢性病的健康指导及管理。</w:t>
      </w:r>
      <w:r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、中医科：主要开展中药颗粒、饮片的辨证诊疗处方用药及针灸、理疗、穴位贴服等中医适宜技术。</w:t>
      </w:r>
      <w:r>
        <w:rPr>
          <w:rFonts w:ascii="楷体" w:eastAsia="楷体" w:hAnsi="楷体" w:cs="楷体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、儿童保健科：针对辖区内</w:t>
      </w:r>
      <w:r>
        <w:rPr>
          <w:rFonts w:ascii="楷体" w:eastAsia="楷体" w:hAnsi="楷体" w:cs="楷体"/>
          <w:sz w:val="32"/>
          <w:szCs w:val="32"/>
        </w:rPr>
        <w:t>0~6</w:t>
      </w:r>
      <w:r>
        <w:rPr>
          <w:rFonts w:ascii="楷体" w:eastAsia="楷体" w:hAnsi="楷体" w:cs="楷体" w:hint="eastAsia"/>
          <w:sz w:val="32"/>
          <w:szCs w:val="32"/>
        </w:rPr>
        <w:t>岁儿童生长发育监测、科学喂养、心理行为、五官保健、疾病预防、智力测试等进行科学指导及管理，并对辖区内</w:t>
      </w:r>
      <w:r>
        <w:rPr>
          <w:rFonts w:ascii="楷体" w:eastAsia="楷体" w:hAnsi="楷体" w:cs="楷体"/>
          <w:sz w:val="32"/>
          <w:szCs w:val="32"/>
        </w:rPr>
        <w:t>0~6</w:t>
      </w:r>
      <w:r>
        <w:rPr>
          <w:rFonts w:ascii="楷体" w:eastAsia="楷体" w:hAnsi="楷体" w:cs="楷体" w:hint="eastAsia"/>
          <w:sz w:val="32"/>
          <w:szCs w:val="32"/>
        </w:rPr>
        <w:t>岁儿童提供优质的预防接种服务。</w:t>
      </w:r>
      <w:r>
        <w:rPr>
          <w:rFonts w:ascii="楷体" w:eastAsia="楷体" w:hAnsi="楷体" w:cs="楷体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、医学检验科：主要检验项目有血常规、血型、</w:t>
      </w:r>
      <w:r>
        <w:rPr>
          <w:rFonts w:ascii="楷体" w:eastAsia="楷体" w:hAnsi="楷体" w:cs="楷体"/>
          <w:sz w:val="32"/>
          <w:szCs w:val="32"/>
        </w:rPr>
        <w:t>C</w:t>
      </w:r>
      <w:r>
        <w:rPr>
          <w:rFonts w:ascii="楷体" w:eastAsia="楷体" w:hAnsi="楷体" w:cs="楷体" w:hint="eastAsia"/>
          <w:sz w:val="32"/>
          <w:szCs w:val="32"/>
        </w:rPr>
        <w:t>反应蛋白、糖化血红蛋白、骨密度、微量元素、维生素</w:t>
      </w:r>
      <w:r>
        <w:rPr>
          <w:rFonts w:ascii="楷体" w:eastAsia="楷体" w:hAnsi="楷体" w:cs="楷体"/>
          <w:sz w:val="32"/>
          <w:szCs w:val="32"/>
        </w:rPr>
        <w:t>D3</w:t>
      </w:r>
      <w:r>
        <w:rPr>
          <w:rFonts w:ascii="楷体" w:eastAsia="楷体" w:hAnsi="楷体" w:cs="楷体" w:hint="eastAsia"/>
          <w:sz w:val="32"/>
          <w:szCs w:val="32"/>
        </w:rPr>
        <w:t>、维生素</w:t>
      </w:r>
      <w:r>
        <w:rPr>
          <w:rFonts w:ascii="楷体" w:eastAsia="楷体" w:hAnsi="楷体" w:cs="楷体"/>
          <w:sz w:val="32"/>
          <w:szCs w:val="32"/>
        </w:rPr>
        <w:t>A</w:t>
      </w:r>
      <w:r>
        <w:rPr>
          <w:rFonts w:ascii="楷体" w:eastAsia="楷体" w:hAnsi="楷体" w:cs="楷体" w:hint="eastAsia"/>
          <w:sz w:val="32"/>
          <w:szCs w:val="32"/>
        </w:rPr>
        <w:t>、铁蛋白、尿常规。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四、涉及公共卫生、疾病应急处置相关服务流程信息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（一）突发公共卫生事件流程已公开（详见突发公共卫生事件报告处置流程图）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五、医保、价格、收费等服务信息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（一）医保、价格、收费服务信息全部公开（详见雪宫社区卫生服务中心公示栏）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六、健康科普宣传教育相关信息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（一）健康科普教育信息已公开（详见雪宫社区卫生服务中心健康教育宣传栏）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七、招标采购信息</w:t>
      </w:r>
    </w:p>
    <w:p w:rsidR="00F62FFC" w:rsidRDefault="00F62FFC" w:rsidP="001716BD">
      <w:pPr>
        <w:spacing w:line="560" w:lineRule="exact"/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（一）招标采购信息通过齐都医院网站及企业微信公开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八、行风廉政建设情况</w:t>
      </w:r>
    </w:p>
    <w:p w:rsidR="00F62FFC" w:rsidRDefault="00F62FFC" w:rsidP="001716BD">
      <w:pPr>
        <w:spacing w:line="560" w:lineRule="exact"/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（一）临淄区雪宫社区卫生服务中心为进一步优化医院管理和服务管理，深入开展社会主义荣辱观学习教育。</w:t>
      </w:r>
    </w:p>
    <w:p w:rsidR="00F62FFC" w:rsidRDefault="00F62FFC" w:rsidP="001716BD">
      <w:pPr>
        <w:spacing w:line="560" w:lineRule="exact"/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（二）健全机构，明确各自职责，把行风廉政建设落实到科室、到人。</w:t>
      </w:r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（三）以质量造行风，从根本上提高医疗服务水平，优化流程，提高质量。</w:t>
      </w:r>
    </w:p>
    <w:p w:rsidR="00F62FFC" w:rsidRDefault="00F62FFC" w:rsidP="001716B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九、咨询及投诉方式</w:t>
      </w:r>
      <w:bookmarkStart w:id="0" w:name="_GoBack"/>
      <w:bookmarkEnd w:id="0"/>
    </w:p>
    <w:p w:rsidR="00F62FFC" w:rsidRDefault="00F62FFC" w:rsidP="001716B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（一）咨询及投诉方式：</w:t>
      </w:r>
      <w:r>
        <w:rPr>
          <w:rFonts w:ascii="楷体" w:eastAsia="楷体" w:hAnsi="楷体" w:cs="楷体"/>
          <w:sz w:val="32"/>
          <w:szCs w:val="32"/>
        </w:rPr>
        <w:t>7318616</w:t>
      </w:r>
      <w:r>
        <w:rPr>
          <w:rFonts w:ascii="楷体" w:eastAsia="楷体" w:hAnsi="楷体" w:cs="楷体" w:hint="eastAsia"/>
          <w:sz w:val="32"/>
          <w:szCs w:val="32"/>
        </w:rPr>
        <w:t>（详见雪宫社区卫生服务中心投诉管理流程图）</w:t>
      </w:r>
    </w:p>
    <w:sectPr w:rsidR="00F62FFC" w:rsidSect="007243D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YyNmI3ZjUxZGYxNzU2ZTdiM2EwMzQyZGVhMDRjNjcifQ=="/>
  </w:docVars>
  <w:rsids>
    <w:rsidRoot w:val="007243D5"/>
    <w:rsid w:val="001716BD"/>
    <w:rsid w:val="007243D5"/>
    <w:rsid w:val="007D4849"/>
    <w:rsid w:val="009A0D08"/>
    <w:rsid w:val="00F62FFC"/>
    <w:rsid w:val="0C013DE0"/>
    <w:rsid w:val="463D6B42"/>
    <w:rsid w:val="5F2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2</cp:revision>
  <dcterms:created xsi:type="dcterms:W3CDTF">2022-07-18T05:59:00Z</dcterms:created>
  <dcterms:modified xsi:type="dcterms:W3CDTF">2022-07-22T10:37:00Z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54FC641AED8843349CB862773A8357DF</vt:lpwstr>
  </property>
</Properties>
</file>