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B584">
      <w:pPr>
        <w:pStyle w:val="2"/>
        <w:keepNext w:val="0"/>
        <w:keepLines w:val="0"/>
        <w:widowControl/>
        <w:suppressLineNumbers w:val="0"/>
        <w:spacing w:line="600" w:lineRule="atLeast"/>
        <w:ind w:firstLine="408" w:firstLineChars="100"/>
        <w:jc w:val="center"/>
        <w:rPr>
          <w:rFonts w:hint="eastAsia" w:ascii="黑体" w:hAnsi="黑体" w:eastAsia="黑体" w:cs="黑体"/>
          <w:b/>
          <w:bCs/>
          <w:caps w:val="0"/>
          <w:color w:val="333333"/>
          <w:spacing w:val="-17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aps w:val="0"/>
          <w:color w:val="333333"/>
          <w:spacing w:val="-17"/>
          <w:sz w:val="44"/>
          <w:szCs w:val="44"/>
          <w:shd w:val="clear" w:fill="FFFFFF"/>
        </w:rPr>
        <w:t>临淄区雪宫街道</w:t>
      </w:r>
      <w:r>
        <w:rPr>
          <w:rFonts w:hint="eastAsia" w:ascii="黑体" w:hAnsi="黑体" w:eastAsia="黑体" w:cs="黑体"/>
          <w:b/>
          <w:bCs/>
          <w:caps w:val="0"/>
          <w:color w:val="333333"/>
          <w:spacing w:val="-17"/>
          <w:sz w:val="44"/>
          <w:szCs w:val="44"/>
          <w:shd w:val="clear" w:fill="FFFFFF"/>
          <w:lang w:eastAsia="zh-CN"/>
        </w:rPr>
        <w:t>办事处</w:t>
      </w:r>
    </w:p>
    <w:p w14:paraId="13725EFE">
      <w:pPr>
        <w:pStyle w:val="2"/>
        <w:keepNext w:val="0"/>
        <w:keepLines w:val="0"/>
        <w:widowControl/>
        <w:suppressLineNumbers w:val="0"/>
        <w:spacing w:line="600" w:lineRule="atLeast"/>
        <w:ind w:firstLine="408" w:firstLineChars="100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aps w:val="0"/>
          <w:color w:val="333333"/>
          <w:spacing w:val="-17"/>
          <w:sz w:val="44"/>
          <w:szCs w:val="44"/>
          <w:shd w:val="clear" w:fill="FFFFFF"/>
        </w:rPr>
        <w:t>2022年政府信息公开工作</w:t>
      </w:r>
      <w:r>
        <w:rPr>
          <w:rFonts w:hint="eastAsia" w:ascii="黑体" w:hAnsi="黑体" w:eastAsia="黑体" w:cs="黑体"/>
          <w:b/>
          <w:bCs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 w14:paraId="4E62D352">
      <w:pPr>
        <w:pStyle w:val="2"/>
        <w:keepNext w:val="0"/>
        <w:keepLines w:val="0"/>
        <w:widowControl/>
        <w:suppressLineNumbers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21BD8445">
      <w:pPr>
        <w:pStyle w:val="2"/>
        <w:keepNext w:val="0"/>
        <w:keepLines w:val="0"/>
        <w:widowControl/>
        <w:suppressLineNumbers w:val="0"/>
        <w:spacing w:line="6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本报告按照《国务院办公厅政府信息与政务公开办公室关于印发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2022年1月1日到12月31日止。如对报告内容有疑问，请与临淄区雪宫街道办事处联系（地址：临淄区晏婴路105号；邮编：255400；电话：7170577；邮箱：xgjd06@163.com）。</w:t>
      </w:r>
    </w:p>
    <w:p w14:paraId="52E2CC21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一、总体情况</w:t>
      </w:r>
    </w:p>
    <w:p w14:paraId="0F1C7E3C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2022年，雪宫街道在区委区政府的坚强领导下，认真贯彻落实《中华人民共和国政府信息公开条例》各项要求，以“正常化、规范化、制度化”为着力点，以“公开为常态、不公开为例外”为原则不断提高政府信息公开工作的针对性和时效性，切实保障社会公众知情权、参与权和监督权，进一步提升了政府公信力。</w:t>
      </w:r>
    </w:p>
    <w:p w14:paraId="625BB72C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主动公开情况。街道按照《中华人民共和国政府信息公开条例》要求，认真做好政府信息的主动公开工作，共累计发布信息453条，其中在区政府门户网站政府信息公开专栏公开信息70条，通过“幸福雪宫”微信公众平台发布信息317条，通过“幸福雪宫”视频号发布信息66条，以文字、图片、视频等形式，及时发布重大政策及我街道重点工作开展情况，积极回应社会关切，得到了广大群众的极大可。</w:t>
      </w:r>
    </w:p>
    <w:p w14:paraId="7747D02D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2.依申请公开情况。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截至目前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，街道依申请公开政府信息条数为0。</w:t>
      </w:r>
    </w:p>
    <w:p w14:paraId="2D23ED74">
      <w:pPr>
        <w:pStyle w:val="2"/>
        <w:keepNext w:val="0"/>
        <w:keepLines w:val="0"/>
        <w:widowControl/>
        <w:suppressLineNumbers w:val="0"/>
        <w:autoSpaceDE w:val="0"/>
        <w:autoSpaceDN/>
        <w:ind w:left="0" w:firstLine="640"/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3.政府信息管理情况。街道高度重视政府信息管理工作，结合街道工作重点工作进行动态更新调整，及时、准确地公开政府信息。</w:t>
      </w:r>
    </w:p>
    <w:p w14:paraId="5D508A74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4.政府信息公开平台建设情况。街道政府信息公开载体为临淄区人民政府网站。为扩大信息群众知晓度，我街道还采取传统媒体与新媒体相结合的方式，将街道重点工作及时在“幸福雪宫”微信公众号、“幸福雪宫”视频号上公开，为信息及时、全面传达提供了方便。</w:t>
      </w:r>
    </w:p>
    <w:p w14:paraId="4AB9D0C0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5. 监督与保障。一是强化组织领导。成立街道党工委副书记分管，党政办具体负责，配备相应的政务信息公开工作人员，明确工作职责。二是规范流程，接受监督。按照《中华人民共和国政府信息公开条例》及相关政策规定，对政策信息梳理分类，同时主动接受监督，设置监督电话。</w:t>
      </w:r>
    </w:p>
    <w:p w14:paraId="7009E68E">
      <w:pPr>
        <w:pStyle w:val="2"/>
        <w:keepNext w:val="0"/>
        <w:keepLines w:val="0"/>
        <w:widowControl/>
        <w:suppressLineNumbers w:val="0"/>
        <w:spacing w:line="600" w:lineRule="atLeast"/>
        <w:ind w:right="0"/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p w14:paraId="074383B8">
      <w:pPr>
        <w:pStyle w:val="2"/>
        <w:keepNext w:val="0"/>
        <w:keepLines w:val="0"/>
        <w:widowControl/>
        <w:suppressLineNumbers w:val="0"/>
        <w:spacing w:line="600" w:lineRule="atLeast"/>
        <w:ind w:right="0"/>
        <w:jc w:val="center"/>
      </w:pPr>
      <w:r>
        <w:rPr>
          <w:rFonts w:hint="eastAsia" w:ascii="黑体" w:hAnsi="宋体" w:eastAsia="黑体" w:cs="黑体"/>
          <w:sz w:val="32"/>
          <w:szCs w:val="32"/>
        </w:rPr>
        <w:t>  </w:t>
      </w:r>
    </w:p>
    <w:tbl>
      <w:tblPr>
        <w:tblStyle w:val="3"/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3"/>
        <w:gridCol w:w="1698"/>
        <w:gridCol w:w="1819"/>
        <w:gridCol w:w="1364"/>
      </w:tblGrid>
      <w:tr w14:paraId="5D2B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040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9B421">
            <w:pPr>
              <w:pStyle w:val="2"/>
              <w:keepNext w:val="0"/>
              <w:keepLines w:val="0"/>
              <w:widowControl/>
              <w:suppressLineNumbers w:val="0"/>
              <w:spacing w:before="142" w:beforeAutospacing="0"/>
              <w:ind w:left="-1" w:right="1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</w:tr>
      <w:tr w14:paraId="0C67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95FE9">
            <w:pPr>
              <w:pStyle w:val="2"/>
              <w:keepNext w:val="0"/>
              <w:keepLines w:val="0"/>
              <w:widowControl/>
              <w:suppressLineNumbers w:val="0"/>
              <w:spacing w:before="135" w:beforeAutospacing="0"/>
              <w:ind w:right="27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1680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9851E">
            <w:pPr>
              <w:pStyle w:val="2"/>
              <w:keepNext w:val="0"/>
              <w:keepLines w:val="0"/>
              <w:widowControl/>
              <w:suppressLineNumbers w:val="0"/>
              <w:spacing w:before="135" w:beforeAutospacing="0"/>
              <w:ind w:left="216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本年制发件数</w:t>
            </w:r>
          </w:p>
        </w:tc>
        <w:tc>
          <w:tcPr>
            <w:tcW w:w="1800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4D4D4">
            <w:pPr>
              <w:pStyle w:val="2"/>
              <w:keepNext w:val="0"/>
              <w:keepLines w:val="0"/>
              <w:widowControl/>
              <w:suppressLineNumbers w:val="0"/>
              <w:spacing w:before="135" w:beforeAutospacing="0"/>
              <w:ind w:left="275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本年废止件数</w:t>
            </w:r>
          </w:p>
        </w:tc>
        <w:tc>
          <w:tcPr>
            <w:tcW w:w="1350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DB698">
            <w:pPr>
              <w:pStyle w:val="2"/>
              <w:keepNext w:val="0"/>
              <w:keepLines w:val="0"/>
              <w:widowControl/>
              <w:suppressLineNumbers w:val="0"/>
              <w:spacing w:before="130" w:before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现行有效件数</w:t>
            </w:r>
          </w:p>
        </w:tc>
      </w:tr>
      <w:tr w14:paraId="42B2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EDB92">
            <w:pPr>
              <w:pStyle w:val="2"/>
              <w:keepNext w:val="0"/>
              <w:keepLines w:val="0"/>
              <w:widowControl/>
              <w:suppressLineNumbers w:val="0"/>
              <w:spacing w:before="147" w:beforeAutospacing="0"/>
              <w:ind w:left="93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4E83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  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4CAA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9B6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0</w:t>
            </w:r>
          </w:p>
        </w:tc>
      </w:tr>
      <w:tr w14:paraId="4EF0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288E6">
            <w:pPr>
              <w:pStyle w:val="2"/>
              <w:keepNext w:val="0"/>
              <w:keepLines w:val="0"/>
              <w:widowControl/>
              <w:suppressLineNumbers w:val="0"/>
              <w:spacing w:before="138" w:beforeAutospacing="0"/>
              <w:ind w:left="93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行政规范性文件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8245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  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BE0C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D832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0</w:t>
            </w:r>
          </w:p>
        </w:tc>
      </w:tr>
      <w:tr w14:paraId="5EFC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040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908B3">
            <w:pPr>
              <w:pStyle w:val="2"/>
              <w:keepNext w:val="0"/>
              <w:keepLines w:val="0"/>
              <w:widowControl/>
              <w:suppressLineNumbers w:val="0"/>
              <w:spacing w:before="140" w:beforeAutospacing="0"/>
              <w:ind w:left="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（五）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 </w:t>
            </w:r>
          </w:p>
        </w:tc>
      </w:tr>
      <w:tr w14:paraId="75A1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BEDAF">
            <w:pPr>
              <w:pStyle w:val="2"/>
              <w:keepNext w:val="0"/>
              <w:keepLines w:val="0"/>
              <w:widowControl/>
              <w:suppressLineNumbers w:val="0"/>
              <w:spacing w:before="138" w:beforeAutospacing="0"/>
              <w:ind w:right="17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4830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50686">
            <w:pPr>
              <w:pStyle w:val="2"/>
              <w:keepNext w:val="0"/>
              <w:keepLines w:val="0"/>
              <w:widowControl/>
              <w:suppressLineNumbers w:val="0"/>
              <w:spacing w:before="142" w:beforeAutospacing="0"/>
              <w:ind w:right="16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本年处理决定数量</w:t>
            </w:r>
          </w:p>
        </w:tc>
      </w:tr>
      <w:tr w14:paraId="266D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8EFB3">
            <w:pPr>
              <w:pStyle w:val="2"/>
              <w:keepNext w:val="0"/>
              <w:keepLines w:val="0"/>
              <w:widowControl/>
              <w:suppressLineNumbers w:val="0"/>
              <w:spacing w:before="140" w:beforeAutospacing="0"/>
              <w:ind w:left="98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E46B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                                  0</w:t>
            </w:r>
          </w:p>
        </w:tc>
      </w:tr>
      <w:tr w14:paraId="70C4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8040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8A7AA">
            <w:pPr>
              <w:pStyle w:val="2"/>
              <w:keepNext w:val="0"/>
              <w:keepLines w:val="0"/>
              <w:widowControl/>
              <w:suppressLineNumbers w:val="0"/>
              <w:spacing w:before="142" w:beforeAutospacing="0"/>
              <w:ind w:left="1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（六）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</w:tr>
      <w:tr w14:paraId="3296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CC605">
            <w:pPr>
              <w:pStyle w:val="2"/>
              <w:keepNext w:val="0"/>
              <w:keepLines w:val="0"/>
              <w:widowControl/>
              <w:suppressLineNumbers w:val="0"/>
              <w:spacing w:before="142" w:beforeAutospacing="0"/>
              <w:ind w:right="8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4830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4F5DD">
            <w:pPr>
              <w:pStyle w:val="2"/>
              <w:keepNext w:val="0"/>
              <w:keepLines w:val="0"/>
              <w:widowControl/>
              <w:suppressLineNumbers w:val="0"/>
              <w:spacing w:before="142" w:beforeAutospacing="0"/>
              <w:ind w:right="13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本年处理决定数量</w:t>
            </w:r>
          </w:p>
        </w:tc>
      </w:tr>
      <w:tr w14:paraId="4E55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5CEDB">
            <w:pPr>
              <w:pStyle w:val="2"/>
              <w:keepNext w:val="0"/>
              <w:keepLines w:val="0"/>
              <w:widowControl/>
              <w:suppressLineNumbers w:val="0"/>
              <w:spacing w:before="139" w:beforeAutospacing="0"/>
              <w:ind w:left="102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EC96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                                    0</w:t>
            </w:r>
          </w:p>
        </w:tc>
      </w:tr>
      <w:tr w14:paraId="3839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210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7F0C8">
            <w:pPr>
              <w:pStyle w:val="2"/>
              <w:keepNext w:val="0"/>
              <w:keepLines w:val="0"/>
              <w:widowControl/>
              <w:suppressLineNumbers w:val="0"/>
              <w:spacing w:before="138" w:beforeAutospacing="0"/>
              <w:ind w:left="107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行政强制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175A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                                    0</w:t>
            </w:r>
          </w:p>
        </w:tc>
      </w:tr>
      <w:tr w14:paraId="34C5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040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CB08E">
            <w:pPr>
              <w:pStyle w:val="2"/>
              <w:keepNext w:val="0"/>
              <w:keepLines w:val="0"/>
              <w:widowControl/>
              <w:suppressLineNumbers w:val="0"/>
              <w:spacing w:before="142" w:beforeAutospacing="0"/>
              <w:ind w:left="2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（八）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</w:tr>
      <w:tr w14:paraId="10F1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10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B860F">
            <w:pPr>
              <w:pStyle w:val="2"/>
              <w:keepNext w:val="0"/>
              <w:keepLines w:val="0"/>
              <w:widowControl/>
              <w:suppressLineNumbers w:val="0"/>
              <w:spacing w:before="135" w:beforeAutospacing="0"/>
              <w:ind w:right="1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48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8A765">
            <w:pPr>
              <w:pStyle w:val="2"/>
              <w:keepNext w:val="0"/>
              <w:keepLines w:val="0"/>
              <w:widowControl/>
              <w:suppressLineNumbers w:val="0"/>
              <w:spacing w:before="145" w:beforeAutospacing="0"/>
              <w:ind w:left="1446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本年收费金额</w:t>
            </w:r>
            <w:r>
              <w:rPr>
                <w:rFonts w:hint="default"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 ：万元）</w:t>
            </w:r>
          </w:p>
        </w:tc>
      </w:tr>
      <w:tr w14:paraId="0918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3210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F7267">
            <w:pPr>
              <w:pStyle w:val="2"/>
              <w:keepNext w:val="0"/>
              <w:keepLines w:val="0"/>
              <w:widowControl/>
              <w:suppressLineNumbers w:val="0"/>
              <w:spacing w:before="138" w:beforeAutospacing="0"/>
              <w:ind w:left="107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行政事业性收费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25B0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                                                       0</w:t>
            </w:r>
          </w:p>
        </w:tc>
      </w:tr>
    </w:tbl>
    <w:p w14:paraId="5DEF28D0">
      <w:pPr>
        <w:pStyle w:val="2"/>
        <w:keepNext w:val="0"/>
        <w:keepLines w:val="0"/>
        <w:widowControl/>
        <w:suppressLineNumbers w:val="0"/>
        <w:spacing w:before="9" w:beforeAutospacing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                                         </w:t>
      </w:r>
      <w:r>
        <w:rPr>
          <w:rFonts w:hint="eastAsia" w:ascii="宋体" w:hAnsi="宋体" w:eastAsia="宋体" w:cs="宋体"/>
          <w:sz w:val="32"/>
          <w:szCs w:val="32"/>
        </w:rPr>
        <w:t>    </w:t>
      </w:r>
    </w:p>
    <w:p w14:paraId="762230C1">
      <w:pPr>
        <w:pStyle w:val="2"/>
        <w:keepNext w:val="0"/>
        <w:keepLines w:val="0"/>
        <w:widowControl/>
        <w:suppressLineNumbers w:val="0"/>
        <w:spacing w:before="9" w:beforeAutospacing="0"/>
        <w:jc w:val="left"/>
      </w:pP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39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7"/>
        <w:gridCol w:w="1573"/>
        <w:gridCol w:w="2394"/>
        <w:gridCol w:w="558"/>
        <w:gridCol w:w="675"/>
        <w:gridCol w:w="675"/>
        <w:gridCol w:w="675"/>
        <w:gridCol w:w="675"/>
        <w:gridCol w:w="678"/>
        <w:gridCol w:w="660"/>
      </w:tblGrid>
      <w:tr w14:paraId="5B27CC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53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902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35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594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申请人情况</w:t>
            </w:r>
          </w:p>
        </w:tc>
      </w:tr>
      <w:tr w14:paraId="235669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353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96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D2F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自然人</w:t>
            </w:r>
          </w:p>
        </w:tc>
        <w:tc>
          <w:tcPr>
            <w:tcW w:w="25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941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法人或其他组织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B68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 w14:paraId="24DE4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353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BA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07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D75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商业企业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5F0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科研机构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C26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社会公益组织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5B3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法律服务机构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64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B1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902E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5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AD90D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78EC4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C49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A2B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660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4ED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545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937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277D30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5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51ECA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72DA6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AB20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D9023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97DA0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292AE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77AFC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9A127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1C755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F9C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三、本年度办理结果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C69A8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46019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8313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F838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5A7AA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C2F62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9A22A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68E3A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61B539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5D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68919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1BDB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C98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DE238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4F788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E9864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4A33B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E79E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2A714D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D8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F20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EA183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1．属于国家秘密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555E5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4E7BE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3686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60EF5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E5022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2F0A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80E2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05879E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40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31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7889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F817C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A761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F8EC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22698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6A22F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C1CF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711D7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531F6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99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A1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B538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3．危及“三安全一稳定”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C66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19D11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3FE43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839F8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26AE7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40AA3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4C6B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7C110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71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4F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07E8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4．保护第三方合法权益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D89FB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4B89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BA5CE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D0135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CC124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D4FA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33A48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0 </w:t>
            </w:r>
          </w:p>
        </w:tc>
      </w:tr>
      <w:tr w14:paraId="794E38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BA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98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5F296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5．属于三类内部事务信息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704E9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32D2A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0567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332A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D734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3B2D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F5EAE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7CB9D7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78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92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C00B8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6．属于四类过程性信息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1ED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1151C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69BD7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A00E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1B8B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4BF0C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84D89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30A1FD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5C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1C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D156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7．属于行政执法案卷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8DF15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F4BA9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9851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46162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9A63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9F44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1309C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36F539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2F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0C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AD212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8．属于行政查询事项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8F67F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D35B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B72D1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2A20C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CCCBC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C95DB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F876A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0 </w:t>
            </w:r>
          </w:p>
        </w:tc>
      </w:tr>
      <w:tr w14:paraId="345479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4E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1FB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A7D49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8E5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AD974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828B8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838D1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F3DE4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CD5F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14C3C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004462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00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73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CBCE3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4961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EDAF7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9828A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E572C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36036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7DB02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2CC2F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33A3FA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9B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CD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664B9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41C57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102A4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3283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EE707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3C0FF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806DC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7511D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50C5C1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38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442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6A74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1．信访举报投诉类申请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BB7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7E265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7B5A4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B234E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867FF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D0FF6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7F753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048BE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E4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D2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BC962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2．重复申请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6DA47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480DE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954EB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340D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A53E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C03DF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FB18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08DDA8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74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BF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E55D8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3．要求提供公开出版物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82E57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63DBF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8E8B2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436D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7077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F2E72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CD14C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1EE06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F4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92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81A60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069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2E24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3E8E0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A10C8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66BE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87C1F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4C8A2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658078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6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08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B0EDC2">
            <w:pPr>
              <w:pStyle w:val="2"/>
              <w:keepNext w:val="0"/>
              <w:keepLines w:val="0"/>
              <w:widowControl/>
              <w:suppressLineNumbers w:val="0"/>
              <w:ind w:left="180" w:hanging="18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C8636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88234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02CA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E1591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8BC8E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CA952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23291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5F591E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2A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FDA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66F377">
            <w:pPr>
              <w:pStyle w:val="2"/>
              <w:keepNext w:val="0"/>
              <w:keepLines w:val="0"/>
              <w:widowControl/>
              <w:suppressLineNumbers w:val="0"/>
              <w:ind w:left="180" w:hanging="18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A82F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7B033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6819A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10EB3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CD6DF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D1DF0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FE7BD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2EEF6D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44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9D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91E54B">
            <w:pPr>
              <w:pStyle w:val="2"/>
              <w:keepNext w:val="0"/>
              <w:keepLines w:val="0"/>
              <w:widowControl/>
              <w:suppressLineNumbers w:val="0"/>
              <w:ind w:left="180" w:hanging="18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C4BC7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6AB34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DF32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4C964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D82B1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6AC3A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6D7D0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7DB93A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B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0A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D720FE">
            <w:pPr>
              <w:pStyle w:val="2"/>
              <w:keepNext w:val="0"/>
              <w:keepLines w:val="0"/>
              <w:widowControl/>
              <w:suppressLineNumbers w:val="0"/>
              <w:ind w:left="180" w:hanging="18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B29F7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A0CA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7A8FB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D7FF2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5BE9C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EEA1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908C2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7D868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9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DBF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94E9F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3F191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9132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72A12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5014F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1FF63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DB69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  <w:tr w14:paraId="5CFDD8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5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054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E8DEC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6AD2B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597DE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6E93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50A6B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E3474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8721F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cs="Calibri"/>
                <w:sz w:val="21"/>
                <w:szCs w:val="21"/>
              </w:rPr>
              <w:t> 0</w:t>
            </w:r>
          </w:p>
        </w:tc>
      </w:tr>
    </w:tbl>
    <w:p w14:paraId="1DC7581E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 w14:paraId="00220A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1A8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0F2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行政诉讼</w:t>
            </w:r>
          </w:p>
        </w:tc>
      </w:tr>
      <w:tr w14:paraId="344BE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16B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8C5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F2F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5E7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77F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076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3C2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复议后起诉</w:t>
            </w:r>
          </w:p>
        </w:tc>
      </w:tr>
      <w:tr w14:paraId="6588B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A6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0B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EA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13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D7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4DB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AFE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70E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110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9FE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AFB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71B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53B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E82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DD9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 w14:paraId="74ADE2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B59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165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F27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F9B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F7D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709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B06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54E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2AF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AD6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E8C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867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4D9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09A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7F0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0</w:t>
            </w:r>
          </w:p>
        </w:tc>
      </w:tr>
    </w:tbl>
    <w:p w14:paraId="5124A77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存在的主要问题及改进情况</w:t>
      </w:r>
    </w:p>
    <w:p w14:paraId="5E4FEF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街道政务公开工作水平不断提高，严格落实政务公开工作要求，但在政务公开工作方面还存在不足，主要体现在三个方面：一是依法主动公开意识有待增强。少数干部职工对政府信息公开工作的重要性认识依然不足，怕公开、烦公开等惯性倾向依然存在，影响到主动公开工作的落实。二是推进重大决策公开落实不到，力度不够，需进一步整改落实。三是信息公开类型及内容覆盖不够全面，对公众关心的热点、焦点问题信息关注、回应不够。</w:t>
      </w:r>
    </w:p>
    <w:p w14:paraId="0971559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下一步，一是规范提升主动公开工作。严格执行相关政策文件规定的主动公开范围和事项，进一步拓展和深化政府信息公开的内容和范围，努力提高信息公开的质量；二是强化政府信息公开制度和机制落实。继续抓好政府信息公开前审查实施办法、政府信息依申请公开工作规程、政府信息发布规范和责任追究等政府信息公开配套制度的落实，促进政府信息公开规范化、常态化开展；三是加强政府信息公开工作理论学习和业务培训。进一步适应新常态、新思路，在不断提升市扶贫办政府信息公开工作整体水平的同时，重视干部职工理论知识学习和业务技能培训，提升专业素养。</w:t>
      </w:r>
    </w:p>
    <w:p w14:paraId="10991EB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六、其他需要报告的事项</w:t>
      </w:r>
    </w:p>
    <w:p w14:paraId="673C36DB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1.收取信息处理费情况。街道不存在收取信息处理费情况。</w:t>
      </w:r>
    </w:p>
    <w:p w14:paraId="75B526EA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2.人大代表建议和政协提案办理情况。人大代表建议办理结果11件，政协提案办理结果为4件。</w:t>
      </w:r>
    </w:p>
    <w:p w14:paraId="3423CF26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3.政务公开创新情况。街道以社区智慧平台为基础，积极推行线上平台办理，面对辖区居民开发“朗润雪宫”微信程序，方便居民随时查询政务信息使政务信息更便捷、更公开、更透明。</w:t>
      </w:r>
    </w:p>
    <w:p w14:paraId="15372870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default" w:ascii="Calibri" w:hAnsi="Calibri" w:cs="Calibri"/>
          <w:sz w:val="24"/>
          <w:szCs w:val="24"/>
        </w:rPr>
        <w:t> </w:t>
      </w:r>
    </w:p>
    <w:p w14:paraId="580B0E14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default" w:ascii="Calibri" w:hAnsi="Calibri" w:cs="Calibri"/>
          <w:sz w:val="24"/>
          <w:szCs w:val="24"/>
        </w:rPr>
        <w:t> </w:t>
      </w:r>
    </w:p>
    <w:p w14:paraId="233572E5">
      <w:pPr>
        <w:pStyle w:val="2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sz w:val="24"/>
          <w:szCs w:val="24"/>
        </w:rPr>
        <w:t> </w:t>
      </w:r>
    </w:p>
    <w:p w14:paraId="3392B8AD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ascii="新宋体" w:hAnsi="新宋体" w:eastAsia="新宋体" w:cs="新宋体"/>
          <w:color w:val="000000"/>
          <w:sz w:val="32"/>
          <w:szCs w:val="32"/>
        </w:rPr>
        <w:t> </w:t>
      </w:r>
    </w:p>
    <w:p w14:paraId="37CE202E">
      <w:pPr>
        <w:pStyle w:val="2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sz w:val="21"/>
          <w:szCs w:val="21"/>
        </w:rPr>
        <w:t> </w:t>
      </w:r>
    </w:p>
    <w:p w14:paraId="768141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77004"/>
    <w:multiLevelType w:val="singleLevel"/>
    <w:tmpl w:val="5A8770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YWQ5MmNhZWM4MWMwZjNjNDQ1OGJlOTgzMjA2MGQifQ=="/>
  </w:docVars>
  <w:rsids>
    <w:rsidRoot w:val="00000000"/>
    <w:rsid w:val="1EBC6E1D"/>
    <w:rsid w:val="273D581D"/>
    <w:rsid w:val="312A55BE"/>
    <w:rsid w:val="32673E55"/>
    <w:rsid w:val="342819FA"/>
    <w:rsid w:val="37216AF9"/>
    <w:rsid w:val="682D6956"/>
    <w:rsid w:val="77C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2460</Words>
  <Characters>2519</Characters>
  <Lines>0</Lines>
  <Paragraphs>0</Paragraphs>
  <TotalTime>74</TotalTime>
  <ScaleCrop>false</ScaleCrop>
  <LinksUpToDate>false</LinksUpToDate>
  <CharactersWithSpaces>2914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2023-01-13T08:24:00Z</dcterms:created>
  <dc:creator>Administrator</dc:creator>
  <cp:lastModifiedBy>远方.</cp:lastModifiedBy>
  <dcterms:modified xsi:type="dcterms:W3CDTF">2025-03-06T06:43:10Z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D268E4FFCA8A4A78B0654600D9C9334B_13</vt:lpwstr>
  </property>
</Properties>
</file>