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临淄区发放《药品经营许可证》公示（第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  <w:lang w:val="en-US" w:eastAsia="zh-CN"/>
        </w:rPr>
        <w:t>2020015</w:t>
      </w:r>
      <w:r>
        <w:rPr>
          <w:rFonts w:hint="eastAsia" w:asciiTheme="majorEastAsia" w:hAnsiTheme="majorEastAsia" w:eastAsiaTheme="majorEastAsia" w:cstheme="majorEastAsia"/>
          <w:b/>
          <w:bCs/>
          <w:color w:val="3D3D3D"/>
          <w:kern w:val="0"/>
          <w:sz w:val="21"/>
          <w:szCs w:val="21"/>
        </w:rPr>
        <w:t>号）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根据《中华人民共和国药品管理法》及其实施条例、《药品经营许可证管理办法》规定，经我局组织验收，以下药品零售（连锁）企业符合要求，拟予发放《药品经营许可证》，现予以公示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1"/>
          <w:szCs w:val="21"/>
        </w:rPr>
        <w:t>请社会各界予以监督。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ind w:firstLine="210" w:firstLineChars="100"/>
        <w:jc w:val="lef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监督电话：0533-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7177736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       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lef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　通信地址：淄博市临淄区临淄大道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971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号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eastAsia="zh-CN"/>
        </w:rPr>
        <w:t>政务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服务中心三楼　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邮编：255400</w:t>
      </w: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</w:p>
    <w:p>
      <w:pPr>
        <w:widowControl/>
        <w:wordWrap w:val="0"/>
        <w:snapToGrid w:val="0"/>
        <w:spacing w:before="100" w:beforeAutospacing="1" w:after="100" w:afterAutospacing="1" w:line="432" w:lineRule="auto"/>
        <w:jc w:val="right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淄博市临淄区行政审批服务局</w:t>
      </w:r>
    </w:p>
    <w:p>
      <w:pPr>
        <w:widowControl/>
        <w:snapToGrid w:val="0"/>
        <w:spacing w:before="100" w:beforeAutospacing="1" w:after="100" w:afterAutospacing="1" w:line="432" w:lineRule="auto"/>
        <w:jc w:val="center"/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 xml:space="preserve">                                                     2020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3D3D3D"/>
          <w:kern w:val="0"/>
          <w:sz w:val="21"/>
          <w:szCs w:val="21"/>
        </w:rPr>
        <w:t>日</w:t>
      </w:r>
    </w:p>
    <w:tbl>
      <w:tblPr>
        <w:tblStyle w:val="4"/>
        <w:tblW w:w="9436" w:type="dxa"/>
        <w:tblInd w:w="-5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492"/>
        <w:gridCol w:w="898"/>
        <w:gridCol w:w="866"/>
        <w:gridCol w:w="996"/>
        <w:gridCol w:w="765"/>
        <w:gridCol w:w="1668"/>
        <w:gridCol w:w="1074"/>
        <w:gridCol w:w="716"/>
        <w:gridCol w:w="10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法人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企业负责人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质量负责人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药学技术人员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1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注册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查时间</w:t>
            </w:r>
          </w:p>
        </w:tc>
        <w:tc>
          <w:tcPr>
            <w:tcW w:w="10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现场检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查人员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淄博晟德堂医药店</w:t>
            </w:r>
          </w:p>
        </w:tc>
        <w:tc>
          <w:tcPr>
            <w:tcW w:w="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于静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asciiTheme="majorEastAsia" w:hAnsi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刘伟刚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/执业药师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刘伟刚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/执业药师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单体零售</w:t>
            </w:r>
          </w:p>
        </w:tc>
        <w:tc>
          <w:tcPr>
            <w:tcW w:w="1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 xml:space="preserve">二类店：处方药、甲类非处方药、乙类非处方药：以上经营范围不包括含麻醉药品的复方口服溶液等限制类药品,生物制品（限微生态活菌制品）,中成药,化学药,以上经营范围不含冷藏冷冻药品 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山东省淄博市临淄区凤凰镇中金村  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default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 w:colFirst="8" w:colLast="9"/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淄博银针堂药店</w:t>
            </w:r>
          </w:p>
        </w:tc>
        <w:tc>
          <w:tcPr>
            <w:tcW w:w="4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杜之相</w:t>
            </w:r>
            <w:r>
              <w:rPr>
                <w:rFonts w:hint="eastAsia" w:ascii="宋体" w:hAnsi="宋体" w:cs="宋体"/>
                <w:sz w:val="21"/>
                <w:szCs w:val="21"/>
                <w:bdr w:val="none" w:color="auto" w:sz="0" w:space="0"/>
                <w:lang w:val="en-US" w:eastAsia="zh-CN"/>
              </w:rPr>
              <w:t>/药师</w:t>
            </w:r>
          </w:p>
        </w:tc>
        <w:tc>
          <w:tcPr>
            <w:tcW w:w="8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杜之相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杜之相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/药师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单体零售</w:t>
            </w:r>
          </w:p>
        </w:tc>
        <w:tc>
          <w:tcPr>
            <w:tcW w:w="1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一类店：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甲类非处方药,乙类非处方药：中成药,化学药,以上经营范围不含冷藏冷冻药品,以上经营范围不包括含麻醉药品的复方口服溶液等限制类药品</w:t>
            </w:r>
          </w:p>
        </w:tc>
        <w:tc>
          <w:tcPr>
            <w:tcW w:w="1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bdr w:val="none" w:color="auto" w:sz="0" w:space="0"/>
              </w:rPr>
              <w:t>山东省淄博市临淄区稷下街道王家村工业园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2020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eastAsia="zh-CN"/>
              </w:rPr>
              <w:t>闫雯雯、勾晨晨</w:t>
            </w:r>
          </w:p>
        </w:tc>
      </w:tr>
      <w:bookmarkEnd w:id="0"/>
    </w:tbl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901"/>
    <w:rsid w:val="00014E7B"/>
    <w:rsid w:val="00033418"/>
    <w:rsid w:val="00040459"/>
    <w:rsid w:val="000B0ECB"/>
    <w:rsid w:val="001061AD"/>
    <w:rsid w:val="00110F9D"/>
    <w:rsid w:val="00125BE5"/>
    <w:rsid w:val="00127FF6"/>
    <w:rsid w:val="00142EF7"/>
    <w:rsid w:val="00190E58"/>
    <w:rsid w:val="00223F46"/>
    <w:rsid w:val="00257431"/>
    <w:rsid w:val="00263EB5"/>
    <w:rsid w:val="00280F81"/>
    <w:rsid w:val="00287B29"/>
    <w:rsid w:val="002A4A63"/>
    <w:rsid w:val="0038293A"/>
    <w:rsid w:val="003966F1"/>
    <w:rsid w:val="003A695A"/>
    <w:rsid w:val="004016FE"/>
    <w:rsid w:val="00500157"/>
    <w:rsid w:val="0056327F"/>
    <w:rsid w:val="005C46E0"/>
    <w:rsid w:val="005F68FF"/>
    <w:rsid w:val="00603584"/>
    <w:rsid w:val="00633676"/>
    <w:rsid w:val="006B0FD2"/>
    <w:rsid w:val="006E364F"/>
    <w:rsid w:val="006E3B55"/>
    <w:rsid w:val="007008B3"/>
    <w:rsid w:val="007455FD"/>
    <w:rsid w:val="00775CC9"/>
    <w:rsid w:val="007E5DC9"/>
    <w:rsid w:val="00803F44"/>
    <w:rsid w:val="00856B13"/>
    <w:rsid w:val="00891304"/>
    <w:rsid w:val="008B7973"/>
    <w:rsid w:val="008F55A6"/>
    <w:rsid w:val="009014F6"/>
    <w:rsid w:val="009411D9"/>
    <w:rsid w:val="009A5084"/>
    <w:rsid w:val="00A90EB7"/>
    <w:rsid w:val="00A932DC"/>
    <w:rsid w:val="00AE5E77"/>
    <w:rsid w:val="00B6627F"/>
    <w:rsid w:val="00B72BAD"/>
    <w:rsid w:val="00B961FF"/>
    <w:rsid w:val="00BD1250"/>
    <w:rsid w:val="00BF0683"/>
    <w:rsid w:val="00C132AF"/>
    <w:rsid w:val="00C13EDE"/>
    <w:rsid w:val="00C27A86"/>
    <w:rsid w:val="00C6528E"/>
    <w:rsid w:val="00CD5368"/>
    <w:rsid w:val="00D54495"/>
    <w:rsid w:val="00D66B05"/>
    <w:rsid w:val="00D703FC"/>
    <w:rsid w:val="00DC2A7E"/>
    <w:rsid w:val="00E346E7"/>
    <w:rsid w:val="00F52782"/>
    <w:rsid w:val="00F665D6"/>
    <w:rsid w:val="00FA324D"/>
    <w:rsid w:val="014612A4"/>
    <w:rsid w:val="04BE79B8"/>
    <w:rsid w:val="06E33A23"/>
    <w:rsid w:val="0729677F"/>
    <w:rsid w:val="07BD471B"/>
    <w:rsid w:val="09D42619"/>
    <w:rsid w:val="0C502DEF"/>
    <w:rsid w:val="0DD560FB"/>
    <w:rsid w:val="15D84107"/>
    <w:rsid w:val="179A25EE"/>
    <w:rsid w:val="1FE034EA"/>
    <w:rsid w:val="201B4914"/>
    <w:rsid w:val="21703A20"/>
    <w:rsid w:val="255B5060"/>
    <w:rsid w:val="26C845FB"/>
    <w:rsid w:val="2882264D"/>
    <w:rsid w:val="28FE4517"/>
    <w:rsid w:val="2A112CA1"/>
    <w:rsid w:val="2E071CD0"/>
    <w:rsid w:val="3088340A"/>
    <w:rsid w:val="310B481A"/>
    <w:rsid w:val="312832A7"/>
    <w:rsid w:val="36B604D8"/>
    <w:rsid w:val="3C796DAD"/>
    <w:rsid w:val="3CB23CA2"/>
    <w:rsid w:val="3D3362E8"/>
    <w:rsid w:val="3E411D8A"/>
    <w:rsid w:val="3F0F5615"/>
    <w:rsid w:val="41F43776"/>
    <w:rsid w:val="43F218FD"/>
    <w:rsid w:val="44F616E9"/>
    <w:rsid w:val="4514433A"/>
    <w:rsid w:val="45420821"/>
    <w:rsid w:val="45E12009"/>
    <w:rsid w:val="48BD66E0"/>
    <w:rsid w:val="4DDD4521"/>
    <w:rsid w:val="52CF51BC"/>
    <w:rsid w:val="52E668FB"/>
    <w:rsid w:val="548A2746"/>
    <w:rsid w:val="548C210F"/>
    <w:rsid w:val="55CA61AD"/>
    <w:rsid w:val="571C2C7C"/>
    <w:rsid w:val="572F1196"/>
    <w:rsid w:val="588F5E7D"/>
    <w:rsid w:val="5A3E0B79"/>
    <w:rsid w:val="5C6623FB"/>
    <w:rsid w:val="5D3F07F6"/>
    <w:rsid w:val="5E3101D9"/>
    <w:rsid w:val="5FA65154"/>
    <w:rsid w:val="62AA1DDB"/>
    <w:rsid w:val="64FE20B4"/>
    <w:rsid w:val="65DB18A0"/>
    <w:rsid w:val="669E69DB"/>
    <w:rsid w:val="676E0C28"/>
    <w:rsid w:val="685B1D90"/>
    <w:rsid w:val="68ED4FE8"/>
    <w:rsid w:val="70405028"/>
    <w:rsid w:val="72DC461E"/>
    <w:rsid w:val="73093CE5"/>
    <w:rsid w:val="73CB6923"/>
    <w:rsid w:val="7BEF76E7"/>
    <w:rsid w:val="7C9709F3"/>
    <w:rsid w:val="7CB9536A"/>
    <w:rsid w:val="7DEF3238"/>
    <w:rsid w:val="7FE21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</w:rPr>
  </w:style>
  <w:style w:type="character" w:styleId="7">
    <w:name w:val="Emphasis"/>
    <w:basedOn w:val="5"/>
    <w:qFormat/>
    <w:uiPriority w:val="99"/>
    <w:rPr>
      <w:rFonts w:cs="Times New Roman"/>
    </w:rPr>
  </w:style>
  <w:style w:type="character" w:styleId="8">
    <w:name w:val="HTML Definition"/>
    <w:basedOn w:val="5"/>
    <w:qFormat/>
    <w:uiPriority w:val="99"/>
    <w:rPr>
      <w:rFonts w:cs="Times New Roman"/>
    </w:rPr>
  </w:style>
  <w:style w:type="character" w:styleId="9">
    <w:name w:val="HTML Variable"/>
    <w:basedOn w:val="5"/>
    <w:qFormat/>
    <w:uiPriority w:val="99"/>
    <w:rPr>
      <w:rFonts w:cs="Times New Roman"/>
    </w:rPr>
  </w:style>
  <w:style w:type="character" w:styleId="10">
    <w:name w:val="HTML Code"/>
    <w:basedOn w:val="5"/>
    <w:qFormat/>
    <w:uiPriority w:val="99"/>
    <w:rPr>
      <w:rFonts w:ascii="Courier New" w:hAnsi="Courier New" w:cs="Times New Roman"/>
      <w:sz w:val="20"/>
    </w:rPr>
  </w:style>
  <w:style w:type="character" w:styleId="11">
    <w:name w:val="HTML Cite"/>
    <w:basedOn w:val="5"/>
    <w:qFormat/>
    <w:uiPriority w:val="99"/>
    <w:rPr>
      <w:rFonts w:cs="Times New Roman"/>
    </w:rPr>
  </w:style>
  <w:style w:type="character" w:customStyle="1" w:styleId="12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l-tab-strip-text"/>
    <w:basedOn w:val="5"/>
    <w:qFormat/>
    <w:uiPriority w:val="99"/>
    <w:rPr>
      <w:rFonts w:ascii="Tahoma" w:hAnsi="Tahoma" w:eastAsia="Times New Roman" w:cs="Tahoma"/>
      <w:color w:val="416AA3"/>
      <w:sz w:val="18"/>
      <w:szCs w:val="18"/>
    </w:rPr>
  </w:style>
  <w:style w:type="character" w:customStyle="1" w:styleId="15">
    <w:name w:val="l-tab-strip-text1"/>
    <w:basedOn w:val="5"/>
    <w:qFormat/>
    <w:uiPriority w:val="99"/>
    <w:rPr>
      <w:rFonts w:cs="Times New Roman"/>
    </w:rPr>
  </w:style>
  <w:style w:type="character" w:customStyle="1" w:styleId="16">
    <w:name w:val="l-tab-strip-text2"/>
    <w:basedOn w:val="5"/>
    <w:qFormat/>
    <w:uiPriority w:val="99"/>
    <w:rPr>
      <w:rFonts w:cs="Times New Roman"/>
    </w:rPr>
  </w:style>
  <w:style w:type="character" w:customStyle="1" w:styleId="17">
    <w:name w:val="l-tab-strip-text3"/>
    <w:basedOn w:val="5"/>
    <w:qFormat/>
    <w:uiPriority w:val="99"/>
    <w:rPr>
      <w:rFonts w:cs="Times New Roman"/>
      <w:color w:val="15428B"/>
    </w:rPr>
  </w:style>
  <w:style w:type="character" w:customStyle="1" w:styleId="18">
    <w:name w:val="l-tab-strip-text4"/>
    <w:basedOn w:val="5"/>
    <w:qFormat/>
    <w:uiPriority w:val="99"/>
    <w:rPr>
      <w:rFonts w:cs="Times New Roman"/>
      <w:b/>
      <w:color w:val="15428B"/>
    </w:rPr>
  </w:style>
  <w:style w:type="character" w:customStyle="1" w:styleId="19">
    <w:name w:val="l-tab-strip-text5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Administrator</dc:creator>
  <cp:lastModifiedBy>Administrator</cp:lastModifiedBy>
  <dcterms:modified xsi:type="dcterms:W3CDTF">2020-06-10T08:35:01Z</dcterms:modified>
  <dc:title>临淄区发放《药品经营许可证》公示（第2019004号）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