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7540F" w14:textId="77777777" w:rsidR="007A7B0D" w:rsidRDefault="00150823">
      <w:pPr>
        <w:widowControl/>
        <w:spacing w:before="100" w:beforeAutospacing="1" w:after="100" w:afterAutospacing="1"/>
        <w:ind w:firstLine="640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临淄区住房和城乡建设局2025年政府信息公开工作年度报告</w:t>
      </w:r>
    </w:p>
    <w:p w14:paraId="54075881" w14:textId="77777777" w:rsidR="007A7B0D" w:rsidRDefault="00150823">
      <w:pPr>
        <w:widowControl/>
        <w:spacing w:before="100" w:beforeAutospacing="1" w:after="100" w:afterAutospacing="1"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本年度报告中所列数据统计期限从2025年1月1日到12月31日止。如对报告内容有疑问，请与临淄区住房和城乡建设局联系（地址：临淄区晏婴路179号；邮编：255400；电话：0533-7180094；邮箱：lzqzjjbgs@zb.shandong.cn）。</w:t>
      </w:r>
    </w:p>
    <w:p w14:paraId="17D90B09" w14:textId="77777777" w:rsidR="007A7B0D" w:rsidRDefault="00150823">
      <w:pPr>
        <w:widowControl/>
        <w:spacing w:before="100" w:beforeAutospacing="1" w:after="100" w:afterAutospacing="1"/>
        <w:ind w:firstLine="62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1"/>
          <w:szCs w:val="31"/>
        </w:rPr>
        <w:t>一、总体情况</w:t>
      </w:r>
    </w:p>
    <w:p w14:paraId="106705B3" w14:textId="77777777" w:rsidR="00150823" w:rsidRPr="00150823" w:rsidRDefault="00150823">
      <w:pPr>
        <w:widowControl/>
        <w:spacing w:before="100" w:beforeAutospacing="1" w:after="100" w:afterAutospacing="1"/>
        <w:ind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  <w:shd w:val="clear" w:color="auto" w:fill="FFFFFF"/>
        </w:rPr>
      </w:pPr>
      <w:r w:rsidRPr="00150823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</w:rPr>
        <w:t>2025年，临淄区住建局锚定“阳光政务、服务为民”目标，以习近平新时代中国特色社会主义思想为引领，深入贯彻党的二十大及二十届历次全会精神，在区委、区政府的坚强领导和上级业务部门的专业指导下，严格落实《中华人民共和国政府信息公开条例》，全力构建更加透明、高效的政务公开格局，切实保障人民群众的知情权、参与权和监督权。</w:t>
      </w:r>
    </w:p>
    <w:p w14:paraId="1F7A81B5" w14:textId="5B526F07" w:rsidR="007A7B0D" w:rsidRDefault="00150823">
      <w:pPr>
        <w:widowControl/>
        <w:spacing w:before="100" w:beforeAutospacing="1" w:after="100" w:afterAutospacing="1"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</w:rPr>
        <w:t>（一）主动公开信息情况。2025年，在临淄区人民政府网站公开信息101余条。主要公开内容为：机构设置及职能变化、住房和城乡建设系统相关政策法规、最新财务信息、建筑行业、房地产行业、市政行业、燃气热力行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</w:rPr>
        <w:lastRenderedPageBreak/>
        <w:t>等各主管行业的相关信息、城建重点工程情况、住房保障、农村危房改造、老旧小区改造等。</w:t>
      </w:r>
    </w:p>
    <w:p w14:paraId="20B4CE84" w14:textId="77777777" w:rsidR="007A7B0D" w:rsidRDefault="00150823">
      <w:pPr>
        <w:widowControl/>
        <w:spacing w:before="100" w:beforeAutospacing="1" w:after="100" w:afterAutospacing="1"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</w:rPr>
        <w:t>（二）依申请公开工作情况。坚持优化依申请公开工作机制，畅通线上申请、窗口申请、信函申请等多元渠道，建立“受理登记—科室协办—法务审核—限时答复”的全流程办理模式。2025年共收到依申请公开20件，所有申请均已严格按照规定时限和规范要求答复，答复率、合规率均达100%。</w:t>
      </w:r>
    </w:p>
    <w:p w14:paraId="5FBFFE67" w14:textId="68F5C40D" w:rsidR="007A7B0D" w:rsidRPr="00150823" w:rsidRDefault="00150823">
      <w:pPr>
        <w:widowControl/>
        <w:spacing w:before="100" w:beforeAutospacing="1" w:after="100" w:afterAutospacing="1"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50823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</w:rPr>
        <w:t>（三）政府信息管理情况。2025年，区住建局聚焦信息公开的规范化与精准化，对全局信息管理体系进行了系统性优化。我们结合年度重点工作重新编制了信息公开指南，动态调整主动公开事项目录，进一步细化公开维度、明确时限要求、压实岗位责任。在信息发布环节，我们升级了“先审后发”机制，新增政策合规性审查和内容通俗性打磨双环节，对拟公开信息进行合法性、保密性、准确性的全链条校验，清晰界定公开依据、内容与范围，确保每一条信息都严谨权威。同时，我们设立了信息公开专职岗，统筹全局信息的采集、筛选、编辑、发布及归档全流程，并对各科室信息公开工作开展常态化督导，建立动态更新的信息公开台账，让群众的知情权和监督权得到切实保障。</w:t>
      </w:r>
    </w:p>
    <w:p w14:paraId="3B0BCDAD" w14:textId="3E553F16" w:rsidR="00150823" w:rsidRPr="00150823" w:rsidRDefault="00150823">
      <w:pPr>
        <w:widowControl/>
        <w:spacing w:before="100" w:beforeAutospacing="1" w:after="100" w:afterAutospacing="1"/>
        <w:ind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  <w:shd w:val="clear" w:color="auto" w:fill="FFFFFF"/>
        </w:rPr>
      </w:pPr>
      <w:r w:rsidRPr="00150823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</w:rPr>
        <w:lastRenderedPageBreak/>
        <w:t>（四）政府信息公开平台建设情况。在区政务公开办的统筹指导下，区住建局全面推进信息公开平台的迭代升级。我们对政府信息公开专栏实施动态运维，确保线上信息实时更新；同时，拓展了大厅公示栏、电子屏、电梯广告机等线下渠道，构建“线上+线下”融合的信息发布矩阵，让政策信息触达更广泛的群众，提升服务效能。我们严格落实“谁公开、谁管理、谁负责”的原则，建立健全审核、运维、监管全流程责任体系，持续推动全局信息公开平台向更规范、更便民、更高效的方向发展。</w:t>
      </w:r>
    </w:p>
    <w:p w14:paraId="582573EC" w14:textId="77777777" w:rsidR="00150823" w:rsidRDefault="00150823" w:rsidP="00150823">
      <w:pPr>
        <w:widowControl/>
        <w:spacing w:before="100" w:beforeAutospacing="1" w:after="100" w:afterAutospacing="1"/>
        <w:ind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</w:rPr>
        <w:t>（五）政府信息公开监督保障情况。</w:t>
      </w:r>
      <w:r w:rsidRPr="00150823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</w:rPr>
        <w:t>为筑牢信息公开工作根基，我们全年组织开展了3次精准化业务培训，内容覆盖《条例》最新修订内容、信息审核实操技巧、依申请公开答复规范等，帮助信息公开人员全面提升专业能力，确保政务信息发布精准、更新及时。在考核激励方面，我们将各科室信息公开工作成效纳入年度绩效考核核心指标，细化考核细则、提升考核权重，并建立“月度调度、季度通报、年度考评”的闭环管理机制，以刚性约束推动各项工作落地见效。</w:t>
      </w:r>
    </w:p>
    <w:p w14:paraId="019C0A7A" w14:textId="2FDD0013" w:rsidR="007A7B0D" w:rsidRDefault="00150823" w:rsidP="00150823">
      <w:pPr>
        <w:widowControl/>
        <w:spacing w:before="100" w:beforeAutospacing="1" w:after="100" w:afterAutospacing="1"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1"/>
          <w:szCs w:val="31"/>
        </w:rPr>
        <w:t>二、主动公开政府信息情况</w:t>
      </w:r>
    </w:p>
    <w:tbl>
      <w:tblPr>
        <w:tblW w:w="939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8"/>
        <w:gridCol w:w="1686"/>
        <w:gridCol w:w="1803"/>
        <w:gridCol w:w="1979"/>
      </w:tblGrid>
      <w:tr w:rsidR="007A7B0D" w14:paraId="6B6CA0DA" w14:textId="77777777">
        <w:trPr>
          <w:trHeight w:val="621"/>
          <w:jc w:val="center"/>
        </w:trPr>
        <w:tc>
          <w:tcPr>
            <w:tcW w:w="9396" w:type="dxa"/>
            <w:gridSpan w:val="4"/>
            <w:tcBorders>
              <w:top w:val="single" w:sz="8" w:space="0" w:color="2B283F"/>
              <w:left w:val="single" w:sz="8" w:space="0" w:color="3B3B44"/>
              <w:bottom w:val="single" w:sz="8" w:space="0" w:color="64647C"/>
              <w:right w:val="single" w:sz="8" w:space="0" w:color="3B3B44"/>
            </w:tcBorders>
            <w:shd w:val="clear" w:color="auto" w:fill="B5C7EA"/>
          </w:tcPr>
          <w:p w14:paraId="073BF629" w14:textId="77777777" w:rsidR="007A7B0D" w:rsidRDefault="00150823">
            <w:pPr>
              <w:widowControl/>
              <w:ind w:left="-1" w:right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第二十条 第 （一） 项</w:t>
            </w:r>
          </w:p>
        </w:tc>
      </w:tr>
      <w:tr w:rsidR="007A7B0D" w14:paraId="177C7656" w14:textId="77777777">
        <w:trPr>
          <w:trHeight w:val="616"/>
          <w:jc w:val="center"/>
        </w:trPr>
        <w:tc>
          <w:tcPr>
            <w:tcW w:w="3928" w:type="dxa"/>
            <w:tcBorders>
              <w:top w:val="nil"/>
              <w:left w:val="single" w:sz="8" w:space="0" w:color="3B3B44"/>
              <w:bottom w:val="single" w:sz="8" w:space="0" w:color="707790"/>
              <w:right w:val="single" w:sz="8" w:space="0" w:color="7C7C83"/>
            </w:tcBorders>
          </w:tcPr>
          <w:p w14:paraId="50656A28" w14:textId="77777777" w:rsidR="007A7B0D" w:rsidRDefault="00150823">
            <w:pPr>
              <w:widowControl/>
              <w:spacing w:before="100" w:beforeAutospacing="1" w:after="100" w:afterAutospacing="1"/>
              <w:ind w:right="27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信息内容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707790"/>
              <w:right w:val="single" w:sz="8" w:space="0" w:color="777780"/>
            </w:tcBorders>
          </w:tcPr>
          <w:p w14:paraId="08C74413" w14:textId="77777777" w:rsidR="007A7B0D" w:rsidRDefault="00150823">
            <w:pPr>
              <w:widowControl/>
              <w:spacing w:before="100" w:beforeAutospacing="1" w:after="100" w:afterAutospacing="1"/>
              <w:ind w:left="21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本年制发件数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835B67"/>
              <w:right w:val="single" w:sz="8" w:space="0" w:color="606064"/>
            </w:tcBorders>
          </w:tcPr>
          <w:p w14:paraId="7D73FBA6" w14:textId="77777777" w:rsidR="007A7B0D" w:rsidRDefault="00150823">
            <w:pPr>
              <w:widowControl/>
              <w:spacing w:before="100" w:beforeAutospacing="1" w:after="100" w:afterAutospacing="1"/>
              <w:ind w:left="2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本年废止件数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835B67"/>
              <w:right w:val="single" w:sz="8" w:space="0" w:color="3B3B44"/>
            </w:tcBorders>
          </w:tcPr>
          <w:p w14:paraId="302415B7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 w:rsidR="007A7B0D" w14:paraId="00996CCA" w14:textId="77777777">
        <w:trPr>
          <w:trHeight w:val="628"/>
          <w:jc w:val="center"/>
        </w:trPr>
        <w:tc>
          <w:tcPr>
            <w:tcW w:w="3928" w:type="dxa"/>
            <w:tcBorders>
              <w:top w:val="nil"/>
              <w:left w:val="single" w:sz="8" w:space="0" w:color="3B3B44"/>
              <w:bottom w:val="single" w:sz="8" w:space="0" w:color="747487"/>
              <w:right w:val="single" w:sz="8" w:space="0" w:color="97979C"/>
            </w:tcBorders>
          </w:tcPr>
          <w:p w14:paraId="6C7B3D59" w14:textId="77777777" w:rsidR="007A7B0D" w:rsidRDefault="00150823">
            <w:pPr>
              <w:widowControl/>
              <w:spacing w:before="100" w:beforeAutospacing="1" w:after="100" w:afterAutospacing="1"/>
              <w:ind w:left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747487"/>
              <w:right w:val="single" w:sz="8" w:space="0" w:color="939397"/>
            </w:tcBorders>
            <w:vAlign w:val="center"/>
          </w:tcPr>
          <w:p w14:paraId="41E70B1E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546080"/>
              <w:right w:val="single" w:sz="8" w:space="0" w:color="97939C"/>
            </w:tcBorders>
            <w:vAlign w:val="center"/>
          </w:tcPr>
          <w:p w14:paraId="57BED65C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4778C"/>
              <w:right w:val="single" w:sz="8" w:space="0" w:color="3B3B3F"/>
            </w:tcBorders>
            <w:vAlign w:val="center"/>
          </w:tcPr>
          <w:p w14:paraId="245EB61A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A7B0D" w14:paraId="06B3A167" w14:textId="77777777">
        <w:trPr>
          <w:trHeight w:val="621"/>
          <w:jc w:val="center"/>
        </w:trPr>
        <w:tc>
          <w:tcPr>
            <w:tcW w:w="3928" w:type="dxa"/>
            <w:tcBorders>
              <w:top w:val="nil"/>
              <w:left w:val="single" w:sz="8" w:space="0" w:color="3B3B44"/>
              <w:bottom w:val="single" w:sz="8" w:space="0" w:color="5B6080"/>
              <w:right w:val="single" w:sz="8" w:space="0" w:color="97979C"/>
            </w:tcBorders>
          </w:tcPr>
          <w:p w14:paraId="11199C5C" w14:textId="77777777" w:rsidR="007A7B0D" w:rsidRDefault="00150823">
            <w:pPr>
              <w:widowControl/>
              <w:spacing w:before="100" w:beforeAutospacing="1" w:after="100" w:afterAutospacing="1"/>
              <w:ind w:left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5B6080"/>
              <w:right w:val="single" w:sz="8" w:space="0" w:color="939397"/>
            </w:tcBorders>
            <w:vAlign w:val="center"/>
          </w:tcPr>
          <w:p w14:paraId="53B0F3E8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5B6080"/>
              <w:right w:val="single" w:sz="8" w:space="0" w:color="97939C"/>
            </w:tcBorders>
            <w:vAlign w:val="center"/>
          </w:tcPr>
          <w:p w14:paraId="3C3F4458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5B6080"/>
              <w:right w:val="single" w:sz="8" w:space="0" w:color="3B3B3F"/>
            </w:tcBorders>
            <w:vAlign w:val="center"/>
          </w:tcPr>
          <w:p w14:paraId="16BA91B6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A7B0D" w14:paraId="2F0EE550" w14:textId="77777777">
        <w:trPr>
          <w:trHeight w:val="621"/>
          <w:jc w:val="center"/>
        </w:trPr>
        <w:tc>
          <w:tcPr>
            <w:tcW w:w="9396" w:type="dxa"/>
            <w:gridSpan w:val="4"/>
            <w:tcBorders>
              <w:top w:val="nil"/>
              <w:left w:val="single" w:sz="8" w:space="0" w:color="3B3B44"/>
              <w:bottom w:val="single" w:sz="8" w:space="0" w:color="646B80"/>
              <w:right w:val="single" w:sz="8" w:space="0" w:color="3B3B3F"/>
            </w:tcBorders>
            <w:shd w:val="clear" w:color="auto" w:fill="B5C7EA"/>
          </w:tcPr>
          <w:p w14:paraId="2BCC66F5" w14:textId="77777777" w:rsidR="007A7B0D" w:rsidRDefault="00150823">
            <w:pPr>
              <w:widowControl/>
              <w:spacing w:before="100" w:beforeAutospacing="1" w:after="100" w:afterAutospacing="1"/>
              <w:ind w:left="5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第二十条 第 （五） 项</w:t>
            </w:r>
          </w:p>
        </w:tc>
      </w:tr>
      <w:tr w:rsidR="007A7B0D" w14:paraId="2BBDBD9E" w14:textId="77777777">
        <w:trPr>
          <w:trHeight w:val="621"/>
          <w:jc w:val="center"/>
        </w:trPr>
        <w:tc>
          <w:tcPr>
            <w:tcW w:w="3928" w:type="dxa"/>
            <w:tcBorders>
              <w:top w:val="nil"/>
              <w:left w:val="single" w:sz="8" w:space="0" w:color="3B3B44"/>
              <w:bottom w:val="single" w:sz="8" w:space="0" w:color="80676B"/>
              <w:right w:val="single" w:sz="8" w:space="0" w:color="878787"/>
            </w:tcBorders>
          </w:tcPr>
          <w:p w14:paraId="73C01511" w14:textId="77777777" w:rsidR="007A7B0D" w:rsidRDefault="00150823">
            <w:pPr>
              <w:widowControl/>
              <w:spacing w:before="100" w:beforeAutospacing="1" w:after="100" w:afterAutospacing="1"/>
              <w:ind w:right="17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5468" w:type="dxa"/>
            <w:gridSpan w:val="3"/>
            <w:tcBorders>
              <w:top w:val="nil"/>
              <w:left w:val="nil"/>
              <w:bottom w:val="single" w:sz="8" w:space="0" w:color="7C7474"/>
              <w:right w:val="single" w:sz="8" w:space="0" w:color="3B3B3F"/>
            </w:tcBorders>
          </w:tcPr>
          <w:p w14:paraId="5CEDE975" w14:textId="77777777" w:rsidR="007A7B0D" w:rsidRDefault="00150823">
            <w:pPr>
              <w:widowControl/>
              <w:spacing w:before="100" w:beforeAutospacing="1" w:after="100" w:afterAutospacing="1"/>
              <w:ind w:right="16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7A7B0D" w14:paraId="2B384DF9" w14:textId="77777777">
        <w:trPr>
          <w:trHeight w:val="621"/>
          <w:jc w:val="center"/>
        </w:trPr>
        <w:tc>
          <w:tcPr>
            <w:tcW w:w="3928" w:type="dxa"/>
            <w:tcBorders>
              <w:top w:val="nil"/>
              <w:left w:val="single" w:sz="8" w:space="0" w:color="3B3B44"/>
              <w:bottom w:val="single" w:sz="8" w:space="0" w:color="646487"/>
              <w:right w:val="single" w:sz="8" w:space="0" w:color="878787"/>
            </w:tcBorders>
          </w:tcPr>
          <w:p w14:paraId="34178389" w14:textId="77777777" w:rsidR="007A7B0D" w:rsidRDefault="00150823">
            <w:pPr>
              <w:widowControl/>
              <w:spacing w:before="100" w:beforeAutospacing="1" w:after="100" w:afterAutospacing="1"/>
              <w:ind w:left="98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5468" w:type="dxa"/>
            <w:gridSpan w:val="3"/>
            <w:tcBorders>
              <w:top w:val="nil"/>
              <w:left w:val="nil"/>
              <w:bottom w:val="single" w:sz="8" w:space="0" w:color="646487"/>
              <w:right w:val="single" w:sz="8" w:space="0" w:color="3B3B3F"/>
            </w:tcBorders>
            <w:vAlign w:val="center"/>
          </w:tcPr>
          <w:p w14:paraId="300F9FF4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</w:t>
            </w:r>
          </w:p>
        </w:tc>
      </w:tr>
      <w:tr w:rsidR="007A7B0D" w14:paraId="5CECA3C6" w14:textId="77777777">
        <w:trPr>
          <w:trHeight w:val="623"/>
          <w:jc w:val="center"/>
        </w:trPr>
        <w:tc>
          <w:tcPr>
            <w:tcW w:w="9396" w:type="dxa"/>
            <w:gridSpan w:val="4"/>
            <w:tcBorders>
              <w:top w:val="nil"/>
              <w:left w:val="single" w:sz="8" w:space="0" w:color="3B3B44"/>
              <w:bottom w:val="single" w:sz="8" w:space="0" w:color="607087"/>
              <w:right w:val="single" w:sz="8" w:space="0" w:color="3B3B3F"/>
            </w:tcBorders>
            <w:shd w:val="clear" w:color="auto" w:fill="B5C7EA"/>
          </w:tcPr>
          <w:p w14:paraId="265FEC62" w14:textId="77777777" w:rsidR="007A7B0D" w:rsidRDefault="00150823">
            <w:pPr>
              <w:widowControl/>
              <w:spacing w:before="100" w:beforeAutospacing="1" w:after="100" w:afterAutospacing="1"/>
              <w:ind w:left="15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第二十条 第 （六） 项</w:t>
            </w:r>
          </w:p>
        </w:tc>
      </w:tr>
      <w:tr w:rsidR="007A7B0D" w14:paraId="35BA97C9" w14:textId="77777777">
        <w:trPr>
          <w:trHeight w:val="627"/>
          <w:jc w:val="center"/>
        </w:trPr>
        <w:tc>
          <w:tcPr>
            <w:tcW w:w="3928" w:type="dxa"/>
            <w:tcBorders>
              <w:top w:val="nil"/>
              <w:left w:val="single" w:sz="8" w:space="0" w:color="3B3B44"/>
              <w:bottom w:val="single" w:sz="8" w:space="0" w:color="8C7774"/>
              <w:right w:val="single" w:sz="8" w:space="0" w:color="909093"/>
            </w:tcBorders>
          </w:tcPr>
          <w:p w14:paraId="5DBEE387" w14:textId="77777777" w:rsidR="007A7B0D" w:rsidRDefault="00150823">
            <w:pPr>
              <w:widowControl/>
              <w:spacing w:before="100" w:beforeAutospacing="1" w:after="100" w:afterAutospacing="1"/>
              <w:ind w:right="8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5468" w:type="dxa"/>
            <w:gridSpan w:val="3"/>
            <w:tcBorders>
              <w:top w:val="nil"/>
              <w:left w:val="nil"/>
              <w:bottom w:val="single" w:sz="8" w:space="0" w:color="747074"/>
              <w:right w:val="single" w:sz="8" w:space="0" w:color="3B3B3F"/>
            </w:tcBorders>
          </w:tcPr>
          <w:p w14:paraId="2882D535" w14:textId="77777777" w:rsidR="007A7B0D" w:rsidRDefault="00150823">
            <w:pPr>
              <w:widowControl/>
              <w:spacing w:before="100" w:beforeAutospacing="1" w:after="100" w:afterAutospacing="1"/>
              <w:ind w:right="1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7A7B0D" w14:paraId="052112A3" w14:textId="77777777">
        <w:trPr>
          <w:trHeight w:val="624"/>
          <w:jc w:val="center"/>
        </w:trPr>
        <w:tc>
          <w:tcPr>
            <w:tcW w:w="3928" w:type="dxa"/>
            <w:tcBorders>
              <w:top w:val="nil"/>
              <w:left w:val="single" w:sz="8" w:space="0" w:color="3B3B44"/>
              <w:bottom w:val="single" w:sz="8" w:space="0" w:color="7C6B74"/>
              <w:right w:val="single" w:sz="8" w:space="0" w:color="909093"/>
            </w:tcBorders>
          </w:tcPr>
          <w:p w14:paraId="64D4B607" w14:textId="77777777" w:rsidR="007A7B0D" w:rsidRDefault="00150823">
            <w:pPr>
              <w:widowControl/>
              <w:spacing w:before="100" w:beforeAutospacing="1" w:after="100" w:afterAutospacing="1"/>
              <w:ind w:left="102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5468" w:type="dxa"/>
            <w:gridSpan w:val="3"/>
            <w:tcBorders>
              <w:top w:val="nil"/>
              <w:left w:val="nil"/>
              <w:bottom w:val="single" w:sz="8" w:space="0" w:color="7C6B74"/>
              <w:right w:val="single" w:sz="8" w:space="0" w:color="3B3B3F"/>
            </w:tcBorders>
            <w:vAlign w:val="center"/>
          </w:tcPr>
          <w:p w14:paraId="41D98D31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A7B0D" w14:paraId="35EC5A5D" w14:textId="77777777">
        <w:trPr>
          <w:trHeight w:val="618"/>
          <w:jc w:val="center"/>
        </w:trPr>
        <w:tc>
          <w:tcPr>
            <w:tcW w:w="3928" w:type="dxa"/>
            <w:tcBorders>
              <w:top w:val="nil"/>
              <w:left w:val="single" w:sz="8" w:space="0" w:color="3B3B44"/>
              <w:bottom w:val="single" w:sz="8" w:space="0" w:color="646080"/>
              <w:right w:val="single" w:sz="8" w:space="0" w:color="909093"/>
            </w:tcBorders>
          </w:tcPr>
          <w:p w14:paraId="15A386F7" w14:textId="77777777" w:rsidR="007A7B0D" w:rsidRDefault="00150823">
            <w:pPr>
              <w:widowControl/>
              <w:spacing w:before="100" w:beforeAutospacing="1" w:after="100" w:afterAutospacing="1"/>
              <w:ind w:left="107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5468" w:type="dxa"/>
            <w:gridSpan w:val="3"/>
            <w:tcBorders>
              <w:top w:val="nil"/>
              <w:left w:val="nil"/>
              <w:bottom w:val="single" w:sz="8" w:space="0" w:color="646080"/>
              <w:right w:val="single" w:sz="8" w:space="0" w:color="3B3B3F"/>
            </w:tcBorders>
            <w:vAlign w:val="center"/>
          </w:tcPr>
          <w:p w14:paraId="0EBA065D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A7B0D" w14:paraId="69ED7633" w14:textId="77777777">
        <w:trPr>
          <w:trHeight w:val="626"/>
          <w:jc w:val="center"/>
        </w:trPr>
        <w:tc>
          <w:tcPr>
            <w:tcW w:w="9396" w:type="dxa"/>
            <w:gridSpan w:val="4"/>
            <w:tcBorders>
              <w:top w:val="nil"/>
              <w:left w:val="single" w:sz="8" w:space="0" w:color="3B3B44"/>
              <w:bottom w:val="nil"/>
              <w:right w:val="single" w:sz="8" w:space="0" w:color="3B3B3F"/>
            </w:tcBorders>
            <w:shd w:val="clear" w:color="auto" w:fill="B5C7EA"/>
          </w:tcPr>
          <w:p w14:paraId="24E5D9E5" w14:textId="77777777" w:rsidR="007A7B0D" w:rsidRDefault="00150823">
            <w:pPr>
              <w:widowControl/>
              <w:spacing w:before="100" w:beforeAutospacing="1" w:after="100" w:afterAutospacing="1"/>
              <w:ind w:left="25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第二十条 第 （八） 项</w:t>
            </w:r>
          </w:p>
        </w:tc>
      </w:tr>
      <w:tr w:rsidR="007A7B0D" w14:paraId="47BE57F6" w14:textId="77777777">
        <w:trPr>
          <w:trHeight w:val="621"/>
          <w:jc w:val="center"/>
        </w:trPr>
        <w:tc>
          <w:tcPr>
            <w:tcW w:w="3928" w:type="dxa"/>
            <w:tcBorders>
              <w:top w:val="single" w:sz="8" w:space="0" w:color="6B747C"/>
              <w:left w:val="single" w:sz="8" w:space="0" w:color="5B5B60"/>
              <w:bottom w:val="single" w:sz="8" w:space="0" w:color="77778C"/>
              <w:right w:val="single" w:sz="8" w:space="0" w:color="auto"/>
            </w:tcBorders>
          </w:tcPr>
          <w:p w14:paraId="2750CD30" w14:textId="77777777" w:rsidR="007A7B0D" w:rsidRDefault="00150823">
            <w:pPr>
              <w:widowControl/>
              <w:spacing w:before="100" w:beforeAutospacing="1" w:after="100" w:afterAutospacing="1"/>
              <w:ind w:right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54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3AAD0B" w14:textId="77777777" w:rsidR="007A7B0D" w:rsidRDefault="00150823">
            <w:pPr>
              <w:widowControl/>
              <w:spacing w:before="100" w:beforeAutospacing="1" w:after="100" w:afterAutospacing="1"/>
              <w:ind w:left="1446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本年收费金额  （单位 ：万元）</w:t>
            </w:r>
          </w:p>
        </w:tc>
      </w:tr>
      <w:tr w:rsidR="007A7B0D" w14:paraId="0DFC0206" w14:textId="77777777">
        <w:trPr>
          <w:trHeight w:val="626"/>
          <w:jc w:val="center"/>
        </w:trPr>
        <w:tc>
          <w:tcPr>
            <w:tcW w:w="3928" w:type="dxa"/>
            <w:tcBorders>
              <w:top w:val="nil"/>
              <w:left w:val="single" w:sz="8" w:space="0" w:color="5B5B60"/>
              <w:bottom w:val="single" w:sz="8" w:space="0" w:color="3B383F"/>
              <w:right w:val="single" w:sz="8" w:space="0" w:color="8C8C93"/>
            </w:tcBorders>
          </w:tcPr>
          <w:p w14:paraId="1C0DF7C4" w14:textId="77777777" w:rsidR="007A7B0D" w:rsidRDefault="00150823">
            <w:pPr>
              <w:widowControl/>
              <w:spacing w:before="100" w:beforeAutospacing="1" w:after="100" w:afterAutospacing="1"/>
              <w:ind w:left="107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5468" w:type="dxa"/>
            <w:gridSpan w:val="3"/>
            <w:tcBorders>
              <w:top w:val="nil"/>
              <w:left w:val="nil"/>
              <w:bottom w:val="single" w:sz="8" w:space="0" w:color="3B383F"/>
              <w:right w:val="single" w:sz="8" w:space="0" w:color="3B3B44"/>
            </w:tcBorders>
            <w:vAlign w:val="center"/>
          </w:tcPr>
          <w:p w14:paraId="20D3A7BC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</w:tbl>
    <w:p w14:paraId="44C74345" w14:textId="77777777" w:rsidR="007A7B0D" w:rsidRDefault="00150823">
      <w:pPr>
        <w:widowControl/>
        <w:spacing w:before="100" w:beforeAutospacing="1" w:after="100" w:afterAutospacing="1"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三、收到和处理政府信息公开申请情况</w:t>
      </w:r>
    </w:p>
    <w:tbl>
      <w:tblPr>
        <w:tblW w:w="939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498"/>
        <w:gridCol w:w="2569"/>
        <w:gridCol w:w="551"/>
        <w:gridCol w:w="685"/>
        <w:gridCol w:w="684"/>
        <w:gridCol w:w="685"/>
        <w:gridCol w:w="685"/>
        <w:gridCol w:w="687"/>
        <w:gridCol w:w="658"/>
      </w:tblGrid>
      <w:tr w:rsidR="007A7B0D" w14:paraId="105B273D" w14:textId="77777777">
        <w:trPr>
          <w:trHeight w:val="447"/>
          <w:jc w:val="center"/>
        </w:trPr>
        <w:tc>
          <w:tcPr>
            <w:tcW w:w="471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041C9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830D1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申请人情况</w:t>
            </w:r>
          </w:p>
        </w:tc>
      </w:tr>
      <w:tr w:rsidR="007A7B0D" w14:paraId="1DEC4357" w14:textId="77777777">
        <w:trPr>
          <w:trHeight w:val="530"/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530A13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5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7E423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自然人</w:t>
            </w:r>
          </w:p>
        </w:tc>
        <w:tc>
          <w:tcPr>
            <w:tcW w:w="346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42719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法人或其他组织</w:t>
            </w:r>
          </w:p>
        </w:tc>
        <w:tc>
          <w:tcPr>
            <w:tcW w:w="66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14434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 w:rsidR="007A7B0D" w14:paraId="07DC838B" w14:textId="77777777">
        <w:trPr>
          <w:trHeight w:val="1125"/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396293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728376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6CFA9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商业企业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DC642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科研机构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FD57E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社会公益组织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83A98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法律服务机构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D0489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其他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377153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A7B0D" w14:paraId="081A30D0" w14:textId="77777777">
        <w:trPr>
          <w:trHeight w:val="448"/>
          <w:jc w:val="center"/>
        </w:trPr>
        <w:tc>
          <w:tcPr>
            <w:tcW w:w="471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D0255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B47FF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02F77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7D8E1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C62E8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0DA9F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DB96C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CA154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</w:tr>
      <w:tr w:rsidR="007A7B0D" w14:paraId="59AEAE3F" w14:textId="77777777">
        <w:trPr>
          <w:trHeight w:val="398"/>
          <w:jc w:val="center"/>
        </w:trPr>
        <w:tc>
          <w:tcPr>
            <w:tcW w:w="471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A16F6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FF92C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06449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806B6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5FFC2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6BE2D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CB920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1A66D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A7B0D" w14:paraId="2A20F41D" w14:textId="77777777">
        <w:trPr>
          <w:trHeight w:val="417"/>
          <w:jc w:val="center"/>
        </w:trPr>
        <w:tc>
          <w:tcPr>
            <w:tcW w:w="55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3FAD3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41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BCB76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1B551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2496C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509F9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76AF0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7890E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DB173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16AE1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</w:tr>
      <w:tr w:rsidR="007A7B0D" w14:paraId="4F105FE9" w14:textId="77777777">
        <w:trPr>
          <w:trHeight w:val="14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845BA2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5A860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D8FEB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8248B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7E462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B97BE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AD2F8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874E0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24D36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7A7B0D" w14:paraId="2161A914" w14:textId="77777777">
        <w:trPr>
          <w:trHeight w:val="48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5F3923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B5AAE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B61E1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1．属于国家秘密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89CE4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07B56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7D209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7BF27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B03EE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4B1D7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C7F0A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A7B0D" w14:paraId="3A9DFFFE" w14:textId="77777777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5C9F2F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E1D733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EBA0B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C836B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659B5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C77DB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CAC11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C2D04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8078E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D6ED2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A7B0D" w14:paraId="60420DC5" w14:textId="77777777">
        <w:trPr>
          <w:trHeight w:val="41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74E65A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0BF894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CEF96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D2A08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96F6D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D026C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0D0CE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03A41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1488A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776AE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A7B0D" w14:paraId="3C337FBE" w14:textId="77777777">
        <w:trPr>
          <w:trHeight w:val="396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5D342C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C45E7A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893B8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B1E42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433EE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4EB31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83656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8BDEC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7393C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14E17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A7B0D" w14:paraId="008DD8A8" w14:textId="77777777">
        <w:trPr>
          <w:trHeight w:val="4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7D55B4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330F44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0FDAC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00C77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B4BCD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9407B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D34CF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6DCAA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49F9B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9A5FC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A7B0D" w14:paraId="3B521683" w14:textId="77777777">
        <w:trPr>
          <w:trHeight w:val="40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B58241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91EA33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4C267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D099B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C3834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F5BF9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707CD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5CA62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ABC9E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C9489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A7B0D" w14:paraId="55985496" w14:textId="77777777">
        <w:trPr>
          <w:trHeight w:val="41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7861EC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B42C69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66205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60EB8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A37A4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A0742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BBA17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5CD45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3ED1C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0C0E6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A7B0D" w14:paraId="1CF6EC07" w14:textId="77777777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F7FA03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C428E6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32987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22350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51C78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26824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52BF4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1D984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EF7FA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B3353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A7B0D" w14:paraId="5ABBA492" w14:textId="77777777">
        <w:trPr>
          <w:trHeight w:val="41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D25F4F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4A933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7B3E5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A34C6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FC375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CF84C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9AD05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E82E7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A448D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ED443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</w:tr>
      <w:tr w:rsidR="007A7B0D" w14:paraId="2A9FA926" w14:textId="77777777">
        <w:trPr>
          <w:trHeight w:val="41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9AEA89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67347C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53CA6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2259E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B711B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70FC1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AF9C0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F9136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0AD7A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AF1AF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A7B0D" w14:paraId="497A9888" w14:textId="77777777">
        <w:trPr>
          <w:trHeight w:val="14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1B41C3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E06C95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C1C97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20028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738DB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3275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E5437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C5B12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A3CD5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BAF18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A7B0D" w14:paraId="772C68A2" w14:textId="77777777">
        <w:trPr>
          <w:trHeight w:val="372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7A6524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40550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（五）不予处理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1E8DE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AECA4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9909B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6FC81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5CA38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C6BD3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54579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58176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A7B0D" w14:paraId="3547BF20" w14:textId="77777777">
        <w:trPr>
          <w:trHeight w:val="14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6B3E5A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367B47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7AF82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7784D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CE29B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3F073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3F0E3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B5DCA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16EB4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9BCC2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A7B0D" w14:paraId="0606715E" w14:textId="77777777">
        <w:trPr>
          <w:trHeight w:val="382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F6A5D3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C89286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FFA3E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3．要求提供公开出版物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30D91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76219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D92B8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DD29C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100FC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42642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719A3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A7B0D" w14:paraId="4E2CC832" w14:textId="77777777">
        <w:trPr>
          <w:trHeight w:val="4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E8D4BB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A1B9A8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9896F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4FBCC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A5ED3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72DBA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95202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46094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54FEC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4EC79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A7B0D" w14:paraId="0AEE6828" w14:textId="77777777">
        <w:trPr>
          <w:trHeight w:val="14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6F8244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42AA15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ED681" w14:textId="77777777" w:rsidR="007A7B0D" w:rsidRDefault="00150823">
            <w:pPr>
              <w:widowControl/>
              <w:spacing w:before="100" w:beforeAutospacing="1" w:after="100" w:afterAutospacing="1"/>
              <w:ind w:left="180" w:hanging="1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CE6B4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3F5DF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567D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EFEF1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720EC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DF965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7F7CC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A7B0D" w14:paraId="7BC25E4B" w14:textId="77777777">
        <w:trPr>
          <w:trHeight w:val="14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1C9ADB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D4E62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BE925" w14:textId="77777777" w:rsidR="007A7B0D" w:rsidRDefault="00150823">
            <w:pPr>
              <w:widowControl/>
              <w:spacing w:before="100" w:beforeAutospacing="1" w:after="100" w:afterAutospacing="1"/>
              <w:ind w:left="180" w:hanging="1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1.申请人无正当理由逾期不补正、行政机关不再处理其政府信息公开申请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98FE8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1881D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D5B1F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6FB36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454C2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7CAA7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38362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A7B0D" w14:paraId="60C71009" w14:textId="77777777">
        <w:trPr>
          <w:trHeight w:val="14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5C983C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DF2DF4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58DF4" w14:textId="77777777" w:rsidR="007A7B0D" w:rsidRDefault="00150823">
            <w:pPr>
              <w:widowControl/>
              <w:spacing w:before="100" w:beforeAutospacing="1" w:after="100" w:afterAutospacing="1"/>
              <w:ind w:left="180" w:hanging="1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2.申请人逾期未按收费通知 要求缴纳费用、行政机关不再处理其政府信息公开申请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6B849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24F11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2B23B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DC8D1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58F85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2CF22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9D683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A7B0D" w14:paraId="1ECE4CFF" w14:textId="77777777">
        <w:trPr>
          <w:trHeight w:val="14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1F4CDF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A82E32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EF37C" w14:textId="77777777" w:rsidR="007A7B0D" w:rsidRDefault="00150823">
            <w:pPr>
              <w:widowControl/>
              <w:spacing w:before="100" w:beforeAutospacing="1" w:after="100" w:afterAutospacing="1"/>
              <w:ind w:left="180" w:hanging="1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3.其他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8DCD1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F4D34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67688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C93EF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F50EB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206C1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D0715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A7B0D" w14:paraId="5329962E" w14:textId="77777777">
        <w:trPr>
          <w:trHeight w:val="41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D1B937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9A507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27337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C403A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C1A60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920BF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EF515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A0B9E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72A01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</w:tr>
      <w:tr w:rsidR="007A7B0D" w14:paraId="18E04EB0" w14:textId="77777777">
        <w:trPr>
          <w:trHeight w:val="312"/>
          <w:jc w:val="center"/>
        </w:trPr>
        <w:tc>
          <w:tcPr>
            <w:tcW w:w="471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E7FB3" w14:textId="77777777" w:rsidR="007A7B0D" w:rsidRDefault="0015082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75F8A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4B5C9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8030A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3BB8D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F4A3C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B5DB2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EC042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</w:tbl>
    <w:p w14:paraId="35AFF69A" w14:textId="77777777" w:rsidR="007A7B0D" w:rsidRDefault="00150823">
      <w:pPr>
        <w:widowControl/>
        <w:spacing w:before="100" w:beforeAutospacing="1" w:after="100" w:afterAutospacing="1"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四、政府信息公开行政复议、行政诉讼情况</w:t>
      </w:r>
    </w:p>
    <w:tbl>
      <w:tblPr>
        <w:tblW w:w="971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648"/>
        <w:gridCol w:w="648"/>
        <w:gridCol w:w="648"/>
        <w:gridCol w:w="648"/>
        <w:gridCol w:w="648"/>
        <w:gridCol w:w="648"/>
        <w:gridCol w:w="647"/>
        <w:gridCol w:w="647"/>
        <w:gridCol w:w="647"/>
        <w:gridCol w:w="647"/>
        <w:gridCol w:w="647"/>
        <w:gridCol w:w="647"/>
        <w:gridCol w:w="647"/>
        <w:gridCol w:w="647"/>
      </w:tblGrid>
      <w:tr w:rsidR="007A7B0D" w14:paraId="30AA1F4A" w14:textId="77777777">
        <w:trPr>
          <w:trHeight w:val="315"/>
          <w:jc w:val="center"/>
        </w:trPr>
        <w:tc>
          <w:tcPr>
            <w:tcW w:w="205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361A3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4154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74C89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 w:rsidR="007A7B0D" w14:paraId="5898023D" w14:textId="77777777">
        <w:trPr>
          <w:trHeight w:val="375"/>
          <w:jc w:val="center"/>
        </w:trPr>
        <w:tc>
          <w:tcPr>
            <w:tcW w:w="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891D3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结果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维持</w:t>
            </w:r>
          </w:p>
        </w:tc>
        <w:tc>
          <w:tcPr>
            <w:tcW w:w="4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2E2DE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结果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纠正</w:t>
            </w:r>
          </w:p>
        </w:tc>
        <w:tc>
          <w:tcPr>
            <w:tcW w:w="4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ADCCB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其他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结果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9CDDE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尚未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审结</w:t>
            </w:r>
          </w:p>
        </w:tc>
        <w:tc>
          <w:tcPr>
            <w:tcW w:w="31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D89DA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总计</w:t>
            </w:r>
          </w:p>
        </w:tc>
        <w:tc>
          <w:tcPr>
            <w:tcW w:w="20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508D7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55CE6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 w:rsidR="007A7B0D" w14:paraId="35A2F2AF" w14:textId="77777777">
        <w:trPr>
          <w:trHeight w:val="9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DE8774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6961DF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4129DE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C7E874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5604DE" w14:textId="77777777" w:rsidR="007A7B0D" w:rsidRDefault="007A7B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97497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结果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维持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32C81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结果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纠正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EAB8E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其他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结果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8655E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尚未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审结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F8E63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总计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A4A71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结果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维持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CDB13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结果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纠正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036EE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其他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结果</w:t>
            </w:r>
          </w:p>
        </w:tc>
        <w:tc>
          <w:tcPr>
            <w:tcW w:w="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7530D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尚未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审结</w:t>
            </w:r>
          </w:p>
        </w:tc>
        <w:tc>
          <w:tcPr>
            <w:tcW w:w="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23A93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总计</w:t>
            </w:r>
          </w:p>
        </w:tc>
      </w:tr>
      <w:tr w:rsidR="007A7B0D" w14:paraId="164B76D1" w14:textId="77777777">
        <w:trPr>
          <w:trHeight w:val="375"/>
          <w:jc w:val="center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D91CE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FCC71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2CEDC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8C9D0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72442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2A8E5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33E6F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45581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BD9B3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381F4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8CFDC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6BC26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8815B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473D1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4243D" w14:textId="77777777" w:rsidR="007A7B0D" w:rsidRDefault="0015082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</w:tbl>
    <w:p w14:paraId="4425A345" w14:textId="77777777" w:rsidR="007A7B0D" w:rsidRDefault="00150823">
      <w:pPr>
        <w:widowControl/>
        <w:spacing w:before="100" w:beforeAutospacing="1" w:after="100" w:afterAutospacing="1"/>
        <w:ind w:firstLine="62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1"/>
          <w:szCs w:val="31"/>
        </w:rPr>
        <w:t>五、存在的主要问题及改进情况</w:t>
      </w:r>
    </w:p>
    <w:p w14:paraId="49770201" w14:textId="77777777" w:rsidR="007A7B0D" w:rsidRDefault="00150823">
      <w:pPr>
        <w:widowControl/>
        <w:spacing w:before="100" w:beforeAutospacing="1" w:after="100" w:afterAutospacing="1"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</w:rPr>
        <w:t>（一）主要问题：一是部分政策解读形式较为单一，以文字解读为主，可视化、互动性解读内容不足；二是信息公开工作人员的业务能力存在短板，应对复杂依申请公开事项的能力有待提升。</w:t>
      </w:r>
    </w:p>
    <w:p w14:paraId="02083830" w14:textId="77777777" w:rsidR="007A7B0D" w:rsidRDefault="00150823">
      <w:pPr>
        <w:widowControl/>
        <w:spacing w:before="100" w:beforeAutospacing="1" w:after="100" w:afterAutospacing="1"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</w:rPr>
        <w:t>（二）改进情况：一是创新政策解读形式，围绕群众关切的热点政策，制作短视频、漫画图解、在线访谈等多元化解读产品，提升政策传播效果；二是强化队伍建设，定期组织业务交流和案例研讨，邀请法律顾问开展专项指导，提升工作人员的专业素养和实操能力。</w:t>
      </w:r>
    </w:p>
    <w:p w14:paraId="4F2E8CB9" w14:textId="77777777" w:rsidR="007A7B0D" w:rsidRDefault="00150823">
      <w:pPr>
        <w:widowControl/>
        <w:spacing w:before="100" w:beforeAutospacing="1" w:after="100" w:afterAutospacing="1"/>
        <w:ind w:firstLine="62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1"/>
          <w:szCs w:val="31"/>
        </w:rPr>
        <w:t>六、其他需要报告的事项</w:t>
      </w:r>
    </w:p>
    <w:p w14:paraId="2AEA89F8" w14:textId="77777777" w:rsidR="007A7B0D" w:rsidRDefault="00150823">
      <w:pPr>
        <w:widowControl/>
        <w:spacing w:before="100" w:beforeAutospacing="1" w:after="100" w:afterAutospacing="1"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</w:rPr>
        <w:t>（一）收取信息处理费情况。本年度未有收取信息处理费情况。</w:t>
      </w:r>
    </w:p>
    <w:p w14:paraId="63B91C7E" w14:textId="6B3D57B0" w:rsidR="007A7B0D" w:rsidRPr="00150823" w:rsidRDefault="00150823">
      <w:pPr>
        <w:widowControl/>
        <w:spacing w:before="100" w:beforeAutospacing="1" w:after="100" w:afterAutospacing="1"/>
        <w:ind w:firstLine="64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150823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  <w:shd w:val="clear" w:color="auto" w:fill="FFFFFF"/>
        </w:rPr>
        <w:t>（二）本年度建议提案办理情况。本年度办理结果公开2</w:t>
      </w:r>
      <w:r w:rsidRPr="00150823">
        <w:rPr>
          <w:rFonts w:ascii="仿宋_GB2312" w:eastAsia="仿宋_GB2312" w:hAnsi="宋体" w:cs="宋体"/>
          <w:color w:val="000000" w:themeColor="text1"/>
          <w:kern w:val="0"/>
          <w:sz w:val="32"/>
          <w:szCs w:val="32"/>
          <w:shd w:val="clear" w:color="auto" w:fill="FFFFFF"/>
        </w:rPr>
        <w:t>9</w:t>
      </w:r>
      <w:r w:rsidRPr="00150823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  <w:shd w:val="clear" w:color="auto" w:fill="FFFFFF"/>
        </w:rPr>
        <w:t>条，其中，人大代表建议答复1</w:t>
      </w:r>
      <w:r w:rsidRPr="00150823">
        <w:rPr>
          <w:rFonts w:ascii="仿宋_GB2312" w:eastAsia="仿宋_GB2312" w:hAnsi="宋体" w:cs="宋体"/>
          <w:color w:val="000000" w:themeColor="text1"/>
          <w:kern w:val="0"/>
          <w:sz w:val="32"/>
          <w:szCs w:val="32"/>
          <w:shd w:val="clear" w:color="auto" w:fill="FFFFFF"/>
        </w:rPr>
        <w:t>5</w:t>
      </w:r>
      <w:r w:rsidRPr="00150823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  <w:shd w:val="clear" w:color="auto" w:fill="FFFFFF"/>
        </w:rPr>
        <w:t>条，政协委员提案答复14条。</w:t>
      </w:r>
    </w:p>
    <w:p w14:paraId="25EC586D" w14:textId="03354785" w:rsidR="007A7B0D" w:rsidRDefault="00150823">
      <w:pPr>
        <w:widowControl/>
        <w:spacing w:before="100" w:beforeAutospacing="1" w:after="100" w:afterAutospacing="1"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</w:rPr>
        <w:lastRenderedPageBreak/>
        <w:t>（三）</w:t>
      </w:r>
      <w:r w:rsidR="00CD2254" w:rsidRPr="00CD2254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</w:rPr>
        <w:t>落实上级年度政务公开工作要点情况。本年度，我单位严格落实《2025年临淄区政务公开工作要点》,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</w:rPr>
        <w:t>通过多轮次业务专题培训，系统性</w:t>
      </w:r>
      <w:bookmarkStart w:id="0" w:name="_GoBack"/>
      <w:bookmarkEnd w:id="0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</w:rPr>
        <w:t>提升工作人员的政务公开实操能力。</w:t>
      </w:r>
    </w:p>
    <w:p w14:paraId="53B16AB8" w14:textId="77777777" w:rsidR="007A7B0D" w:rsidRDefault="00150823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</w:rPr>
        <w:t xml:space="preserve">  （四）政务公开工作创新情况。以“公开为常态、不公开为例外”为准则，区住房和城乡建设局突破传统工作模式，将政务公开要求嵌入办文、办会的各环节关键节点。通过构建“全流程嵌入、全要素公开”的工作机制，严格落实“应公开、尽公开，应上网、尽上网”要求，让政务信息可查可督，切实保障公众的监督权利。</w:t>
      </w:r>
    </w:p>
    <w:p w14:paraId="7732DC27" w14:textId="77777777" w:rsidR="007A7B0D" w:rsidRDefault="007A7B0D"/>
    <w:sectPr w:rsidR="007A7B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769"/>
    <w:rsid w:val="00150823"/>
    <w:rsid w:val="00633818"/>
    <w:rsid w:val="007A7B0D"/>
    <w:rsid w:val="00B67769"/>
    <w:rsid w:val="00C55611"/>
    <w:rsid w:val="00CD2254"/>
    <w:rsid w:val="2E43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E68DFE-86D0-4B26-A2E3-8FAB33B6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474</Words>
  <Characters>2707</Characters>
  <Application>Microsoft Office Word</Application>
  <DocSecurity>0</DocSecurity>
  <Lines>22</Lines>
  <Paragraphs>6</Paragraphs>
  <ScaleCrop>false</ScaleCrop>
  <Company>微软中国</Company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4</cp:revision>
  <dcterms:created xsi:type="dcterms:W3CDTF">2026-01-20T00:35:00Z</dcterms:created>
  <dcterms:modified xsi:type="dcterms:W3CDTF">2026-04-22T09:01:00Z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eyJoZGlkIjoiZjQ5YmNjNGRiYmMyM2VhZTljMjQ3YTY0Nzk4MjJmOTMiLCJ1c2VySWQiOiI1MTg0NDc3MzkifQ==</vt:lpwstr>
  </property>
  <property fmtid="{D5CDD505-2E9C-101B-9397-08002B2CF9AE}" pid="3" name="KSOProductBuildVer">
    <vt:lpwstr>2052-12.1.0.24034</vt:lpwstr>
  </property>
  <property fmtid="{D5CDD505-2E9C-101B-9397-08002B2CF9AE}" pid="4" name="ICV">
    <vt:lpwstr>F55E7298F3734730B6E0A132FC71D547_12</vt:lpwstr>
  </property>
</Properties>
</file>