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00" w:after="100" w:line="810" w:lineRule="atLeast"/>
        <w:jc w:val="center"/>
        <w:rPr>
          <w:rFonts w:hint="eastAsia" w:ascii="方正小标宋_GBK" w:hAnsi="方正小标宋_GBK" w:eastAsia="方正小标宋_GBK" w:cs="方正小标宋_GBK"/>
          <w:color w:val="343434"/>
          <w:sz w:val="44"/>
          <w:szCs w:val="44"/>
        </w:rPr>
      </w:pPr>
    </w:p>
    <w:p>
      <w:pPr>
        <w:pStyle w:val="2"/>
        <w:widowControl/>
        <w:spacing w:before="100" w:after="100" w:line="810" w:lineRule="atLeast"/>
        <w:jc w:val="center"/>
        <w:rPr>
          <w:rFonts w:hint="eastAsia" w:ascii="方正小标宋_GBK" w:hAnsi="方正小标宋_GBK" w:eastAsia="方正小标宋_GBK" w:cs="方正小标宋_GBK"/>
          <w:color w:val="34343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43434"/>
          <w:sz w:val="44"/>
          <w:szCs w:val="44"/>
        </w:rPr>
        <w:t>临淄区</w:t>
      </w:r>
      <w:r>
        <w:rPr>
          <w:rFonts w:hint="eastAsia" w:ascii="方正小标宋_GBK" w:hAnsi="方正小标宋_GBK" w:eastAsia="方正小标宋_GBK" w:cs="方正小标宋_GBK"/>
          <w:color w:val="343434"/>
          <w:sz w:val="44"/>
          <w:szCs w:val="44"/>
          <w:lang w:eastAsia="zh-CN"/>
        </w:rPr>
        <w:t>朱台</w:t>
      </w:r>
      <w:r>
        <w:rPr>
          <w:rFonts w:hint="eastAsia" w:ascii="方正小标宋_GBK" w:hAnsi="方正小标宋_GBK" w:eastAsia="方正小标宋_GBK" w:cs="方正小标宋_GBK"/>
          <w:color w:val="343434"/>
          <w:sz w:val="44"/>
          <w:szCs w:val="44"/>
        </w:rPr>
        <w:t>镇主动公开基本目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343434"/>
          <w:sz w:val="44"/>
          <w:szCs w:val="44"/>
        </w:rPr>
        <w:t>录</w:t>
      </w:r>
    </w:p>
    <w:tbl>
      <w:tblPr>
        <w:tblStyle w:val="6"/>
        <w:tblpPr w:leftFromText="180" w:rightFromText="180" w:vertAnchor="text" w:horzAnchor="page" w:tblpXSpec="center" w:tblpY="986"/>
        <w:tblOverlap w:val="never"/>
        <w:tblW w:w="14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8"/>
        <w:gridCol w:w="2081"/>
        <w:gridCol w:w="2157"/>
        <w:gridCol w:w="1826"/>
        <w:gridCol w:w="918"/>
        <w:gridCol w:w="918"/>
        <w:gridCol w:w="918"/>
        <w:gridCol w:w="918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公开渠道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咨询及监督举报电话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4" w:hRule="atLeast"/>
          <w:jc w:val="center"/>
        </w:trPr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机构名称、办公地址、办公电话、传真、通信地址、邮政编码。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《中华人民共和国政府信息公开条例》、三定方案等。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信息形成(变更)5个工作日内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社会、企业、居民等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4"/>
                <w:lang w:val="en-US" w:eastAsia="zh-CN" w:bidi="ar"/>
              </w:rPr>
              <w:t>1.咨询电话：7780391；   2.监督举报电话：7780391</w:t>
            </w:r>
            <w:r>
              <w:rPr>
                <w:rStyle w:val="35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内设机构及职能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依据三定方案确定的本部门法定职能。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部门领导分工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领导姓名、职务、简介、分工、个人简历。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部门职责边界清单</w:t>
            </w:r>
          </w:p>
        </w:tc>
        <w:tc>
          <w:tcPr>
            <w:tcW w:w="215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权责清单</w:t>
            </w: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22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法规公文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镇街部门规范性文件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以镇党委、政府名义制发的规范性文件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信息形成（变更）之日起7个工作日内个工作日内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其他文件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国务院、省、市、区政府信息公开有关政策文件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政府会议</w:t>
            </w:r>
          </w:p>
        </w:tc>
        <w:tc>
          <w:tcPr>
            <w:tcW w:w="2081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部门会议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本单位召开重要会议安排部署区重点任务工作等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《国务院关于印发〈国务院工作规则〉的通知》（国发〔2018〕21号）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信息形成（变更）之日起5个工作日内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政府工作报告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镇街政府工作报告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经镇人代会审议通过的年度政府工作报告。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人代会审议通过后3个工作日内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5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重要部署执行公开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年度重点工作完成情况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本单位每年度重点工作执行措施与监督以及进展成效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信息形成（变更）之日起20个工作日内公开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财政预决算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财政预决算公开平台、部门（镇街道）预算、部门（镇街道）决算、三公经费预决算、项目绩效等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信息形成（变更）之日起20个工作日内公开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业务工作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部门业务工作等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乡镇各项工作开展情况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党政办、各部门、各村居(社区)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信息形成（变更）之日起7个工作日内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  <w:jc w:val="center"/>
        </w:trPr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民生公益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公益事业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公益事业活动，政府开放日相关活动信息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政务服务局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信息形成（变更）之日起5个工作日内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jc w:val="center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就业创业、社会保障、人事人才、劳动关系等行政规范性文件和重要政策措施。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22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农村土地承包经营权流转</w:t>
            </w:r>
          </w:p>
        </w:tc>
        <w:tc>
          <w:tcPr>
            <w:tcW w:w="215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农村土地承包经营权流转、农业农村政策、美丽乡村、土地利用、涉农补贴等</w:t>
            </w:r>
          </w:p>
        </w:tc>
        <w:tc>
          <w:tcPr>
            <w:tcW w:w="182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乡村振兴办公室</w:t>
            </w:r>
          </w:p>
        </w:tc>
        <w:tc>
          <w:tcPr>
            <w:tcW w:w="9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信息形成（变更）之日起7个工作日内</w:t>
            </w:r>
          </w:p>
        </w:tc>
        <w:tc>
          <w:tcPr>
            <w:tcW w:w="9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2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农业农村政策</w:t>
            </w:r>
          </w:p>
        </w:tc>
        <w:tc>
          <w:tcPr>
            <w:tcW w:w="2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2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美丽乡村</w:t>
            </w:r>
          </w:p>
        </w:tc>
        <w:tc>
          <w:tcPr>
            <w:tcW w:w="2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2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土地利用</w:t>
            </w:r>
          </w:p>
        </w:tc>
        <w:tc>
          <w:tcPr>
            <w:tcW w:w="2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2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涉农补贴</w:t>
            </w:r>
          </w:p>
        </w:tc>
        <w:tc>
          <w:tcPr>
            <w:tcW w:w="2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政府公开保障机制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组织领导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分管领导与机构设置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信息形成（变更）之日起7个工作日内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2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政务公开培训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政务公开培训计划、培训开展情况、公开工作方案</w:t>
            </w:r>
          </w:p>
        </w:tc>
        <w:tc>
          <w:tcPr>
            <w:tcW w:w="1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主动公开基本目录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决策、执行、管理、服务、结果公开的主体、内容、时限、方式等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4"/>
                <w:lang w:val="en-US" w:eastAsia="zh-CN" w:bidi="ar"/>
              </w:rPr>
              <w:t>信息形成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（变更）</w:t>
            </w:r>
            <w:r>
              <w:rPr>
                <w:rStyle w:val="34"/>
                <w:lang w:val="en-US" w:eastAsia="zh-CN" w:bidi="ar"/>
              </w:rPr>
              <w:t>之日起</w:t>
            </w:r>
            <w:r>
              <w:rPr>
                <w:rStyle w:val="36"/>
                <w:rFonts w:eastAsia="宋体"/>
                <w:lang w:val="en-US" w:eastAsia="zh-CN" w:bidi="ar"/>
              </w:rPr>
              <w:t>20</w:t>
            </w:r>
            <w:r>
              <w:rPr>
                <w:rStyle w:val="34"/>
                <w:lang w:val="en-US" w:eastAsia="zh-CN" w:bidi="ar"/>
              </w:rPr>
              <w:t>个工作日内公开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政府信息公开年报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公开政府信息公开年度工作报告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次年3月31日前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基层政务公开标准化目录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基层政务公开标准化目录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公开基层政务公开标准化目录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次年3月31日前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属于本单位主动公开范围的其他相关信息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信息形成（变更）之日起20个工作日内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1.咨询电话：7780391；   2.监督举报电话：7780391</w:t>
            </w:r>
          </w:p>
        </w:tc>
      </w:tr>
    </w:tbl>
    <w:p/>
    <w:sectPr>
      <w:pgSz w:w="16838" w:h="11906" w:orient="landscape"/>
      <w:pgMar w:top="567" w:right="851" w:bottom="56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YzY4MDBmMjA0M2M1NzQ0MGFjMjEzYWViMjc2ZjkifQ=="/>
  </w:docVars>
  <w:rsids>
    <w:rsidRoot w:val="00B42B9B"/>
    <w:rsid w:val="000A6288"/>
    <w:rsid w:val="001E6B89"/>
    <w:rsid w:val="0029458C"/>
    <w:rsid w:val="00327F5A"/>
    <w:rsid w:val="0035147C"/>
    <w:rsid w:val="00364C4D"/>
    <w:rsid w:val="004551D9"/>
    <w:rsid w:val="00486284"/>
    <w:rsid w:val="00542C88"/>
    <w:rsid w:val="00584D6D"/>
    <w:rsid w:val="0065148B"/>
    <w:rsid w:val="006970E7"/>
    <w:rsid w:val="006A3B65"/>
    <w:rsid w:val="006D05FB"/>
    <w:rsid w:val="00783661"/>
    <w:rsid w:val="007E41BD"/>
    <w:rsid w:val="00873B08"/>
    <w:rsid w:val="00A008FB"/>
    <w:rsid w:val="00A93AF0"/>
    <w:rsid w:val="00B15108"/>
    <w:rsid w:val="00B42B9B"/>
    <w:rsid w:val="00B44E54"/>
    <w:rsid w:val="00B95579"/>
    <w:rsid w:val="00BD31A5"/>
    <w:rsid w:val="00C15329"/>
    <w:rsid w:val="00C55E4F"/>
    <w:rsid w:val="00C57603"/>
    <w:rsid w:val="00C71665"/>
    <w:rsid w:val="00C9151C"/>
    <w:rsid w:val="00CF7766"/>
    <w:rsid w:val="00D63D5E"/>
    <w:rsid w:val="00D77ACE"/>
    <w:rsid w:val="00E0400C"/>
    <w:rsid w:val="00FF08CC"/>
    <w:rsid w:val="06CE4E05"/>
    <w:rsid w:val="0DB53ED6"/>
    <w:rsid w:val="181D7440"/>
    <w:rsid w:val="1C437747"/>
    <w:rsid w:val="33E20324"/>
    <w:rsid w:val="3A8D2A67"/>
    <w:rsid w:val="3F310C13"/>
    <w:rsid w:val="477F45F4"/>
    <w:rsid w:val="69B410D9"/>
    <w:rsid w:val="7A6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210" w:afterAutospacing="0" w:line="26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4A4A4A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Typewriter"/>
    <w:basedOn w:val="7"/>
    <w:unhideWhenUsed/>
    <w:qFormat/>
    <w:uiPriority w:val="99"/>
    <w:rPr>
      <w:rFonts w:ascii="Courier New" w:hAnsi="Courier New" w:cs="Courier New"/>
      <w:sz w:val="20"/>
    </w:rPr>
  </w:style>
  <w:style w:type="character" w:styleId="13">
    <w:name w:val="HTML Acronym"/>
    <w:basedOn w:val="7"/>
    <w:unhideWhenUsed/>
    <w:qFormat/>
    <w:uiPriority w:val="99"/>
  </w:style>
  <w:style w:type="character" w:styleId="14">
    <w:name w:val="HTML Variable"/>
    <w:basedOn w:val="7"/>
    <w:unhideWhenUsed/>
    <w:qFormat/>
    <w:uiPriority w:val="99"/>
  </w:style>
  <w:style w:type="character" w:styleId="15">
    <w:name w:val="Hyperlink"/>
    <w:basedOn w:val="7"/>
    <w:unhideWhenUsed/>
    <w:qFormat/>
    <w:uiPriority w:val="99"/>
    <w:rPr>
      <w:color w:val="4A4A4A"/>
      <w:u w:val="none"/>
    </w:rPr>
  </w:style>
  <w:style w:type="character" w:styleId="16">
    <w:name w:val="HTML Code"/>
    <w:basedOn w:val="7"/>
    <w:unhideWhenUsed/>
    <w:qFormat/>
    <w:uiPriority w:val="99"/>
    <w:rPr>
      <w:rFonts w:ascii="Courier New" w:hAnsi="Courier New"/>
      <w:color w:val="DD1144"/>
      <w:sz w:val="20"/>
      <w:bdr w:val="single" w:color="E1E1E8" w:sz="6" w:space="0"/>
      <w:shd w:val="clear" w:fill="F7F7F9"/>
    </w:rPr>
  </w:style>
  <w:style w:type="character" w:styleId="17">
    <w:name w:val="HTML Cite"/>
    <w:basedOn w:val="7"/>
    <w:unhideWhenUsed/>
    <w:uiPriority w:val="99"/>
  </w:style>
  <w:style w:type="character" w:styleId="18">
    <w:name w:val="HTML Keyboard"/>
    <w:basedOn w:val="7"/>
    <w:unhideWhenUsed/>
    <w:qFormat/>
    <w:uiPriority w:val="99"/>
    <w:rPr>
      <w:rFonts w:hint="default" w:ascii="Courier New" w:hAnsi="Courier New" w:cs="Courier New"/>
      <w:sz w:val="20"/>
    </w:rPr>
  </w:style>
  <w:style w:type="character" w:styleId="19">
    <w:name w:val="HTML Sample"/>
    <w:basedOn w:val="7"/>
    <w:unhideWhenUsed/>
    <w:qFormat/>
    <w:uiPriority w:val="99"/>
    <w:rPr>
      <w:rFonts w:hint="default" w:ascii="Courier New" w:hAnsi="Courier New" w:cs="Courier New"/>
    </w:rPr>
  </w:style>
  <w:style w:type="character" w:customStyle="1" w:styleId="2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22">
    <w:name w:val="标题 1 Char"/>
    <w:basedOn w:val="7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3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24">
    <w:name w:val="hover24"/>
    <w:basedOn w:val="7"/>
    <w:qFormat/>
    <w:uiPriority w:val="0"/>
    <w:rPr>
      <w:color w:val="1258AD"/>
      <w:u w:val="none"/>
      <w:bdr w:val="single" w:color="1258AD" w:sz="6" w:space="0"/>
    </w:rPr>
  </w:style>
  <w:style w:type="character" w:customStyle="1" w:styleId="25">
    <w:name w:val="hover25"/>
    <w:basedOn w:val="7"/>
    <w:qFormat/>
    <w:uiPriority w:val="0"/>
    <w:rPr>
      <w:color w:val="EE0000"/>
    </w:rPr>
  </w:style>
  <w:style w:type="character" w:customStyle="1" w:styleId="26">
    <w:name w:val="size"/>
    <w:basedOn w:val="7"/>
    <w:uiPriority w:val="0"/>
  </w:style>
  <w:style w:type="character" w:customStyle="1" w:styleId="27">
    <w:name w:val="first-child"/>
    <w:basedOn w:val="7"/>
    <w:qFormat/>
    <w:uiPriority w:val="0"/>
  </w:style>
  <w:style w:type="character" w:customStyle="1" w:styleId="28">
    <w:name w:val="hover22"/>
    <w:basedOn w:val="7"/>
    <w:qFormat/>
    <w:uiPriority w:val="0"/>
    <w:rPr>
      <w:color w:val="EE0000"/>
    </w:rPr>
  </w:style>
  <w:style w:type="character" w:customStyle="1" w:styleId="29">
    <w:name w:val="hover23"/>
    <w:basedOn w:val="7"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hover"/>
    <w:basedOn w:val="7"/>
    <w:qFormat/>
    <w:uiPriority w:val="0"/>
    <w:rPr>
      <w:color w:val="1258AD"/>
      <w:u w:val="none"/>
      <w:bdr w:val="single" w:color="1258AD" w:sz="6" w:space="0"/>
    </w:rPr>
  </w:style>
  <w:style w:type="character" w:customStyle="1" w:styleId="31">
    <w:name w:val="hover1"/>
    <w:basedOn w:val="7"/>
    <w:qFormat/>
    <w:uiPriority w:val="0"/>
    <w:rPr>
      <w:color w:val="EE0000"/>
    </w:rPr>
  </w:style>
  <w:style w:type="character" w:customStyle="1" w:styleId="32">
    <w:name w:val="hover20"/>
    <w:basedOn w:val="7"/>
    <w:qFormat/>
    <w:uiPriority w:val="0"/>
    <w:rPr>
      <w:color w:val="1258AD"/>
      <w:u w:val="none"/>
      <w:bdr w:val="single" w:color="1258AD" w:sz="6" w:space="0"/>
    </w:rPr>
  </w:style>
  <w:style w:type="character" w:customStyle="1" w:styleId="33">
    <w:name w:val="hover21"/>
    <w:basedOn w:val="7"/>
    <w:qFormat/>
    <w:uiPriority w:val="0"/>
    <w:rPr>
      <w:color w:val="EE0000"/>
    </w:rPr>
  </w:style>
  <w:style w:type="character" w:customStyle="1" w:styleId="34">
    <w:name w:val="font3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11"/>
    <w:basedOn w:val="7"/>
    <w:uiPriority w:val="0"/>
    <w:rPr>
      <w:rFonts w:hint="eastAsia" w:ascii="宋体" w:hAnsi="宋体" w:eastAsia="宋体" w:cs="宋体"/>
      <w:color w:val="222222"/>
      <w:sz w:val="20"/>
      <w:szCs w:val="20"/>
      <w:u w:val="none"/>
    </w:rPr>
  </w:style>
  <w:style w:type="character" w:customStyle="1" w:styleId="36">
    <w:name w:val="font01"/>
    <w:basedOn w:val="7"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1670</Words>
  <Characters>1899</Characters>
  <Lines>7</Lines>
  <Paragraphs>2</Paragraphs>
  <TotalTime>25</TotalTime>
  <ScaleCrop>false</ScaleCrop>
  <LinksUpToDate>false</LinksUpToDate>
  <CharactersWithSpaces>1938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2020-03-17T02:15:00Z</dcterms:created>
  <dc:creator>lenovo</dc:creator>
  <cp:lastModifiedBy>呦吼</cp:lastModifiedBy>
  <dcterms:modified xsi:type="dcterms:W3CDTF">2022-12-08T07:17:32Z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30975A695DB74096BFC23787F19B44F0</vt:lpwstr>
  </property>
</Properties>
</file>