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52" w:rsidRDefault="00116452" w:rsidP="00116452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2013年度政府信息公开工作情况统计表</w:t>
      </w:r>
    </w:p>
    <w:bookmarkEnd w:id="0"/>
    <w:p w:rsidR="00116452" w:rsidRDefault="00116452" w:rsidP="00116452">
      <w:pPr>
        <w:jc w:val="center"/>
      </w:pPr>
      <w:r>
        <w:rPr>
          <w:rFonts w:hint="eastAsia"/>
        </w:rPr>
        <w:t>（区政府各部门、各有关单位填写）</w:t>
      </w:r>
    </w:p>
    <w:p w:rsidR="00116452" w:rsidRDefault="00116452" w:rsidP="00116452"/>
    <w:p w:rsidR="00116452" w:rsidRDefault="00116452" w:rsidP="00116452">
      <w:r>
        <w:rPr>
          <w:rFonts w:hint="eastAsia"/>
        </w:rPr>
        <w:t>填报单位：区中小企业局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1"/>
        <w:gridCol w:w="1396"/>
        <w:gridCol w:w="1535"/>
      </w:tblGrid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指标名称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本年累计</w:t>
            </w: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一、主动公开信息数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机构领导、设置及人事类信息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政策法规、规范性文件信息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业务公开信息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规划计划、统计信息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财务预决算信息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招标采购信息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二、信息公开申请数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信函及传真申请数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网上填表及电子邮件申请数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当面申请数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三、对申请的答复数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 xml:space="preserve">      </w:t>
            </w: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同意公开数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同意部分公开数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不予公开数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其他情况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四、依申请提供信息收取费用数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五、政府信息公开被举报数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维持具体行政行为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纠错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六、政府信息公开被行政复议数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维持具体行政行为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纠错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七、政府信息公开被诉讼数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维持具体行政行为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纠错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八、开通政府信息公开网站（或设立门户网站信息公开专栏）数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九、召开新闻发布会数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十、向图书馆、档案馆等查阅场所报送信息数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纸质文档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电子文档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十一、政府信息公开指定工作人员数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6452" w:rsidTr="00507442">
        <w:trPr>
          <w:trHeight w:val="266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全职人员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兼职人员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十二、组织学习培训次数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6452" w:rsidTr="00507442">
        <w:trPr>
          <w:trHeight w:val="280"/>
        </w:trPr>
        <w:tc>
          <w:tcPr>
            <w:tcW w:w="6011" w:type="dxa"/>
          </w:tcPr>
          <w:p w:rsidR="00116452" w:rsidRDefault="00116452" w:rsidP="00507442">
            <w:pPr>
              <w:spacing w:line="300" w:lineRule="exact"/>
            </w:pPr>
            <w:r>
              <w:rPr>
                <w:rFonts w:hint="eastAsia"/>
              </w:rPr>
              <w:t>十三、参加学习培训人员数</w:t>
            </w:r>
          </w:p>
        </w:tc>
        <w:tc>
          <w:tcPr>
            <w:tcW w:w="1396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人次</w:t>
            </w:r>
          </w:p>
        </w:tc>
        <w:tc>
          <w:tcPr>
            <w:tcW w:w="1535" w:type="dxa"/>
          </w:tcPr>
          <w:p w:rsidR="00116452" w:rsidRDefault="00116452" w:rsidP="00507442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116452" w:rsidRDefault="00116452" w:rsidP="00116452">
      <w:r>
        <w:rPr>
          <w:rFonts w:hint="eastAsia"/>
        </w:rPr>
        <w:t>单位负责人：</w:t>
      </w:r>
      <w:r>
        <w:rPr>
          <w:rFonts w:hint="eastAsia"/>
        </w:rPr>
        <w:t xml:space="preserve">         </w:t>
      </w:r>
      <w:r>
        <w:rPr>
          <w:rFonts w:hint="eastAsia"/>
        </w:rPr>
        <w:t>填表人：贾伟</w:t>
      </w:r>
      <w:r>
        <w:rPr>
          <w:rFonts w:hint="eastAsia"/>
        </w:rPr>
        <w:t xml:space="preserve"> </w:t>
      </w:r>
      <w:r>
        <w:rPr>
          <w:rFonts w:hint="eastAsia"/>
        </w:rPr>
        <w:t>联系方式：</w:t>
      </w:r>
      <w:r>
        <w:rPr>
          <w:rFonts w:hint="eastAsia"/>
        </w:rPr>
        <w:t xml:space="preserve">7180479 </w:t>
      </w:r>
      <w:r>
        <w:rPr>
          <w:rFonts w:hint="eastAsia"/>
        </w:rPr>
        <w:t>填表日期：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116452" w:rsidRDefault="00116452" w:rsidP="00116452"/>
    <w:p w:rsidR="0057332D" w:rsidRPr="00116452" w:rsidRDefault="0057332D"/>
    <w:sectPr w:rsidR="0057332D" w:rsidRPr="0011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4E" w:rsidRDefault="002E464E" w:rsidP="00116452">
      <w:r>
        <w:separator/>
      </w:r>
    </w:p>
  </w:endnote>
  <w:endnote w:type="continuationSeparator" w:id="0">
    <w:p w:rsidR="002E464E" w:rsidRDefault="002E464E" w:rsidP="0011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4E" w:rsidRDefault="002E464E" w:rsidP="00116452">
      <w:r>
        <w:separator/>
      </w:r>
    </w:p>
  </w:footnote>
  <w:footnote w:type="continuationSeparator" w:id="0">
    <w:p w:rsidR="002E464E" w:rsidRDefault="002E464E" w:rsidP="00116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8"/>
    <w:rsid w:val="00116452"/>
    <w:rsid w:val="002E464E"/>
    <w:rsid w:val="003F37D8"/>
    <w:rsid w:val="0057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4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4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4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2020-07-29T03:15:00Z</dcterms:created>
  <dcterms:modified xsi:type="dcterms:W3CDTF">2020-07-29T03:15:00Z</dcterms:modified>
</cp:coreProperties>
</file>