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baseline"/>
        <w:rPr>
          <w:rStyle w:val="8"/>
          <w:rFonts w:hint="eastAsia" w:ascii="方正小标宋简体" w:hAnsi="黑体" w:eastAsia="方正小标宋简体" w:cs="宋体"/>
          <w:b w:val="0"/>
          <w:bCs w:val="0"/>
          <w:color w:val="auto"/>
          <w:sz w:val="44"/>
          <w:szCs w:val="44"/>
        </w:rPr>
      </w:pPr>
      <w:bookmarkStart w:id="1" w:name="_GoBack"/>
      <w:bookmarkEnd w:id="1"/>
      <w:r>
        <w:rPr>
          <w:rStyle w:val="8"/>
          <w:rFonts w:hint="eastAsia" w:ascii="方正小标宋简体" w:hAnsi="黑体" w:eastAsia="方正小标宋简体" w:cs="宋体"/>
          <w:b w:val="0"/>
          <w:bCs w:val="0"/>
          <w:color w:val="auto"/>
          <w:sz w:val="44"/>
          <w:szCs w:val="44"/>
          <w:lang w:eastAsia="zh-CN"/>
        </w:rPr>
        <w:t>临淄区人民政府</w:t>
      </w:r>
      <w:r>
        <w:rPr>
          <w:rStyle w:val="8"/>
          <w:rFonts w:hint="eastAsia" w:ascii="方正小标宋简体" w:hAnsi="黑体" w:eastAsia="方正小标宋简体" w:cs="宋体"/>
          <w:b w:val="0"/>
          <w:bCs w:val="0"/>
          <w:color w:val="auto"/>
          <w:sz w:val="44"/>
          <w:szCs w:val="44"/>
        </w:rPr>
        <w:t>关于调整货运车辆</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baseline"/>
        <w:rPr>
          <w:rStyle w:val="8"/>
          <w:rFonts w:ascii="方正小标宋简体" w:hAnsi="黑体" w:eastAsia="方正小标宋简体" w:cs="宋体"/>
          <w:b w:val="0"/>
          <w:bCs w:val="0"/>
          <w:color w:val="auto"/>
          <w:sz w:val="44"/>
          <w:szCs w:val="44"/>
        </w:rPr>
      </w:pPr>
      <w:r>
        <w:rPr>
          <w:rStyle w:val="8"/>
          <w:rFonts w:hint="eastAsia" w:ascii="方正小标宋简体" w:hAnsi="黑体" w:eastAsia="方正小标宋简体" w:cs="宋体"/>
          <w:b w:val="0"/>
          <w:bCs w:val="0"/>
          <w:color w:val="auto"/>
          <w:sz w:val="44"/>
          <w:szCs w:val="44"/>
        </w:rPr>
        <w:t>禁限行区域的通告</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baseline"/>
        <w:rPr>
          <w:rFonts w:ascii="仿宋_GB2312" w:hAnsi="微软雅黑" w:eastAsia="仿宋_GB2312"/>
          <w:b/>
          <w:color w:val="000000"/>
          <w:sz w:val="32"/>
          <w:szCs w:val="32"/>
        </w:rPr>
      </w:pPr>
      <w:r>
        <w:rPr>
          <w:rFonts w:ascii="仿宋_GB2312" w:hAnsi="微软雅黑" w:eastAsia="仿宋_GB2312"/>
          <w:b/>
          <w:color w:val="000000"/>
          <w:sz w:val="32"/>
          <w:szCs w:val="32"/>
        </w:rPr>
        <w:t>（</w:t>
      </w:r>
      <w:r>
        <w:rPr>
          <w:rFonts w:hint="eastAsia" w:ascii="仿宋_GB2312" w:hAnsi="微软雅黑" w:eastAsia="仿宋_GB2312"/>
          <w:b/>
          <w:color w:val="000000"/>
          <w:sz w:val="32"/>
          <w:szCs w:val="32"/>
        </w:rPr>
        <w:t>征求意见稿</w:t>
      </w:r>
      <w:r>
        <w:rPr>
          <w:rFonts w:ascii="仿宋_GB2312" w:hAnsi="微软雅黑" w:eastAsia="仿宋_GB2312"/>
          <w:b/>
          <w:color w:val="00000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color w:val="000000"/>
          <w:sz w:val="32"/>
          <w:szCs w:val="32"/>
        </w:rPr>
        <w:t>为预防和减少道路交通事故，有效防治机动车排气污染，为市民创造良好的道路交通环境和空气质量环境，根据《中华人民共和国道路交通安全法》《中华人民共和国大气污染防治法》《山东省机动车排气污染防治条例》等法律法规，结合我区实际，对货运车辆禁限行区域路段进行调整。现通告如下：</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黑体" w:hAnsi="黑体" w:eastAsia="黑体" w:cs="宋体"/>
          <w:b w:val="0"/>
          <w:sz w:val="32"/>
          <w:szCs w:val="32"/>
        </w:rPr>
      </w:pPr>
      <w:r>
        <w:rPr>
          <w:rStyle w:val="8"/>
          <w:rFonts w:hint="eastAsia" w:ascii="黑体" w:hAnsi="黑体" w:eastAsia="黑体" w:cs="宋体"/>
          <w:b w:val="0"/>
          <w:color w:val="000000"/>
          <w:sz w:val="32"/>
          <w:szCs w:val="32"/>
        </w:rPr>
        <w:t>一</w:t>
      </w:r>
      <w:r>
        <w:rPr>
          <w:rStyle w:val="8"/>
          <w:rFonts w:hint="eastAsia" w:ascii="黑体" w:hAnsi="黑体" w:eastAsia="黑体" w:cs="宋体"/>
          <w:b w:val="0"/>
          <w:sz w:val="32"/>
          <w:szCs w:val="32"/>
        </w:rPr>
        <w:t>、禁限行区域及路段</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8"/>
          <w:rFonts w:ascii="仿宋_GB2312" w:hAnsi="微软雅黑" w:eastAsia="仿宋_GB2312" w:cs="宋体"/>
          <w:b w:val="0"/>
          <w:sz w:val="32"/>
          <w:szCs w:val="32"/>
        </w:rPr>
      </w:pPr>
      <w:r>
        <w:rPr>
          <w:rStyle w:val="8"/>
          <w:rFonts w:ascii="仿宋_GB2312" w:hAnsi="微软雅黑" w:eastAsia="仿宋_GB2312" w:cs="宋体"/>
          <w:sz w:val="32"/>
          <w:szCs w:val="32"/>
        </w:rPr>
        <w:t>1</w:t>
      </w:r>
      <w:r>
        <w:rPr>
          <w:rStyle w:val="8"/>
          <w:rFonts w:hint="eastAsia" w:ascii="仿宋_GB2312" w:hAnsi="微软雅黑" w:eastAsia="仿宋_GB2312" w:cs="宋体"/>
          <w:sz w:val="32"/>
          <w:szCs w:val="32"/>
        </w:rPr>
        <w:t>、禁行区域及路段：</w:t>
      </w:r>
      <w:r>
        <w:rPr>
          <w:rStyle w:val="8"/>
          <w:rFonts w:ascii="仿宋_GB2312" w:hAnsi="微软雅黑" w:eastAsia="仿宋_GB2312" w:cs="宋体"/>
          <w:b w:val="0"/>
          <w:sz w:val="32"/>
          <w:szCs w:val="32"/>
        </w:rPr>
        <w:t>G309</w:t>
      </w:r>
      <w:r>
        <w:rPr>
          <w:rStyle w:val="8"/>
          <w:rFonts w:hint="eastAsia" w:ascii="仿宋_GB2312" w:hAnsi="微软雅黑" w:eastAsia="仿宋_GB2312" w:cs="宋体"/>
          <w:b w:val="0"/>
          <w:sz w:val="32"/>
          <w:szCs w:val="32"/>
        </w:rPr>
        <w:t>临淄段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、临淄大道</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北齐路口至</w:t>
      </w:r>
      <w:r>
        <w:rPr>
          <w:rStyle w:val="8"/>
          <w:rFonts w:ascii="仿宋_GB2312" w:hAnsi="微软雅黑" w:eastAsia="仿宋_GB2312" w:cs="宋体"/>
          <w:b w:val="0"/>
          <w:sz w:val="32"/>
          <w:szCs w:val="32"/>
        </w:rPr>
        <w:t>S509</w:t>
      </w:r>
      <w:r>
        <w:rPr>
          <w:rStyle w:val="8"/>
          <w:rFonts w:hint="eastAsia" w:ascii="仿宋_GB2312" w:hAnsi="微软雅黑" w:eastAsia="仿宋_GB2312" w:cs="宋体"/>
          <w:b w:val="0"/>
          <w:sz w:val="32"/>
          <w:szCs w:val="32"/>
        </w:rPr>
        <w:t>，不含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Style w:val="8"/>
          <w:rFonts w:ascii="仿宋_GB2312" w:hAnsi="微软雅黑" w:eastAsia="仿宋_GB2312" w:cs="宋体"/>
          <w:b w:val="0"/>
          <w:sz w:val="32"/>
          <w:szCs w:val="32"/>
        </w:rPr>
        <w:t>S509</w:t>
      </w:r>
      <w:r>
        <w:rPr>
          <w:rStyle w:val="8"/>
          <w:rFonts w:hint="eastAsia" w:ascii="仿宋_GB2312" w:hAnsi="微软雅黑" w:eastAsia="仿宋_GB2312" w:cs="宋体"/>
          <w:b w:val="0"/>
          <w:sz w:val="32"/>
          <w:szCs w:val="32"/>
        </w:rPr>
        <w:t>临淄段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、乙烯路临淄段</w:t>
      </w:r>
      <w:r>
        <w:rPr>
          <w:rStyle w:val="8"/>
          <w:rFonts w:ascii="仿宋_GB2312" w:hAnsi="微软雅黑" w:eastAsia="仿宋_GB2312" w:cs="宋体"/>
          <w:b w:val="0"/>
          <w:sz w:val="32"/>
          <w:szCs w:val="32"/>
        </w:rPr>
        <w:t>（S509</w:t>
      </w:r>
      <w:r>
        <w:rPr>
          <w:rStyle w:val="8"/>
          <w:rFonts w:hint="eastAsia" w:ascii="仿宋_GB2312" w:hAnsi="微软雅黑" w:eastAsia="仿宋_GB2312" w:cs="宋体"/>
          <w:b w:val="0"/>
          <w:sz w:val="32"/>
          <w:szCs w:val="32"/>
        </w:rPr>
        <w:t>至齐鲁石化辖区交界处，含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Style w:val="8"/>
          <w:rFonts w:hint="eastAsia" w:ascii="仿宋_GB2312" w:hAnsi="仿宋" w:eastAsia="仿宋" w:cs="宋体"/>
          <w:b w:val="0"/>
          <w:sz w:val="32"/>
          <w:szCs w:val="32"/>
        </w:rPr>
        <w:t>溡</w:t>
      </w:r>
      <w:r>
        <w:rPr>
          <w:rStyle w:val="8"/>
          <w:rFonts w:hint="eastAsia" w:ascii="仿宋_GB2312" w:hAnsi="微软雅黑" w:eastAsia="仿宋_GB2312" w:cs="宋体"/>
          <w:b w:val="0"/>
          <w:sz w:val="32"/>
          <w:szCs w:val="32"/>
        </w:rPr>
        <w:t>源路南段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纬五路口以南至齐鲁石化辖区交界处，不含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、纬五路</w:t>
      </w:r>
      <w:r>
        <w:rPr>
          <w:rStyle w:val="8"/>
          <w:rFonts w:ascii="仿宋_GB2312" w:hAnsi="微软雅黑" w:eastAsia="仿宋_GB2312" w:cs="宋体"/>
          <w:b w:val="0"/>
          <w:sz w:val="32"/>
          <w:szCs w:val="32"/>
        </w:rPr>
        <w:t>（</w:t>
      </w:r>
      <w:r>
        <w:rPr>
          <w:rStyle w:val="8"/>
          <w:rFonts w:hint="eastAsia" w:ascii="仿宋_GB2312" w:hAnsi="仿宋" w:eastAsia="仿宋" w:cs="宋体"/>
          <w:b w:val="0"/>
          <w:sz w:val="32"/>
          <w:szCs w:val="32"/>
        </w:rPr>
        <w:t>溡</w:t>
      </w:r>
      <w:r>
        <w:rPr>
          <w:rStyle w:val="8"/>
          <w:rFonts w:hint="eastAsia" w:ascii="仿宋_GB2312" w:hAnsi="微软雅黑" w:eastAsia="仿宋_GB2312" w:cs="宋体"/>
          <w:b w:val="0"/>
          <w:sz w:val="32"/>
          <w:szCs w:val="32"/>
        </w:rPr>
        <w:t>源路至清田路段，不含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、清田路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bookmarkStart w:id="0" w:name="_Hlk55304192"/>
      <w:r>
        <w:rPr>
          <w:rStyle w:val="8"/>
          <w:rFonts w:hint="eastAsia" w:ascii="仿宋_GB2312" w:hAnsi="微软雅黑" w:eastAsia="仿宋_GB2312" w:cs="宋体"/>
          <w:b w:val="0"/>
          <w:sz w:val="32"/>
          <w:szCs w:val="32"/>
        </w:rPr>
        <w:t>临淄大道西段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清田路至凤凰山路，不含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、凤凰山路</w:t>
      </w:r>
      <w:bookmarkEnd w:id="0"/>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以内临淄区管辖区域及站前路、遄台路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齐盛路至高铁北站</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、齐都路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齐盛路至张皇路段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8"/>
          <w:rFonts w:ascii="仿宋_GB2312" w:hAnsi="微软雅黑" w:eastAsia="仿宋_GB2312" w:cs="宋体"/>
          <w:b w:val="0"/>
          <w:sz w:val="32"/>
          <w:szCs w:val="32"/>
        </w:rPr>
      </w:pPr>
      <w:r>
        <w:rPr>
          <w:rStyle w:val="8"/>
          <w:rFonts w:ascii="仿宋_GB2312" w:hAnsi="微软雅黑" w:eastAsia="仿宋_GB2312" w:cs="宋体"/>
          <w:sz w:val="32"/>
          <w:szCs w:val="32"/>
        </w:rPr>
        <w:t>2</w:t>
      </w:r>
      <w:r>
        <w:rPr>
          <w:rStyle w:val="8"/>
          <w:rFonts w:hint="eastAsia" w:ascii="仿宋_GB2312" w:hAnsi="微软雅黑" w:eastAsia="仿宋_GB2312" w:cs="宋体"/>
          <w:sz w:val="32"/>
          <w:szCs w:val="32"/>
        </w:rPr>
        <w:t>、限行区域及路段：</w:t>
      </w:r>
      <w:r>
        <w:rPr>
          <w:rStyle w:val="8"/>
          <w:rFonts w:hint="eastAsia" w:ascii="仿宋_GB2312" w:hAnsi="微软雅黑" w:eastAsia="仿宋_GB2312" w:cs="宋体"/>
          <w:b w:val="0"/>
          <w:sz w:val="32"/>
          <w:szCs w:val="32"/>
        </w:rPr>
        <w:t>冯北路（不含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、临淄大道</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创业大道以东至清田路，含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、清田路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、齐周路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金岭南路，含</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以内临淄区管辖区域及凤凰山路（</w:t>
      </w:r>
      <w:r>
        <w:rPr>
          <w:rStyle w:val="8"/>
          <w:rFonts w:ascii="仿宋_GB2312" w:hAnsi="微软雅黑" w:eastAsia="仿宋_GB2312" w:cs="宋体"/>
          <w:b w:val="0"/>
          <w:sz w:val="32"/>
          <w:szCs w:val="32"/>
        </w:rPr>
        <w:t>G309</w:t>
      </w:r>
      <w:r>
        <w:rPr>
          <w:rStyle w:val="8"/>
          <w:rFonts w:hint="eastAsia" w:ascii="仿宋_GB2312" w:hAnsi="微软雅黑" w:eastAsia="仿宋_GB2312" w:cs="宋体"/>
          <w:b w:val="0"/>
          <w:sz w:val="32"/>
          <w:szCs w:val="32"/>
        </w:rPr>
        <w:t>至临淄大道路段）、纬五路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清田路至</w:t>
      </w:r>
      <w:r>
        <w:rPr>
          <w:rStyle w:val="8"/>
          <w:rFonts w:hint="eastAsia" w:ascii="仿宋_GB2312" w:hAnsi="仿宋" w:eastAsia="仿宋" w:cs="宋体"/>
          <w:b w:val="0"/>
          <w:sz w:val="32"/>
          <w:szCs w:val="32"/>
        </w:rPr>
        <w:t>溡</w:t>
      </w:r>
      <w:r>
        <w:rPr>
          <w:rStyle w:val="8"/>
          <w:rFonts w:hint="eastAsia" w:ascii="仿宋_GB2312" w:hAnsi="微软雅黑" w:eastAsia="仿宋_GB2312" w:cs="宋体"/>
          <w:b w:val="0"/>
          <w:sz w:val="32"/>
          <w:szCs w:val="32"/>
        </w:rPr>
        <w:t>源路段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Style w:val="8"/>
          <w:rFonts w:hint="eastAsia" w:ascii="仿宋_GB2312" w:hAnsi="仿宋" w:eastAsia="仿宋" w:cs="宋体"/>
          <w:b w:val="0"/>
          <w:sz w:val="32"/>
          <w:szCs w:val="32"/>
        </w:rPr>
        <w:t>溡</w:t>
      </w:r>
      <w:r>
        <w:rPr>
          <w:rStyle w:val="8"/>
          <w:rFonts w:hint="eastAsia" w:ascii="仿宋_GB2312" w:hAnsi="微软雅黑" w:eastAsia="仿宋_GB2312" w:cs="宋体"/>
          <w:b w:val="0"/>
          <w:sz w:val="32"/>
          <w:szCs w:val="32"/>
        </w:rPr>
        <w:t>源路南段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纬五路口以南至齐鲁石化辖区交界处</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Style w:val="8"/>
          <w:rFonts w:ascii="仿宋_GB2312" w:hAnsi="微软雅黑" w:eastAsia="仿宋_GB2312" w:cs="宋体"/>
          <w:b w:val="0"/>
          <w:sz w:val="32"/>
          <w:szCs w:val="32"/>
        </w:rPr>
        <w:t>G309</w:t>
      </w:r>
      <w:r>
        <w:rPr>
          <w:rStyle w:val="8"/>
          <w:rFonts w:hint="eastAsia" w:ascii="仿宋_GB2312" w:hAnsi="微软雅黑" w:eastAsia="仿宋_GB2312" w:cs="宋体"/>
          <w:b w:val="0"/>
          <w:sz w:val="32"/>
          <w:szCs w:val="32"/>
        </w:rPr>
        <w:t>齐盛路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雪宫路至北齐路段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、临淄大道</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北齐路口至美陵公司路口</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Style w:val="8"/>
          <w:rFonts w:ascii="仿宋_GB2312" w:hAnsi="微软雅黑" w:eastAsia="仿宋_GB2312" w:cs="宋体"/>
          <w:b w:val="0"/>
          <w:sz w:val="32"/>
          <w:szCs w:val="32"/>
        </w:rPr>
        <w:t>S509（</w:t>
      </w:r>
      <w:r>
        <w:rPr>
          <w:rStyle w:val="8"/>
          <w:rFonts w:hint="eastAsia" w:ascii="仿宋_GB2312" w:hAnsi="微软雅黑" w:eastAsia="仿宋_GB2312" w:cs="宋体"/>
          <w:b w:val="0"/>
          <w:sz w:val="32"/>
          <w:szCs w:val="32"/>
        </w:rPr>
        <w:t>美陵公司路口至乙烯路口</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仿宋_GB2312" w:hAnsi="微软雅黑" w:eastAsia="仿宋_GB2312" w:cs="宋体"/>
          <w:b w:val="0"/>
          <w:sz w:val="32"/>
          <w:szCs w:val="32"/>
        </w:rPr>
      </w:pPr>
      <w:r>
        <w:rPr>
          <w:rStyle w:val="8"/>
          <w:rFonts w:hint="eastAsia" w:ascii="仿宋_GB2312" w:hAnsi="微软雅黑" w:eastAsia="仿宋_GB2312" w:cs="宋体"/>
          <w:b w:val="0"/>
          <w:sz w:val="32"/>
          <w:szCs w:val="32"/>
        </w:rPr>
        <w:t>注：</w:t>
      </w:r>
      <w:r>
        <w:rPr>
          <w:rStyle w:val="8"/>
          <w:rFonts w:ascii="仿宋_GB2312" w:hAnsi="微软雅黑" w:eastAsia="仿宋_GB2312" w:cs="宋体"/>
          <w:b w:val="0"/>
          <w:sz w:val="32"/>
          <w:szCs w:val="32"/>
        </w:rPr>
        <w:t>G309</w:t>
      </w:r>
      <w:r>
        <w:rPr>
          <w:rStyle w:val="8"/>
          <w:rFonts w:hint="eastAsia" w:ascii="仿宋_GB2312" w:hAnsi="微软雅黑" w:eastAsia="仿宋_GB2312" w:cs="宋体"/>
          <w:b w:val="0"/>
          <w:sz w:val="32"/>
          <w:szCs w:val="32"/>
        </w:rPr>
        <w:t>齐盛路</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雪宫路至北齐路段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、临淄大道</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北齐路口至美陵公司路口</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Style w:val="8"/>
          <w:rFonts w:ascii="仿宋_GB2312" w:hAnsi="微软雅黑" w:eastAsia="仿宋_GB2312" w:cs="宋体"/>
          <w:b w:val="0"/>
          <w:sz w:val="32"/>
          <w:szCs w:val="32"/>
        </w:rPr>
        <w:t>S509（</w:t>
      </w:r>
      <w:r>
        <w:rPr>
          <w:rStyle w:val="8"/>
          <w:rFonts w:hint="eastAsia" w:ascii="仿宋_GB2312" w:hAnsi="微软雅黑" w:eastAsia="仿宋_GB2312" w:cs="宋体"/>
          <w:b w:val="0"/>
          <w:sz w:val="32"/>
          <w:szCs w:val="32"/>
        </w:rPr>
        <w:t>美陵公司路口至乙烯路口</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危险化学品运输车辆禁行。</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黑体" w:hAnsi="黑体" w:eastAsia="黑体"/>
          <w:b w:val="0"/>
          <w:sz w:val="32"/>
          <w:szCs w:val="32"/>
        </w:rPr>
      </w:pPr>
      <w:r>
        <w:rPr>
          <w:rStyle w:val="8"/>
          <w:rFonts w:hint="eastAsia" w:ascii="黑体" w:hAnsi="黑体" w:eastAsia="黑体"/>
          <w:b w:val="0"/>
          <w:sz w:val="32"/>
          <w:szCs w:val="32"/>
        </w:rPr>
        <w:t>二、禁限行车辆</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8"/>
          <w:rFonts w:ascii="仿宋_GB2312" w:hAnsi="微软雅黑" w:eastAsia="仿宋_GB2312" w:cs="宋体"/>
          <w:b w:val="0"/>
          <w:sz w:val="32"/>
          <w:szCs w:val="32"/>
        </w:rPr>
      </w:pPr>
      <w:r>
        <w:rPr>
          <w:rStyle w:val="8"/>
          <w:rFonts w:ascii="仿宋_GB2312" w:hAnsi="微软雅黑" w:eastAsia="仿宋_GB2312" w:cs="宋体"/>
          <w:sz w:val="32"/>
          <w:szCs w:val="32"/>
        </w:rPr>
        <w:t>1</w:t>
      </w:r>
      <w:r>
        <w:rPr>
          <w:rStyle w:val="8"/>
          <w:rFonts w:hint="eastAsia" w:ascii="仿宋_GB2312" w:hAnsi="微软雅黑" w:eastAsia="仿宋_GB2312" w:cs="宋体"/>
          <w:sz w:val="32"/>
          <w:szCs w:val="32"/>
        </w:rPr>
        <w:t>、禁行车辆：</w:t>
      </w:r>
      <w:r>
        <w:rPr>
          <w:rStyle w:val="8"/>
          <w:rFonts w:hint="eastAsia" w:ascii="仿宋_GB2312" w:hAnsi="微软雅黑" w:eastAsia="仿宋_GB2312" w:cs="宋体"/>
          <w:b w:val="0"/>
          <w:sz w:val="32"/>
          <w:szCs w:val="32"/>
        </w:rPr>
        <w:t>重型货车、中型货车、拖拉机、三轮汽车、低速货车、专项作业车。</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8"/>
          <w:rFonts w:ascii="仿宋_GB2312" w:hAnsi="微软雅黑" w:eastAsia="仿宋_GB2312" w:cs="宋体"/>
          <w:b w:val="0"/>
          <w:sz w:val="32"/>
          <w:szCs w:val="32"/>
        </w:rPr>
      </w:pPr>
      <w:r>
        <w:rPr>
          <w:rStyle w:val="8"/>
          <w:rFonts w:ascii="仿宋_GB2312" w:hAnsi="微软雅黑" w:eastAsia="仿宋_GB2312" w:cs="宋体"/>
          <w:sz w:val="32"/>
          <w:szCs w:val="32"/>
        </w:rPr>
        <w:t>2</w:t>
      </w:r>
      <w:r>
        <w:rPr>
          <w:rStyle w:val="8"/>
          <w:rFonts w:hint="eastAsia" w:ascii="仿宋_GB2312" w:hAnsi="微软雅黑" w:eastAsia="仿宋_GB2312" w:cs="宋体"/>
          <w:sz w:val="32"/>
          <w:szCs w:val="32"/>
        </w:rPr>
        <w:t>、限行车辆：</w:t>
      </w:r>
      <w:r>
        <w:rPr>
          <w:rStyle w:val="8"/>
          <w:rFonts w:hint="eastAsia" w:ascii="仿宋_GB2312" w:hAnsi="微软雅黑" w:eastAsia="仿宋_GB2312" w:cs="宋体"/>
          <w:b w:val="0"/>
          <w:sz w:val="32"/>
          <w:szCs w:val="32"/>
        </w:rPr>
        <w:t>重型货车、中型货车、拖拉机、三轮汽车、低速货车、专项作业车、新能源货车。</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黑体" w:hAnsi="黑体" w:eastAsia="黑体" w:cs="宋体"/>
          <w:b w:val="0"/>
          <w:sz w:val="32"/>
          <w:szCs w:val="32"/>
        </w:rPr>
      </w:pPr>
      <w:r>
        <w:rPr>
          <w:rStyle w:val="8"/>
          <w:rFonts w:hint="eastAsia" w:ascii="黑体" w:hAnsi="黑体" w:eastAsia="黑体" w:cs="宋体"/>
          <w:b w:val="0"/>
          <w:sz w:val="32"/>
          <w:szCs w:val="32"/>
        </w:rPr>
        <w:t>三、禁限行时间</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仿宋_GB2312" w:hAnsi="微软雅黑" w:eastAsia="仿宋_GB2312" w:cs="宋体"/>
          <w:b w:val="0"/>
          <w:sz w:val="32"/>
          <w:szCs w:val="32"/>
        </w:rPr>
      </w:pPr>
      <w:r>
        <w:rPr>
          <w:rStyle w:val="8"/>
          <w:rFonts w:ascii="仿宋_GB2312" w:hAnsi="微软雅黑" w:eastAsia="仿宋_GB2312" w:cs="宋体"/>
          <w:b w:val="0"/>
          <w:sz w:val="32"/>
          <w:szCs w:val="32"/>
        </w:rPr>
        <w:t>1</w:t>
      </w:r>
      <w:r>
        <w:rPr>
          <w:rStyle w:val="8"/>
          <w:rFonts w:hint="eastAsia" w:ascii="仿宋_GB2312" w:hAnsi="微软雅黑" w:eastAsia="仿宋_GB2312" w:cs="宋体"/>
          <w:b w:val="0"/>
          <w:sz w:val="32"/>
          <w:szCs w:val="32"/>
        </w:rPr>
        <w:t>、禁行区域及路段每日</w:t>
      </w:r>
      <w:r>
        <w:rPr>
          <w:rStyle w:val="8"/>
          <w:rFonts w:ascii="仿宋_GB2312" w:hAnsi="微软雅黑" w:eastAsia="仿宋_GB2312" w:cs="宋体"/>
          <w:b w:val="0"/>
          <w:sz w:val="32"/>
          <w:szCs w:val="32"/>
        </w:rPr>
        <w:t>0</w:t>
      </w:r>
      <w:r>
        <w:rPr>
          <w:rStyle w:val="8"/>
          <w:rFonts w:hint="eastAsia" w:ascii="仿宋_GB2312" w:hAnsi="微软雅黑" w:eastAsia="仿宋_GB2312" w:cs="宋体"/>
          <w:b w:val="0"/>
          <w:sz w:val="32"/>
          <w:szCs w:val="32"/>
        </w:rPr>
        <w:t>时至</w:t>
      </w:r>
      <w:r>
        <w:rPr>
          <w:rStyle w:val="8"/>
          <w:rFonts w:ascii="仿宋_GB2312" w:hAnsi="微软雅黑" w:eastAsia="仿宋_GB2312" w:cs="宋体"/>
          <w:b w:val="0"/>
          <w:sz w:val="32"/>
          <w:szCs w:val="32"/>
        </w:rPr>
        <w:t>24</w:t>
      </w:r>
      <w:r>
        <w:rPr>
          <w:rStyle w:val="8"/>
          <w:rFonts w:hint="eastAsia" w:ascii="仿宋_GB2312" w:hAnsi="微软雅黑" w:eastAsia="仿宋_GB2312" w:cs="宋体"/>
          <w:b w:val="0"/>
          <w:sz w:val="32"/>
          <w:szCs w:val="32"/>
        </w:rPr>
        <w:t>时。</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仿宋_GB2312" w:hAnsi="微软雅黑" w:eastAsia="仿宋_GB2312" w:cs="宋体"/>
          <w:b w:val="0"/>
          <w:sz w:val="32"/>
          <w:szCs w:val="32"/>
        </w:rPr>
      </w:pPr>
      <w:r>
        <w:rPr>
          <w:rStyle w:val="8"/>
          <w:rFonts w:ascii="仿宋_GB2312" w:hAnsi="微软雅黑" w:eastAsia="仿宋_GB2312" w:cs="宋体"/>
          <w:b w:val="0"/>
          <w:sz w:val="32"/>
          <w:szCs w:val="32"/>
        </w:rPr>
        <w:t>2</w:t>
      </w:r>
      <w:r>
        <w:rPr>
          <w:rStyle w:val="8"/>
          <w:rFonts w:hint="eastAsia" w:ascii="仿宋_GB2312" w:hAnsi="微软雅黑" w:eastAsia="仿宋_GB2312" w:cs="宋体"/>
          <w:b w:val="0"/>
          <w:sz w:val="32"/>
          <w:szCs w:val="32"/>
        </w:rPr>
        <w:t>、限行区域及路段每日7时至</w:t>
      </w:r>
      <w:r>
        <w:rPr>
          <w:rStyle w:val="8"/>
          <w:rFonts w:ascii="仿宋_GB2312" w:hAnsi="微软雅黑" w:eastAsia="仿宋_GB2312" w:cs="宋体"/>
          <w:b w:val="0"/>
          <w:sz w:val="32"/>
          <w:szCs w:val="32"/>
        </w:rPr>
        <w:t>8</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Style w:val="8"/>
          <w:rFonts w:ascii="仿宋_GB2312" w:hAnsi="微软雅黑" w:eastAsia="仿宋_GB2312" w:cs="宋体"/>
          <w:b w:val="0"/>
          <w:sz w:val="32"/>
          <w:szCs w:val="32"/>
        </w:rPr>
        <w:t>16</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分至</w:t>
      </w:r>
      <w:r>
        <w:rPr>
          <w:rStyle w:val="8"/>
          <w:rFonts w:ascii="仿宋_GB2312" w:hAnsi="微软雅黑" w:eastAsia="仿宋_GB2312" w:cs="宋体"/>
          <w:b w:val="0"/>
          <w:sz w:val="32"/>
          <w:szCs w:val="32"/>
        </w:rPr>
        <w:t>18</w:t>
      </w:r>
      <w:r>
        <w:rPr>
          <w:rStyle w:val="8"/>
          <w:rFonts w:hint="eastAsia" w:ascii="仿宋_GB2312" w:hAnsi="微软雅黑" w:eastAsia="仿宋_GB2312" w:cs="宋体"/>
          <w:b w:val="0"/>
          <w:sz w:val="32"/>
          <w:szCs w:val="32"/>
        </w:rPr>
        <w:t>时。</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仿宋_GB2312" w:hAnsi="微软雅黑" w:eastAsia="仿宋_GB2312" w:cs="宋体"/>
          <w:b w:val="0"/>
          <w:sz w:val="32"/>
          <w:szCs w:val="32"/>
        </w:rPr>
      </w:pPr>
      <w:r>
        <w:rPr>
          <w:rStyle w:val="8"/>
          <w:rFonts w:hint="eastAsia" w:ascii="仿宋_GB2312" w:hAnsi="微软雅黑" w:eastAsia="仿宋_GB2312" w:cs="宋体"/>
          <w:b w:val="0"/>
          <w:sz w:val="32"/>
          <w:szCs w:val="32"/>
        </w:rPr>
        <w:t>注：齐周路铁山路至经七路路段（系穿过村庄路段</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，限行时间为每日</w:t>
      </w:r>
      <w:r>
        <w:rPr>
          <w:rStyle w:val="8"/>
          <w:rFonts w:ascii="仿宋_GB2312" w:hAnsi="微软雅黑" w:eastAsia="仿宋_GB2312" w:cs="宋体"/>
          <w:b w:val="0"/>
          <w:sz w:val="32"/>
          <w:szCs w:val="32"/>
        </w:rPr>
        <w:t>5</w:t>
      </w:r>
      <w:r>
        <w:rPr>
          <w:rStyle w:val="8"/>
          <w:rFonts w:hint="eastAsia" w:ascii="仿宋_GB2312" w:hAnsi="微软雅黑" w:eastAsia="仿宋_GB2312" w:cs="宋体"/>
          <w:b w:val="0"/>
          <w:sz w:val="32"/>
          <w:szCs w:val="32"/>
        </w:rPr>
        <w:t>时至</w:t>
      </w:r>
      <w:r>
        <w:rPr>
          <w:rStyle w:val="8"/>
          <w:rFonts w:ascii="仿宋_GB2312" w:hAnsi="微软雅黑" w:eastAsia="仿宋_GB2312" w:cs="宋体"/>
          <w:b w:val="0"/>
          <w:sz w:val="32"/>
          <w:szCs w:val="32"/>
        </w:rPr>
        <w:t>23</w:t>
      </w:r>
      <w:r>
        <w:rPr>
          <w:rStyle w:val="8"/>
          <w:rFonts w:hint="eastAsia" w:ascii="仿宋_GB2312" w:hAnsi="微软雅黑" w:eastAsia="仿宋_GB2312" w:cs="宋体"/>
          <w:b w:val="0"/>
          <w:sz w:val="32"/>
          <w:szCs w:val="32"/>
        </w:rPr>
        <w:t>时。</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8"/>
          <w:rFonts w:ascii="黑体" w:hAnsi="黑体" w:eastAsia="黑体" w:cs="宋体"/>
          <w:b w:val="0"/>
          <w:color w:val="000000"/>
          <w:sz w:val="32"/>
          <w:szCs w:val="32"/>
        </w:rPr>
      </w:pPr>
      <w:r>
        <w:rPr>
          <w:rStyle w:val="8"/>
          <w:rFonts w:hint="eastAsia" w:ascii="黑体" w:hAnsi="黑体" w:eastAsia="黑体" w:cs="宋体"/>
          <w:b w:val="0"/>
          <w:color w:val="000000"/>
          <w:sz w:val="32"/>
          <w:szCs w:val="32"/>
        </w:rPr>
        <w:t>四、禁限行管理规定</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ascii="仿宋_GB2312" w:hAnsi="微软雅黑" w:eastAsia="仿宋_GB2312"/>
          <w:color w:val="000000"/>
          <w:sz w:val="32"/>
          <w:szCs w:val="32"/>
        </w:rPr>
      </w:pPr>
      <w:r>
        <w:rPr>
          <w:rFonts w:ascii="仿宋_GB2312" w:hAnsi="微软雅黑" w:eastAsia="仿宋_GB2312"/>
          <w:color w:val="000000"/>
          <w:sz w:val="32"/>
          <w:szCs w:val="32"/>
        </w:rPr>
        <w:t>1</w:t>
      </w:r>
      <w:r>
        <w:rPr>
          <w:rFonts w:hint="eastAsia" w:ascii="仿宋_GB2312" w:hAnsi="微软雅黑" w:eastAsia="仿宋_GB2312"/>
          <w:color w:val="000000"/>
          <w:sz w:val="32"/>
          <w:szCs w:val="32"/>
        </w:rPr>
        <w:t>、城市物流配送货车在公安机关交通管理部门备案后每天</w:t>
      </w:r>
      <w:r>
        <w:rPr>
          <w:rFonts w:ascii="仿宋_GB2312" w:hAnsi="微软雅黑" w:eastAsia="仿宋_GB2312"/>
          <w:color w:val="000000"/>
          <w:sz w:val="32"/>
          <w:szCs w:val="32"/>
        </w:rPr>
        <w:t>0</w:t>
      </w:r>
      <w:r>
        <w:rPr>
          <w:rFonts w:hint="eastAsia" w:ascii="仿宋_GB2312" w:hAnsi="微软雅黑" w:eastAsia="仿宋_GB2312"/>
          <w:color w:val="000000"/>
          <w:sz w:val="32"/>
          <w:szCs w:val="32"/>
        </w:rPr>
        <w:t>时至</w:t>
      </w:r>
      <w:r>
        <w:rPr>
          <w:rFonts w:ascii="仿宋_GB2312" w:hAnsi="微软雅黑" w:eastAsia="仿宋_GB2312"/>
          <w:color w:val="000000"/>
          <w:sz w:val="32"/>
          <w:szCs w:val="32"/>
        </w:rPr>
        <w:t>6</w:t>
      </w:r>
      <w:r>
        <w:rPr>
          <w:rFonts w:hint="eastAsia" w:ascii="仿宋_GB2312" w:hAnsi="微软雅黑" w:eastAsia="仿宋_GB2312"/>
          <w:color w:val="000000"/>
          <w:sz w:val="32"/>
          <w:szCs w:val="32"/>
        </w:rPr>
        <w:t>时</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含</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在禁行区域内向商场、超市、批发市场实施物流配送运输</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不需办理淄博市禁区通行证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；在其它时段通行</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除纯电动轻型货车</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，需办理通行证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并按规定时间、路线行驶，高峰时段禁止通行。</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备注：城市物流配送货车是指在城市市区内从事货物运输服务的厢式货车和封闭式货车</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不包括危险货物运输车、工程运输车；厢式货车是指载货部位的结构为厢体且与驾驶室各自独立的载货汽车，除翼开式车辆外，厢体的顶部应闭、不可开启。封闭式货车是指载货部位的结构为密闭式厢体且与驾驶室联成一体，车身结构为一厢式或两厢式的载货汽车。</w:t>
      </w:r>
      <w:r>
        <w:rPr>
          <w:rFonts w:ascii="仿宋_GB2312" w:hAnsi="微软雅黑" w:eastAsia="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color w:val="000000"/>
          <w:sz w:val="32"/>
          <w:szCs w:val="32"/>
        </w:rPr>
        <w:t>备案地址</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临淄区政务服务中心交警服务区</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临淄大道</w:t>
      </w:r>
      <w:r>
        <w:rPr>
          <w:rFonts w:ascii="仿宋_GB2312" w:hAnsi="微软雅黑" w:eastAsia="仿宋_GB2312"/>
          <w:color w:val="000000"/>
          <w:sz w:val="32"/>
          <w:szCs w:val="32"/>
        </w:rPr>
        <w:t>971</w:t>
      </w:r>
      <w:r>
        <w:rPr>
          <w:rFonts w:hint="eastAsia" w:ascii="仿宋_GB2312" w:hAnsi="微软雅黑" w:eastAsia="仿宋_GB2312"/>
          <w:color w:val="000000"/>
          <w:sz w:val="32"/>
          <w:szCs w:val="32"/>
        </w:rPr>
        <w:t>号</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。工作时间：工作日</w:t>
      </w:r>
      <w:r>
        <w:rPr>
          <w:rStyle w:val="8"/>
          <w:rFonts w:ascii="仿宋_GB2312" w:hAnsi="微软雅黑" w:eastAsia="仿宋_GB2312" w:cs="宋体"/>
          <w:b w:val="0"/>
          <w:sz w:val="32"/>
          <w:szCs w:val="32"/>
        </w:rPr>
        <w:t>8</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至12</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13</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至17</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。工作日咨询电话：</w:t>
      </w:r>
      <w:r>
        <w:rPr>
          <w:rFonts w:ascii="仿宋_GB2312" w:hAnsi="微软雅黑" w:eastAsia="仿宋_GB2312"/>
          <w:color w:val="000000"/>
          <w:sz w:val="32"/>
          <w:szCs w:val="32"/>
        </w:rPr>
        <w:t>0533-7177122</w:t>
      </w:r>
      <w:r>
        <w:rPr>
          <w:rFonts w:hint="eastAsia" w:ascii="仿宋_GB2312" w:hAnsi="微软雅黑" w:eastAsia="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ascii="仿宋_GB2312" w:hAnsi="微软雅黑" w:eastAsia="仿宋_GB2312"/>
          <w:color w:val="000000"/>
          <w:sz w:val="32"/>
          <w:szCs w:val="32"/>
        </w:rPr>
      </w:pPr>
      <w:r>
        <w:rPr>
          <w:rFonts w:ascii="仿宋_GB2312" w:hAnsi="微软雅黑" w:eastAsia="仿宋_GB2312"/>
          <w:color w:val="000000"/>
          <w:sz w:val="32"/>
          <w:szCs w:val="32"/>
        </w:rPr>
        <w:t>2</w:t>
      </w:r>
      <w:r>
        <w:rPr>
          <w:rFonts w:hint="eastAsia" w:ascii="仿宋_GB2312" w:hAnsi="微软雅黑" w:eastAsia="仿宋_GB2312"/>
          <w:color w:val="000000"/>
          <w:sz w:val="32"/>
          <w:szCs w:val="32"/>
        </w:rPr>
        <w:t>、燃油渣土运输车禁行时间每日</w:t>
      </w:r>
      <w:r>
        <w:rPr>
          <w:rStyle w:val="8"/>
          <w:rFonts w:hint="eastAsia" w:ascii="仿宋_GB2312" w:hAnsi="微软雅黑" w:eastAsia="仿宋_GB2312" w:cs="宋体"/>
          <w:b w:val="0"/>
          <w:sz w:val="32"/>
          <w:szCs w:val="32"/>
        </w:rPr>
        <w:t>7时至</w:t>
      </w:r>
      <w:r>
        <w:rPr>
          <w:rStyle w:val="8"/>
          <w:rFonts w:ascii="仿宋_GB2312" w:hAnsi="微软雅黑" w:eastAsia="仿宋_GB2312" w:cs="宋体"/>
          <w:b w:val="0"/>
          <w:sz w:val="32"/>
          <w:szCs w:val="32"/>
        </w:rPr>
        <w:t>8</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w:t>
      </w:r>
      <w:r>
        <w:rPr>
          <w:rStyle w:val="8"/>
          <w:rFonts w:ascii="仿宋_GB2312" w:hAnsi="微软雅黑" w:eastAsia="仿宋_GB2312" w:cs="宋体"/>
          <w:b w:val="0"/>
          <w:sz w:val="32"/>
          <w:szCs w:val="32"/>
        </w:rPr>
        <w:t>16</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分至</w:t>
      </w:r>
      <w:r>
        <w:rPr>
          <w:rFonts w:hint="eastAsia" w:ascii="仿宋_GB2312" w:hAnsi="微软雅黑" w:eastAsia="仿宋_GB2312"/>
          <w:color w:val="000000"/>
          <w:sz w:val="32"/>
          <w:szCs w:val="32"/>
        </w:rPr>
        <w:t>次日6</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。燃油混凝土运输车禁行时间每日</w:t>
      </w:r>
      <w:r>
        <w:rPr>
          <w:rStyle w:val="8"/>
          <w:rFonts w:hint="eastAsia" w:ascii="仿宋_GB2312" w:hAnsi="微软雅黑" w:eastAsia="仿宋_GB2312" w:cs="宋体"/>
          <w:b w:val="0"/>
          <w:sz w:val="32"/>
          <w:szCs w:val="32"/>
        </w:rPr>
        <w:t>7时至</w:t>
      </w:r>
      <w:r>
        <w:rPr>
          <w:rStyle w:val="8"/>
          <w:rFonts w:ascii="仿宋_GB2312" w:hAnsi="微软雅黑" w:eastAsia="仿宋_GB2312" w:cs="宋体"/>
          <w:b w:val="0"/>
          <w:sz w:val="32"/>
          <w:szCs w:val="32"/>
        </w:rPr>
        <w:t>8</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w:t>
      </w:r>
      <w:r>
        <w:rPr>
          <w:rStyle w:val="8"/>
          <w:rFonts w:ascii="仿宋_GB2312" w:hAnsi="微软雅黑" w:eastAsia="仿宋_GB2312" w:cs="宋体"/>
          <w:b w:val="0"/>
          <w:sz w:val="32"/>
          <w:szCs w:val="32"/>
        </w:rPr>
        <w:t>16</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分至</w:t>
      </w:r>
      <w:r>
        <w:rPr>
          <w:rFonts w:ascii="仿宋_GB2312" w:hAnsi="微软雅黑" w:eastAsia="仿宋_GB2312"/>
          <w:color w:val="000000"/>
          <w:sz w:val="32"/>
          <w:szCs w:val="32"/>
        </w:rPr>
        <w:t>20</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22</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至次日7</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w:t>
      </w:r>
      <w:r>
        <w:rPr>
          <w:rStyle w:val="8"/>
          <w:rFonts w:hint="eastAsia" w:ascii="仿宋_GB2312" w:hAnsi="微软雅黑" w:eastAsia="仿宋_GB2312" w:cs="宋体"/>
          <w:b w:val="0"/>
          <w:sz w:val="32"/>
          <w:szCs w:val="32"/>
        </w:rPr>
        <w:t>（</w:t>
      </w:r>
      <w:r>
        <w:rPr>
          <w:rFonts w:hint="eastAsia" w:ascii="仿宋_GB2312" w:hAnsi="微软雅黑" w:eastAsia="仿宋_GB2312"/>
          <w:color w:val="000000"/>
          <w:sz w:val="32"/>
          <w:szCs w:val="32"/>
        </w:rPr>
        <w:t>部分涉及学校路段午间禁行时间为</w:t>
      </w:r>
      <w:r>
        <w:rPr>
          <w:rFonts w:ascii="仿宋_GB2312" w:hAnsi="微软雅黑" w:eastAsia="仿宋_GB2312"/>
          <w:color w:val="000000"/>
          <w:sz w:val="32"/>
          <w:szCs w:val="32"/>
        </w:rPr>
        <w:t>11</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至</w:t>
      </w:r>
      <w:r>
        <w:rPr>
          <w:rFonts w:ascii="仿宋_GB2312" w:hAnsi="微软雅黑" w:eastAsia="仿宋_GB2312"/>
          <w:color w:val="000000"/>
          <w:sz w:val="32"/>
          <w:szCs w:val="32"/>
        </w:rPr>
        <w:t>13</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Style w:val="8"/>
          <w:rFonts w:ascii="仿宋_GB2312" w:hAnsi="微软雅黑" w:eastAsia="仿宋_GB2312" w:cs="宋体"/>
          <w:b w:val="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ascii="仿宋_GB2312" w:hAnsi="微软雅黑" w:eastAsia="仿宋_GB2312"/>
          <w:color w:val="000000"/>
          <w:sz w:val="32"/>
          <w:szCs w:val="32"/>
        </w:rPr>
      </w:pPr>
      <w:r>
        <w:rPr>
          <w:rFonts w:ascii="仿宋_GB2312" w:hAnsi="微软雅黑" w:eastAsia="仿宋_GB2312"/>
          <w:color w:val="000000"/>
          <w:sz w:val="32"/>
          <w:szCs w:val="32"/>
        </w:rPr>
        <w:t>3</w:t>
      </w:r>
      <w:r>
        <w:rPr>
          <w:rFonts w:hint="eastAsia" w:ascii="仿宋_GB2312" w:hAnsi="微软雅黑" w:eastAsia="仿宋_GB2312"/>
          <w:color w:val="000000"/>
          <w:sz w:val="32"/>
          <w:szCs w:val="32"/>
        </w:rPr>
        <w:t>、符合密闭运输要求的纯电动渣土运输车和纯电动混凝土运输车在公安机关交通管理部门备案后，纯电动渣土运输车限行时间每日</w:t>
      </w:r>
      <w:r>
        <w:rPr>
          <w:rStyle w:val="8"/>
          <w:rFonts w:hint="eastAsia" w:ascii="仿宋_GB2312" w:hAnsi="微软雅黑" w:eastAsia="仿宋_GB2312" w:cs="宋体"/>
          <w:b w:val="0"/>
          <w:sz w:val="32"/>
          <w:szCs w:val="32"/>
        </w:rPr>
        <w:t>7时至</w:t>
      </w:r>
      <w:r>
        <w:rPr>
          <w:rStyle w:val="8"/>
          <w:rFonts w:ascii="仿宋_GB2312" w:hAnsi="微软雅黑" w:eastAsia="仿宋_GB2312" w:cs="宋体"/>
          <w:b w:val="0"/>
          <w:sz w:val="32"/>
          <w:szCs w:val="32"/>
        </w:rPr>
        <w:t>8</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w:t>
      </w:r>
      <w:r>
        <w:rPr>
          <w:rStyle w:val="8"/>
          <w:rFonts w:ascii="仿宋_GB2312" w:hAnsi="微软雅黑" w:eastAsia="仿宋_GB2312" w:cs="宋体"/>
          <w:b w:val="0"/>
          <w:sz w:val="32"/>
          <w:szCs w:val="32"/>
        </w:rPr>
        <w:t>16</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分至</w:t>
      </w:r>
      <w:r>
        <w:rPr>
          <w:rFonts w:hint="eastAsia" w:ascii="仿宋_GB2312" w:hAnsi="微软雅黑" w:eastAsia="仿宋_GB2312"/>
          <w:color w:val="000000"/>
          <w:sz w:val="32"/>
          <w:szCs w:val="32"/>
        </w:rPr>
        <w:t>次日6</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。纯电动混凝土运输车禁行时间每每日</w:t>
      </w:r>
      <w:r>
        <w:rPr>
          <w:rStyle w:val="8"/>
          <w:rFonts w:hint="eastAsia" w:ascii="仿宋_GB2312" w:hAnsi="微软雅黑" w:eastAsia="仿宋_GB2312" w:cs="宋体"/>
          <w:b w:val="0"/>
          <w:sz w:val="32"/>
          <w:szCs w:val="32"/>
        </w:rPr>
        <w:t>7时至</w:t>
      </w:r>
      <w:r>
        <w:rPr>
          <w:rStyle w:val="8"/>
          <w:rFonts w:ascii="仿宋_GB2312" w:hAnsi="微软雅黑" w:eastAsia="仿宋_GB2312" w:cs="宋体"/>
          <w:b w:val="0"/>
          <w:sz w:val="32"/>
          <w:szCs w:val="32"/>
        </w:rPr>
        <w:t>8</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w:t>
      </w:r>
      <w:r>
        <w:rPr>
          <w:rStyle w:val="8"/>
          <w:rFonts w:ascii="仿宋_GB2312" w:hAnsi="微软雅黑" w:eastAsia="仿宋_GB2312" w:cs="宋体"/>
          <w:b w:val="0"/>
          <w:sz w:val="32"/>
          <w:szCs w:val="32"/>
        </w:rPr>
        <w:t>16</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分至</w:t>
      </w:r>
      <w:r>
        <w:rPr>
          <w:rFonts w:ascii="仿宋_GB2312" w:hAnsi="微软雅黑" w:eastAsia="仿宋_GB2312"/>
          <w:color w:val="000000"/>
          <w:sz w:val="32"/>
          <w:szCs w:val="32"/>
        </w:rPr>
        <w:t>20</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22</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至次日7</w:t>
      </w:r>
      <w:r>
        <w:rPr>
          <w:rStyle w:val="8"/>
          <w:rFonts w:hint="eastAsia" w:ascii="仿宋_GB2312" w:hAnsi="微软雅黑" w:eastAsia="仿宋_GB2312" w:cs="宋体"/>
          <w:b w:val="0"/>
          <w:sz w:val="32"/>
          <w:szCs w:val="32"/>
        </w:rPr>
        <w:t>时</w:t>
      </w:r>
      <w:r>
        <w:rPr>
          <w:rFonts w:hint="eastAsia" w:ascii="仿宋_GB2312" w:hAnsi="微软雅黑" w:eastAsia="仿宋_GB2312"/>
          <w:color w:val="000000"/>
          <w:sz w:val="32"/>
          <w:szCs w:val="32"/>
        </w:rPr>
        <w:t>。</w:t>
      </w:r>
      <w:r>
        <w:rPr>
          <w:rStyle w:val="8"/>
          <w:rFonts w:hint="eastAsia" w:ascii="仿宋_GB2312" w:hAnsi="微软雅黑" w:eastAsia="仿宋_GB2312" w:cs="宋体"/>
          <w:b w:val="0"/>
          <w:sz w:val="32"/>
          <w:szCs w:val="32"/>
        </w:rPr>
        <w:t>（</w:t>
      </w:r>
      <w:r>
        <w:rPr>
          <w:rFonts w:hint="eastAsia" w:ascii="仿宋_GB2312" w:hAnsi="微软雅黑" w:eastAsia="仿宋_GB2312"/>
          <w:color w:val="000000"/>
          <w:sz w:val="32"/>
          <w:szCs w:val="32"/>
        </w:rPr>
        <w:t>部分涉及学校路段午间禁行时间为</w:t>
      </w:r>
      <w:r>
        <w:rPr>
          <w:rFonts w:ascii="仿宋_GB2312" w:hAnsi="微软雅黑" w:eastAsia="仿宋_GB2312"/>
          <w:color w:val="000000"/>
          <w:sz w:val="32"/>
          <w:szCs w:val="32"/>
        </w:rPr>
        <w:t>11</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Fonts w:hint="eastAsia" w:ascii="仿宋_GB2312" w:hAnsi="微软雅黑" w:eastAsia="仿宋_GB2312"/>
          <w:color w:val="000000"/>
          <w:sz w:val="32"/>
          <w:szCs w:val="32"/>
        </w:rPr>
        <w:t>至</w:t>
      </w:r>
      <w:r>
        <w:rPr>
          <w:rFonts w:ascii="仿宋_GB2312" w:hAnsi="微软雅黑" w:eastAsia="仿宋_GB2312"/>
          <w:color w:val="000000"/>
          <w:sz w:val="32"/>
          <w:szCs w:val="32"/>
        </w:rPr>
        <w:t>13</w:t>
      </w:r>
      <w:r>
        <w:rPr>
          <w:rStyle w:val="8"/>
          <w:rFonts w:hint="eastAsia" w:ascii="仿宋_GB2312" w:hAnsi="微软雅黑" w:eastAsia="仿宋_GB2312" w:cs="宋体"/>
          <w:b w:val="0"/>
          <w:sz w:val="32"/>
          <w:szCs w:val="32"/>
        </w:rPr>
        <w:t>时</w:t>
      </w:r>
      <w:r>
        <w:rPr>
          <w:rStyle w:val="8"/>
          <w:rFonts w:ascii="仿宋_GB2312" w:hAnsi="微软雅黑" w:eastAsia="仿宋_GB2312" w:cs="宋体"/>
          <w:b w:val="0"/>
          <w:sz w:val="32"/>
          <w:szCs w:val="32"/>
        </w:rPr>
        <w:t>30</w:t>
      </w:r>
      <w:r>
        <w:rPr>
          <w:rStyle w:val="8"/>
          <w:rFonts w:hint="eastAsia" w:ascii="仿宋_GB2312" w:hAnsi="微软雅黑" w:eastAsia="仿宋_GB2312" w:cs="宋体"/>
          <w:b w:val="0"/>
          <w:sz w:val="32"/>
          <w:szCs w:val="32"/>
        </w:rPr>
        <w:t>分</w:t>
      </w:r>
      <w:r>
        <w:rPr>
          <w:rStyle w:val="8"/>
          <w:rFonts w:ascii="仿宋_GB2312" w:hAnsi="微软雅黑" w:eastAsia="仿宋_GB2312" w:cs="宋体"/>
          <w:b w:val="0"/>
          <w:sz w:val="32"/>
          <w:szCs w:val="32"/>
        </w:rPr>
        <w:t>）</w:t>
      </w:r>
      <w:r>
        <w:rPr>
          <w:rStyle w:val="8"/>
          <w:rFonts w:hint="eastAsia" w:ascii="仿宋_GB2312" w:hAnsi="微软雅黑" w:eastAsia="仿宋_GB2312" w:cs="宋体"/>
          <w:b w:val="0"/>
          <w:sz w:val="32"/>
          <w:szCs w:val="32"/>
        </w:rPr>
        <w:t>。</w:t>
      </w:r>
      <w:r>
        <w:rPr>
          <w:rFonts w:hint="eastAsia" w:ascii="仿宋_GB2312" w:hAnsi="微软雅黑" w:eastAsia="仿宋_GB2312"/>
          <w:color w:val="000000"/>
          <w:sz w:val="32"/>
          <w:szCs w:val="32"/>
        </w:rPr>
        <w:t>时间外无需办理通行证即可通行。</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color w:val="000000"/>
          <w:sz w:val="32"/>
          <w:szCs w:val="32"/>
        </w:rPr>
        <w:t>4、因生产生活、重点工程建设等需要，禁止通行车辆确需在禁限行区域路段、时段通行、停靠的，应事先取得公安机关交通管理部门核发的车辆通行证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，并按指定路线、时间通行。</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五、</w:t>
      </w:r>
      <w:r>
        <w:rPr>
          <w:rFonts w:hint="eastAsia" w:ascii="仿宋_GB2312" w:hAnsi="微软雅黑" w:eastAsia="仿宋_GB2312"/>
          <w:color w:val="000000"/>
          <w:sz w:val="32"/>
          <w:szCs w:val="32"/>
        </w:rPr>
        <w:t>根据重污染天气预警响应级别，按照应急响应级别规定的时段及车辆种类禁止或限制通行，已经办理的通行证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停止使用。</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六、</w:t>
      </w:r>
      <w:r>
        <w:rPr>
          <w:rFonts w:hint="eastAsia" w:ascii="仿宋_GB2312" w:hAnsi="微软雅黑" w:eastAsia="仿宋_GB2312"/>
          <w:color w:val="000000"/>
          <w:sz w:val="32"/>
          <w:szCs w:val="32"/>
        </w:rPr>
        <w:t>对达不到国Ⅳ排放标准且车辆最大总质量大于</w:t>
      </w:r>
      <w:r>
        <w:rPr>
          <w:rFonts w:ascii="仿宋_GB2312" w:hAnsi="微软雅黑" w:eastAsia="仿宋_GB2312"/>
          <w:color w:val="000000"/>
          <w:sz w:val="32"/>
          <w:szCs w:val="32"/>
        </w:rPr>
        <w:t>12000KG</w:t>
      </w:r>
      <w:r>
        <w:rPr>
          <w:rFonts w:hint="eastAsia" w:ascii="仿宋_GB2312" w:hAnsi="微软雅黑" w:eastAsia="仿宋_GB2312"/>
          <w:color w:val="000000"/>
          <w:sz w:val="32"/>
          <w:szCs w:val="32"/>
        </w:rPr>
        <w:t>重型货车、拖拉机、三轮汽车不予办理车辆通行证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码</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七、</w:t>
      </w:r>
      <w:r>
        <w:rPr>
          <w:rFonts w:hint="eastAsia" w:ascii="仿宋_GB2312" w:hAnsi="微软雅黑" w:eastAsia="仿宋_GB2312"/>
          <w:color w:val="000000"/>
          <w:sz w:val="32"/>
          <w:szCs w:val="32"/>
        </w:rPr>
        <w:t>执行紧急任务的军车、警车、消防车、救护车、工程抢险车等特种车辆不受禁行区域和限行路段限制。</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八、</w:t>
      </w:r>
      <w:r>
        <w:rPr>
          <w:rFonts w:hint="eastAsia" w:ascii="仿宋_GB2312" w:hAnsi="微软雅黑" w:eastAsia="仿宋_GB2312"/>
          <w:color w:val="000000"/>
          <w:sz w:val="32"/>
          <w:szCs w:val="32"/>
        </w:rPr>
        <w:t>对违反货运车辆限行管理规定的行为人，公安机关交通管理部门将根据《中华人民共和国道路交通安全法》等法律法规予以处罚。</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微软雅黑" w:eastAsia="仿宋_GB2312"/>
          <w:color w:val="000000"/>
          <w:sz w:val="32"/>
          <w:szCs w:val="32"/>
        </w:rPr>
      </w:pPr>
      <w:r>
        <w:rPr>
          <w:rFonts w:hint="eastAsia" w:ascii="仿宋_GB2312" w:hAnsi="微软雅黑" w:eastAsia="仿宋_GB2312"/>
          <w:b/>
          <w:color w:val="000000"/>
          <w:sz w:val="32"/>
          <w:szCs w:val="32"/>
        </w:rPr>
        <w:t>九、</w:t>
      </w:r>
      <w:r>
        <w:rPr>
          <w:rFonts w:hint="eastAsia" w:ascii="仿宋_GB2312" w:hAnsi="微软雅黑" w:eastAsia="仿宋_GB2312"/>
          <w:color w:val="000000"/>
          <w:sz w:val="32"/>
          <w:szCs w:val="32"/>
        </w:rPr>
        <w:t>本通告自</w:t>
      </w:r>
      <w:r>
        <w:rPr>
          <w:rFonts w:ascii="仿宋_GB2312" w:hAnsi="微软雅黑" w:eastAsia="仿宋_GB2312"/>
          <w:color w:val="000000"/>
          <w:sz w:val="32"/>
          <w:szCs w:val="32"/>
        </w:rPr>
        <w:t>2021</w:t>
      </w:r>
      <w:r>
        <w:rPr>
          <w:rFonts w:hint="eastAsia" w:ascii="仿宋_GB2312" w:hAnsi="微软雅黑" w:eastAsia="仿宋_GB2312"/>
          <w:color w:val="000000"/>
          <w:sz w:val="32"/>
          <w:szCs w:val="32"/>
        </w:rPr>
        <w:t>年</w:t>
      </w: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月</w:t>
      </w: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日起施行，有效期至</w:t>
      </w:r>
      <w:r>
        <w:rPr>
          <w:rFonts w:ascii="仿宋_GB2312" w:hAnsi="微软雅黑" w:eastAsia="仿宋_GB2312"/>
          <w:color w:val="000000"/>
          <w:sz w:val="32"/>
          <w:szCs w:val="32"/>
        </w:rPr>
        <w:t>2022</w:t>
      </w:r>
      <w:r>
        <w:rPr>
          <w:rFonts w:hint="eastAsia" w:ascii="仿宋_GB2312" w:hAnsi="微软雅黑" w:eastAsia="仿宋_GB2312"/>
          <w:color w:val="000000"/>
          <w:sz w:val="32"/>
          <w:szCs w:val="32"/>
        </w:rPr>
        <w:t>年</w:t>
      </w: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月</w:t>
      </w: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日。</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微软雅黑" w:eastAsia="仿宋_GB2312"/>
          <w:color w:val="000000"/>
          <w:sz w:val="32"/>
          <w:szCs w:val="32"/>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微软雅黑" w:eastAsia="仿宋_GB2312"/>
          <w:color w:val="000000"/>
          <w:sz w:val="32"/>
          <w:szCs w:val="32"/>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微软雅黑" w:eastAsia="仿宋_GB2312"/>
          <w:color w:val="000000"/>
          <w:sz w:val="32"/>
          <w:szCs w:val="32"/>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微软雅黑" w:eastAsia="仿宋_GB2312"/>
          <w:color w:val="000000"/>
          <w:sz w:val="32"/>
          <w:szCs w:val="32"/>
          <w:lang w:val="en-US" w:eastAsia="zh-CN"/>
        </w:rPr>
      </w:pPr>
      <w:r>
        <w:rPr>
          <w:rFonts w:hint="eastAsia" w:ascii="仿宋_GB2312" w:hAnsi="微软雅黑" w:eastAsia="仿宋_GB2312"/>
          <w:color w:val="00000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560" w:lineRule="exact"/>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E0132"/>
    <w:rsid w:val="09DA29D6"/>
    <w:rsid w:val="1A313225"/>
    <w:rsid w:val="1C9C199F"/>
    <w:rsid w:val="297706F4"/>
    <w:rsid w:val="2BF6513A"/>
    <w:rsid w:val="2C914A4D"/>
    <w:rsid w:val="2FC3360B"/>
    <w:rsid w:val="3153093D"/>
    <w:rsid w:val="3FDBFBAF"/>
    <w:rsid w:val="44410FF2"/>
    <w:rsid w:val="4D041011"/>
    <w:rsid w:val="4F791083"/>
    <w:rsid w:val="51F17569"/>
    <w:rsid w:val="5CAD5A23"/>
    <w:rsid w:val="621F2AE1"/>
    <w:rsid w:val="72D449AF"/>
    <w:rsid w:val="75FC7CC6"/>
    <w:rsid w:val="7B211E31"/>
    <w:rsid w:val="7BC6339C"/>
    <w:rsid w:val="7D87E744"/>
    <w:rsid w:val="9FDEDD55"/>
    <w:rsid w:val="BFF8DE5D"/>
    <w:rsid w:val="D7FEBE21"/>
    <w:rsid w:val="F7BB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header"/>
    <w:basedOn w:val="1"/>
    <w:semiHidden/>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99"/>
    <w:rPr>
      <w:rFonts w:cs="Times New Roman"/>
      <w:b/>
      <w:bCs/>
    </w:rPr>
  </w:style>
  <w:style w:type="character" w:styleId="9">
    <w:name w:val="Hyperlink"/>
    <w:basedOn w:val="7"/>
    <w:qFormat/>
    <w:uiPriority w:val="0"/>
    <w:rPr>
      <w:color w:val="0000FF"/>
      <w:u w:val="single"/>
    </w:rPr>
  </w:style>
  <w:style w:type="character" w:customStyle="1" w:styleId="10">
    <w:name w:val="不明显参考1"/>
    <w:qFormat/>
    <w:uiPriority w:val="31"/>
    <w:rPr>
      <w:sz w:val="32"/>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nan</cp:lastModifiedBy>
  <dcterms:modified xsi:type="dcterms:W3CDTF">2021-10-27T07:02:14Z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B665945645714CAB8B658982A1FCD5E6</vt:lpwstr>
  </property>
</Properties>
</file>